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D2F388" w14:textId="4A8773E4" w:rsidR="00C33293" w:rsidRPr="006E3A66" w:rsidRDefault="00C40239" w:rsidP="00C33293">
      <w:pPr>
        <w:tabs>
          <w:tab w:val="center" w:pos="4536"/>
          <w:tab w:val="right" w:pos="8280"/>
          <w:tab w:val="right" w:pos="9639"/>
        </w:tabs>
        <w:ind w:right="2"/>
        <w:rPr>
          <w:rFonts w:ascii="Arial" w:hAnsi="Arial" w:cs="Arial"/>
          <w:b/>
          <w:color w:val="000000"/>
          <w:sz w:val="22"/>
          <w:szCs w:val="22"/>
          <w:lang w:val="en-US"/>
        </w:rPr>
      </w:pPr>
      <w:r w:rsidRPr="00C40239">
        <w:rPr>
          <w:rFonts w:ascii="Arial" w:hAnsi="Arial" w:cs="Arial"/>
          <w:b/>
          <w:sz w:val="24"/>
          <w:szCs w:val="24"/>
          <w:lang w:val="en-US"/>
        </w:rPr>
        <w:t>​3GPP TSG RAN WG1 #120</w:t>
      </w:r>
      <w:r w:rsidR="00C33293" w:rsidRPr="006E3A66">
        <w:rPr>
          <w:rFonts w:ascii="SimSun" w:hAnsi="SimSun" w:cs="SimSun"/>
          <w:b/>
          <w:sz w:val="24"/>
          <w:szCs w:val="24"/>
          <w:lang w:val="en-US"/>
        </w:rPr>
        <w:tab/>
      </w:r>
      <w:r w:rsidR="00C33293" w:rsidRPr="006E3A66">
        <w:rPr>
          <w:rFonts w:ascii="SimSun" w:hAnsi="SimSun" w:cs="SimSun"/>
          <w:b/>
          <w:sz w:val="24"/>
          <w:szCs w:val="24"/>
          <w:lang w:val="en-US"/>
        </w:rPr>
        <w:tab/>
      </w:r>
      <w:r w:rsidR="00C33293" w:rsidRPr="006E3A66">
        <w:rPr>
          <w:rFonts w:ascii="SimSun" w:hAnsi="SimSun" w:cs="SimSun"/>
          <w:b/>
          <w:sz w:val="24"/>
          <w:szCs w:val="24"/>
          <w:lang w:val="en-US"/>
        </w:rPr>
        <w:tab/>
      </w:r>
      <w:r w:rsidR="00C33293" w:rsidRPr="001437F2">
        <w:rPr>
          <w:rFonts w:ascii="Arial" w:hAnsi="Arial" w:cs="Arial"/>
          <w:b/>
          <w:color w:val="000000"/>
          <w:sz w:val="22"/>
          <w:szCs w:val="22"/>
          <w:lang w:val="en-US"/>
        </w:rPr>
        <w:t>R1-</w:t>
      </w:r>
      <w:r w:rsidR="009C796D" w:rsidRPr="009C796D">
        <w:rPr>
          <w:rFonts w:ascii="Arial" w:hAnsi="Arial" w:cs="Arial"/>
          <w:b/>
          <w:color w:val="000000"/>
          <w:sz w:val="22"/>
          <w:szCs w:val="22"/>
          <w:lang w:val="en-US"/>
        </w:rPr>
        <w:t>2501163</w:t>
      </w:r>
    </w:p>
    <w:p w14:paraId="6CD58923" w14:textId="224AF74E" w:rsidR="00C33293" w:rsidRPr="00DD2E4B" w:rsidRDefault="001A751C" w:rsidP="00C33293">
      <w:pPr>
        <w:tabs>
          <w:tab w:val="center" w:pos="4536"/>
          <w:tab w:val="right" w:pos="9072"/>
        </w:tabs>
        <w:rPr>
          <w:rFonts w:ascii="Arial" w:eastAsia="MS Mincho" w:hAnsi="Arial" w:cs="Arial"/>
          <w:b/>
          <w:sz w:val="24"/>
          <w:szCs w:val="18"/>
          <w:lang w:val="en-US" w:eastAsia="ja-JP"/>
        </w:rPr>
      </w:pPr>
      <w:r w:rsidRPr="001A751C">
        <w:rPr>
          <w:rFonts w:ascii="Arial" w:eastAsia="MS Mincho" w:hAnsi="Arial" w:cs="Arial"/>
          <w:b/>
          <w:sz w:val="24"/>
          <w:szCs w:val="18"/>
          <w:lang w:val="en-US" w:eastAsia="ja-JP"/>
        </w:rPr>
        <w:t>Athens, Greece, February 17</w:t>
      </w:r>
      <w:r w:rsidRPr="006E300E">
        <w:rPr>
          <w:rFonts w:ascii="Arial" w:eastAsia="MS Mincho" w:hAnsi="Arial" w:cs="Arial"/>
          <w:b/>
          <w:sz w:val="24"/>
          <w:szCs w:val="18"/>
          <w:vertAlign w:val="superscript"/>
          <w:lang w:val="en-US" w:eastAsia="ja-JP"/>
        </w:rPr>
        <w:t>th</w:t>
      </w:r>
      <w:r w:rsidR="006E300E">
        <w:rPr>
          <w:rFonts w:ascii="Arial" w:eastAsia="MS Mincho" w:hAnsi="Arial" w:cs="Arial"/>
          <w:b/>
          <w:sz w:val="24"/>
          <w:szCs w:val="18"/>
          <w:lang w:val="en-US" w:eastAsia="ja-JP"/>
        </w:rPr>
        <w:t xml:space="preserve"> </w:t>
      </w:r>
      <w:r w:rsidRPr="001A751C">
        <w:rPr>
          <w:rFonts w:ascii="Arial" w:eastAsia="MS Mincho" w:hAnsi="Arial" w:cs="Arial"/>
          <w:b/>
          <w:sz w:val="24"/>
          <w:szCs w:val="18"/>
          <w:lang w:val="en-US" w:eastAsia="ja-JP"/>
        </w:rPr>
        <w:t>– 21</w:t>
      </w:r>
      <w:r w:rsidRPr="006E300E">
        <w:rPr>
          <w:rFonts w:ascii="Arial" w:eastAsia="MS Mincho" w:hAnsi="Arial" w:cs="Arial"/>
          <w:b/>
          <w:sz w:val="24"/>
          <w:szCs w:val="18"/>
          <w:vertAlign w:val="superscript"/>
          <w:lang w:val="en-US" w:eastAsia="ja-JP"/>
        </w:rPr>
        <w:t>st</w:t>
      </w:r>
      <w:r w:rsidRPr="001A751C">
        <w:rPr>
          <w:rFonts w:ascii="Arial" w:eastAsia="MS Mincho" w:hAnsi="Arial" w:cs="Arial"/>
          <w:b/>
          <w:sz w:val="24"/>
          <w:szCs w:val="18"/>
          <w:lang w:val="en-US" w:eastAsia="ja-JP"/>
        </w:rPr>
        <w:t>, 2025</w:t>
      </w:r>
    </w:p>
    <w:p w14:paraId="7C15AD34" w14:textId="3558677A" w:rsidR="00620296" w:rsidRPr="00162131" w:rsidRDefault="00620296" w:rsidP="00153C56">
      <w:pPr>
        <w:pStyle w:val="Header"/>
        <w:tabs>
          <w:tab w:val="right" w:pos="9639"/>
        </w:tabs>
        <w:jc w:val="both"/>
        <w:rPr>
          <w:rFonts w:ascii="Times New Roman" w:hAnsi="Times New Roman"/>
          <w:i/>
          <w:sz w:val="32"/>
          <w:lang w:val="en-GB"/>
        </w:rPr>
      </w:pPr>
      <w:r w:rsidRPr="00162131">
        <w:rPr>
          <w:rFonts w:ascii="Times New Roman" w:hAnsi="Times New Roman"/>
          <w:sz w:val="24"/>
          <w:lang w:val="en-GB"/>
        </w:rPr>
        <w:tab/>
      </w:r>
    </w:p>
    <w:p w14:paraId="66A2A3CB" w14:textId="046F092B" w:rsidR="00620296" w:rsidRPr="00162131" w:rsidRDefault="00620296" w:rsidP="00620296">
      <w:pPr>
        <w:tabs>
          <w:tab w:val="left" w:pos="1985"/>
        </w:tabs>
        <w:jc w:val="both"/>
        <w:rPr>
          <w:sz w:val="24"/>
        </w:rPr>
      </w:pPr>
      <w:r w:rsidRPr="00162131">
        <w:rPr>
          <w:b/>
          <w:sz w:val="24"/>
        </w:rPr>
        <w:t>Agenda item:</w:t>
      </w:r>
      <w:r w:rsidRPr="00162131">
        <w:rPr>
          <w:sz w:val="24"/>
        </w:rPr>
        <w:tab/>
      </w:r>
      <w:r w:rsidR="000030AA">
        <w:rPr>
          <w:sz w:val="24"/>
        </w:rPr>
        <w:t>9</w:t>
      </w:r>
      <w:r w:rsidR="00482FB6" w:rsidRPr="00162131">
        <w:rPr>
          <w:sz w:val="24"/>
        </w:rPr>
        <w:t>.</w:t>
      </w:r>
      <w:r w:rsidR="00565A8E">
        <w:rPr>
          <w:sz w:val="24"/>
        </w:rPr>
        <w:t>6</w:t>
      </w:r>
      <w:r w:rsidR="00482FB6" w:rsidRPr="00162131">
        <w:rPr>
          <w:sz w:val="24"/>
        </w:rPr>
        <w:t>.</w:t>
      </w:r>
      <w:r w:rsidR="00584C4A">
        <w:rPr>
          <w:sz w:val="24"/>
        </w:rPr>
        <w:t>1</w:t>
      </w:r>
    </w:p>
    <w:p w14:paraId="08727EFD" w14:textId="77777777" w:rsidR="00620296" w:rsidRPr="00162131" w:rsidRDefault="00620296" w:rsidP="00620296">
      <w:pPr>
        <w:tabs>
          <w:tab w:val="left" w:pos="1985"/>
        </w:tabs>
        <w:jc w:val="both"/>
        <w:rPr>
          <w:sz w:val="24"/>
        </w:rPr>
      </w:pPr>
      <w:r w:rsidRPr="00162131">
        <w:rPr>
          <w:b/>
          <w:sz w:val="24"/>
        </w:rPr>
        <w:t xml:space="preserve">Source: </w:t>
      </w:r>
      <w:r w:rsidRPr="00162131">
        <w:rPr>
          <w:b/>
          <w:sz w:val="24"/>
        </w:rPr>
        <w:tab/>
      </w:r>
      <w:r w:rsidRPr="00162131">
        <w:rPr>
          <w:sz w:val="24"/>
        </w:rPr>
        <w:t>Qualcomm Incorporated</w:t>
      </w:r>
    </w:p>
    <w:p w14:paraId="2B7E5407" w14:textId="27554B44" w:rsidR="00620296" w:rsidRPr="00162131" w:rsidRDefault="00620296" w:rsidP="00620296">
      <w:pPr>
        <w:ind w:left="1988" w:hanging="1988"/>
        <w:jc w:val="both"/>
        <w:rPr>
          <w:sz w:val="28"/>
          <w:lang w:val="en-US"/>
        </w:rPr>
      </w:pPr>
      <w:r w:rsidRPr="00162131">
        <w:rPr>
          <w:b/>
          <w:sz w:val="24"/>
        </w:rPr>
        <w:t>Title:</w:t>
      </w:r>
      <w:r w:rsidRPr="00162131">
        <w:rPr>
          <w:sz w:val="24"/>
        </w:rPr>
        <w:t xml:space="preserve"> </w:t>
      </w:r>
      <w:r w:rsidRPr="00162131">
        <w:rPr>
          <w:sz w:val="22"/>
        </w:rPr>
        <w:tab/>
      </w:r>
      <w:r w:rsidR="00CB1BD8" w:rsidRPr="00CB1BD8">
        <w:rPr>
          <w:sz w:val="24"/>
          <w:szCs w:val="22"/>
        </w:rPr>
        <w:t xml:space="preserve">LP-WUS and LP-SS </w:t>
      </w:r>
      <w:r w:rsidR="00CB1BD8">
        <w:rPr>
          <w:sz w:val="24"/>
          <w:szCs w:val="22"/>
        </w:rPr>
        <w:t>D</w:t>
      </w:r>
      <w:r w:rsidR="00CB1BD8" w:rsidRPr="00CB1BD8">
        <w:rPr>
          <w:sz w:val="24"/>
          <w:szCs w:val="22"/>
        </w:rPr>
        <w:t>esign</w:t>
      </w:r>
    </w:p>
    <w:p w14:paraId="412B4E4E" w14:textId="3D1D46BB" w:rsidR="00B32506" w:rsidRDefault="00620296" w:rsidP="008208F6">
      <w:pPr>
        <w:tabs>
          <w:tab w:val="left" w:pos="1985"/>
        </w:tabs>
        <w:ind w:right="-441"/>
        <w:jc w:val="both"/>
        <w:rPr>
          <w:sz w:val="24"/>
        </w:rPr>
      </w:pPr>
      <w:r w:rsidRPr="00162131">
        <w:rPr>
          <w:b/>
          <w:sz w:val="24"/>
        </w:rPr>
        <w:t>Document for:</w:t>
      </w:r>
      <w:r w:rsidRPr="00162131">
        <w:rPr>
          <w:sz w:val="24"/>
        </w:rPr>
        <w:tab/>
        <w:t>Discussion and Decision</w:t>
      </w:r>
    </w:p>
    <w:p w14:paraId="092284EF" w14:textId="4A314DDE" w:rsidR="001B159B" w:rsidRPr="00162131" w:rsidRDefault="00C85F11" w:rsidP="001B159B">
      <w:pPr>
        <w:pStyle w:val="Heading1"/>
        <w:tabs>
          <w:tab w:val="num" w:pos="720"/>
        </w:tabs>
        <w:ind w:left="720" w:hanging="720"/>
        <w:jc w:val="both"/>
        <w:rPr>
          <w:rFonts w:ascii="Times New Roman" w:hAnsi="Times New Roman"/>
        </w:rPr>
      </w:pPr>
      <w:bookmarkStart w:id="0" w:name="_Ref68628695"/>
      <w:r>
        <w:rPr>
          <w:rFonts w:ascii="Times New Roman" w:hAnsi="Times New Roman"/>
        </w:rPr>
        <w:t>Introduction</w:t>
      </w:r>
      <w:bookmarkEnd w:id="0"/>
    </w:p>
    <w:p w14:paraId="1F2F7256" w14:textId="0FF73648" w:rsidR="00B97486" w:rsidRDefault="003A657A" w:rsidP="00B97486">
      <w:r>
        <w:t>NR Rel-19</w:t>
      </w:r>
      <w:r w:rsidR="00B97486">
        <w:t xml:space="preserve"> work item (WI) is </w:t>
      </w:r>
      <w:r w:rsidR="00F2682A">
        <w:t>presented</w:t>
      </w:r>
      <w:r w:rsidR="00013B60">
        <w:t xml:space="preserve"> in </w:t>
      </w:r>
      <w:r w:rsidR="00013B60">
        <w:fldChar w:fldCharType="begin"/>
      </w:r>
      <w:r w:rsidR="00013B60">
        <w:instrText xml:space="preserve"> REF _Ref157940576 \r \h </w:instrText>
      </w:r>
      <w:r w:rsidR="00013B60">
        <w:fldChar w:fldCharType="separate"/>
      </w:r>
      <w:r w:rsidR="00323777">
        <w:t>[1]</w:t>
      </w:r>
      <w:r w:rsidR="00013B60">
        <w:fldChar w:fldCharType="end"/>
      </w:r>
      <w:r w:rsidR="00B97486">
        <w:t xml:space="preserve"> for the low-power (LP) wakeup signal (WUS) and wakeup receiver (WUR) design for NR</w:t>
      </w:r>
      <w:r w:rsidR="00EA5AA4">
        <w:t xml:space="preserve"> with o</w:t>
      </w:r>
      <w:r w:rsidR="00B97486">
        <w:t xml:space="preserve">bjectives </w:t>
      </w:r>
      <w:r w:rsidR="00BE2837">
        <w:t>below</w:t>
      </w:r>
      <w:r w:rsidR="00B97486">
        <w:t>. The RAN1 related scope includes three main topics:</w:t>
      </w:r>
    </w:p>
    <w:p w14:paraId="7A4217CB" w14:textId="77777777" w:rsidR="00B97486" w:rsidRDefault="00B97486" w:rsidP="00101F1C">
      <w:pPr>
        <w:pStyle w:val="ListParagraph"/>
        <w:numPr>
          <w:ilvl w:val="0"/>
          <w:numId w:val="6"/>
        </w:numPr>
      </w:pPr>
      <w:r>
        <w:t>LP-WUS and LP-SS design</w:t>
      </w:r>
    </w:p>
    <w:p w14:paraId="5497BCAF" w14:textId="77777777" w:rsidR="00B97486" w:rsidRDefault="00B97486" w:rsidP="00101F1C">
      <w:pPr>
        <w:pStyle w:val="ListParagraph"/>
        <w:numPr>
          <w:ilvl w:val="0"/>
          <w:numId w:val="6"/>
        </w:numPr>
      </w:pPr>
      <w:r>
        <w:t>LP-WUR operation in UE idle and inactive modes</w:t>
      </w:r>
    </w:p>
    <w:p w14:paraId="5C2E5BD1" w14:textId="77777777" w:rsidR="00B97486" w:rsidRDefault="00B97486" w:rsidP="00101F1C">
      <w:pPr>
        <w:pStyle w:val="ListParagraph"/>
        <w:numPr>
          <w:ilvl w:val="0"/>
          <w:numId w:val="6"/>
        </w:numPr>
      </w:pPr>
      <w:r>
        <w:t>LP-WUR operation in UE connected mode.</w:t>
      </w:r>
    </w:p>
    <w:p w14:paraId="7A092D64" w14:textId="5F491248" w:rsidR="001B26AE" w:rsidRDefault="001B26AE" w:rsidP="001B26AE">
      <w:r>
        <w:t>In th</w:t>
      </w:r>
      <w:r w:rsidR="008D4E83">
        <w:t>is</w:t>
      </w:r>
      <w:r>
        <w:t xml:space="preserve"> paper, we discuss </w:t>
      </w:r>
      <w:r w:rsidR="00672ED4">
        <w:t xml:space="preserve">the general </w:t>
      </w:r>
      <w:r w:rsidR="003820A7">
        <w:t xml:space="preserve">design aspects for </w:t>
      </w:r>
      <w:r w:rsidR="00672ED4">
        <w:t xml:space="preserve">LP-WUS and LP-SS. The idle/inactive and connected mode procedures are discussed in our companion papers in </w:t>
      </w:r>
      <w:r w:rsidR="00EB5EA2">
        <w:fldChar w:fldCharType="begin"/>
      </w:r>
      <w:r w:rsidR="00EB5EA2">
        <w:instrText xml:space="preserve"> REF _Ref157941122 \r \h </w:instrText>
      </w:r>
      <w:r w:rsidR="00EB5EA2">
        <w:fldChar w:fldCharType="separate"/>
      </w:r>
      <w:r w:rsidR="00323777">
        <w:t>[2]</w:t>
      </w:r>
      <w:r w:rsidR="00EB5EA2">
        <w:fldChar w:fldCharType="end"/>
      </w:r>
      <w:r w:rsidR="00EB5EA2">
        <w:t xml:space="preserve"> and </w:t>
      </w:r>
      <w:r w:rsidR="00EB5EA2">
        <w:fldChar w:fldCharType="begin"/>
      </w:r>
      <w:r w:rsidR="00EB5EA2">
        <w:instrText xml:space="preserve"> REF _Ref157941124 \r \h </w:instrText>
      </w:r>
      <w:r w:rsidR="00EB5EA2">
        <w:fldChar w:fldCharType="separate"/>
      </w:r>
      <w:r w:rsidR="00323777">
        <w:t>[3]</w:t>
      </w:r>
      <w:r w:rsidR="00EB5EA2">
        <w:fldChar w:fldCharType="end"/>
      </w:r>
      <w:r w:rsidR="00EB5EA2">
        <w:t>.</w:t>
      </w:r>
    </w:p>
    <w:tbl>
      <w:tblPr>
        <w:tblStyle w:val="TableGrid"/>
        <w:tblW w:w="0" w:type="auto"/>
        <w:tblLook w:val="04A0" w:firstRow="1" w:lastRow="0" w:firstColumn="1" w:lastColumn="0" w:noHBand="0" w:noVBand="1"/>
      </w:tblPr>
      <w:tblGrid>
        <w:gridCol w:w="9621"/>
      </w:tblGrid>
      <w:tr w:rsidR="000358C8" w14:paraId="0ED726B4" w14:textId="77777777" w:rsidTr="000358C8">
        <w:tc>
          <w:tcPr>
            <w:tcW w:w="9621" w:type="dxa"/>
          </w:tcPr>
          <w:p w14:paraId="1CF5CDA4" w14:textId="77777777" w:rsidR="00D347BB" w:rsidRDefault="00D347BB" w:rsidP="00984175">
            <w:pPr>
              <w:spacing w:after="0"/>
              <w:rPr>
                <w:bCs/>
                <w:sz w:val="24"/>
                <w:szCs w:val="24"/>
                <w:lang w:eastAsia="zh-CN"/>
              </w:rPr>
            </w:pPr>
            <w:bookmarkStart w:id="1" w:name="_Hlk153295984"/>
            <w:r w:rsidRPr="00984175">
              <w:rPr>
                <w:bCs/>
                <w:sz w:val="24"/>
                <w:szCs w:val="24"/>
                <w:lang w:eastAsia="zh-CN"/>
              </w:rPr>
              <w:t>4.1</w:t>
            </w:r>
            <w:r w:rsidRPr="00984175">
              <w:rPr>
                <w:bCs/>
                <w:sz w:val="24"/>
                <w:szCs w:val="24"/>
                <w:lang w:eastAsia="zh-CN"/>
              </w:rPr>
              <w:tab/>
              <w:t>Objective of SI or Core part WI or Testing part WI</w:t>
            </w:r>
          </w:p>
          <w:p w14:paraId="140B76BF" w14:textId="77777777" w:rsidR="00984175" w:rsidRPr="00984175" w:rsidRDefault="00984175" w:rsidP="00984175">
            <w:pPr>
              <w:spacing w:after="0"/>
              <w:rPr>
                <w:bCs/>
                <w:sz w:val="24"/>
                <w:szCs w:val="24"/>
                <w:lang w:eastAsia="zh-CN"/>
              </w:rPr>
            </w:pPr>
          </w:p>
          <w:p w14:paraId="6EF4716D" w14:textId="59FF4DFD" w:rsidR="000358C8" w:rsidRPr="008312FB" w:rsidRDefault="000358C8" w:rsidP="000358C8">
            <w:pPr>
              <w:spacing w:after="0"/>
              <w:rPr>
                <w:bCs/>
                <w:lang w:eastAsia="zh-CN"/>
              </w:rPr>
            </w:pPr>
            <w:r w:rsidRPr="008312FB">
              <w:rPr>
                <w:rFonts w:hint="eastAsia"/>
                <w:bCs/>
                <w:lang w:eastAsia="zh-CN"/>
              </w:rPr>
              <w:t>T</w:t>
            </w:r>
            <w:r w:rsidRPr="008312FB">
              <w:rPr>
                <w:bCs/>
                <w:lang w:eastAsia="zh-CN"/>
              </w:rPr>
              <w:t>he objectives of the work item are the following:</w:t>
            </w:r>
          </w:p>
          <w:p w14:paraId="32B0441E" w14:textId="77777777" w:rsidR="000358C8" w:rsidRPr="00300E45" w:rsidRDefault="000358C8" w:rsidP="00101F1C">
            <w:pPr>
              <w:numPr>
                <w:ilvl w:val="0"/>
                <w:numId w:val="4"/>
              </w:numPr>
              <w:tabs>
                <w:tab w:val="left" w:pos="720"/>
              </w:tabs>
              <w:overflowPunct w:val="0"/>
              <w:autoSpaceDE w:val="0"/>
              <w:autoSpaceDN w:val="0"/>
              <w:adjustRightInd w:val="0"/>
              <w:spacing w:beforeLines="50" w:before="120" w:after="0"/>
              <w:ind w:hanging="357"/>
              <w:textAlignment w:val="baseline"/>
              <w:rPr>
                <w:bCs/>
                <w:lang w:val="en-US"/>
              </w:rPr>
            </w:pPr>
            <w:r w:rsidRPr="00300E45">
              <w:rPr>
                <w:bCs/>
                <w:lang w:val="en-US" w:eastAsia="zh-CN" w:bidi="ar"/>
              </w:rPr>
              <w:t>To specify an LP-WUS design commonly applicable to both IDLE/INACTIVE and CONNECTED modes (RAN1, RAN4)</w:t>
            </w:r>
          </w:p>
          <w:p w14:paraId="2F320924" w14:textId="77777777" w:rsidR="000358C8" w:rsidRPr="00300E45" w:rsidRDefault="000358C8" w:rsidP="00101F1C">
            <w:pPr>
              <w:numPr>
                <w:ilvl w:val="1"/>
                <w:numId w:val="4"/>
              </w:numPr>
              <w:tabs>
                <w:tab w:val="left" w:pos="1440"/>
              </w:tabs>
              <w:overflowPunct w:val="0"/>
              <w:autoSpaceDE w:val="0"/>
              <w:autoSpaceDN w:val="0"/>
              <w:adjustRightInd w:val="0"/>
              <w:spacing w:beforeLines="50" w:before="120" w:after="0"/>
              <w:ind w:hanging="357"/>
              <w:textAlignment w:val="baseline"/>
              <w:rPr>
                <w:bCs/>
                <w:lang w:val="en-US"/>
              </w:rPr>
            </w:pPr>
            <w:r w:rsidRPr="00300E45">
              <w:rPr>
                <w:bCs/>
                <w:lang w:val="en-US" w:eastAsia="zh-CN" w:bidi="ar"/>
              </w:rPr>
              <w:t xml:space="preserve">Specify OOK (OOK-1 and/or OOK-4) based LP-WUS with </w:t>
            </w:r>
            <w:r w:rsidRPr="00300E45">
              <w:t>overlaid OFDM sequence(s) over OOK symbol</w:t>
            </w:r>
          </w:p>
          <w:p w14:paraId="2D95868B" w14:textId="77777777" w:rsidR="000358C8" w:rsidRPr="00860D33" w:rsidRDefault="000358C8" w:rsidP="00101F1C">
            <w:pPr>
              <w:numPr>
                <w:ilvl w:val="2"/>
                <w:numId w:val="4"/>
              </w:numPr>
              <w:tabs>
                <w:tab w:val="left" w:pos="2160"/>
              </w:tabs>
              <w:overflowPunct w:val="0"/>
              <w:autoSpaceDE w:val="0"/>
              <w:autoSpaceDN w:val="0"/>
              <w:adjustRightInd w:val="0"/>
              <w:spacing w:beforeLines="50" w:before="120" w:after="0"/>
              <w:ind w:hanging="357"/>
              <w:textAlignment w:val="baseline"/>
              <w:rPr>
                <w:bCs/>
                <w:color w:val="000000"/>
                <w:lang w:val="en-US" w:eastAsia="zh-CN"/>
              </w:rPr>
            </w:pPr>
            <w:r w:rsidRPr="00300E45">
              <w:rPr>
                <w:rFonts w:hint="eastAsia"/>
                <w:bCs/>
                <w:color w:val="000000"/>
                <w:lang w:val="en-US" w:eastAsia="zh-CN"/>
              </w:rPr>
              <w:t>T</w:t>
            </w:r>
            <w:r w:rsidRPr="00300E45">
              <w:rPr>
                <w:bCs/>
                <w:color w:val="000000"/>
                <w:lang w:val="en-US" w:eastAsia="zh-CN"/>
              </w:rPr>
              <w:t>he LP-WUS design shall ensure that for IDLE/INACTIVE operation, the same information is delivered irrespective of LP-WUR type</w:t>
            </w:r>
            <w:r>
              <w:rPr>
                <w:bCs/>
                <w:color w:val="000000"/>
                <w:lang w:val="en-US" w:eastAsia="zh-CN"/>
              </w:rPr>
              <w:t xml:space="preserve">. </w:t>
            </w:r>
            <w:r w:rsidRPr="00860D33">
              <w:rPr>
                <w:rFonts w:hint="eastAsia"/>
                <w:bCs/>
                <w:color w:val="000000"/>
                <w:lang w:val="en-US" w:eastAsia="zh-CN"/>
              </w:rPr>
              <w:t>The OFDM sequence c</w:t>
            </w:r>
            <w:r w:rsidRPr="00860D33">
              <w:rPr>
                <w:bCs/>
                <w:color w:val="000000"/>
                <w:lang w:val="en-US" w:eastAsia="zh-CN"/>
              </w:rPr>
              <w:t>a</w:t>
            </w:r>
            <w:r w:rsidRPr="00860D33">
              <w:rPr>
                <w:rFonts w:hint="eastAsia"/>
                <w:bCs/>
                <w:color w:val="000000"/>
                <w:lang w:val="en-US" w:eastAsia="zh-CN"/>
              </w:rPr>
              <w:t>n carry information.</w:t>
            </w:r>
          </w:p>
          <w:p w14:paraId="5C573B84" w14:textId="77777777" w:rsidR="000358C8" w:rsidRPr="00886B23" w:rsidRDefault="000358C8" w:rsidP="00101F1C">
            <w:pPr>
              <w:numPr>
                <w:ilvl w:val="1"/>
                <w:numId w:val="4"/>
              </w:numPr>
              <w:tabs>
                <w:tab w:val="left" w:pos="1440"/>
              </w:tabs>
              <w:overflowPunct w:val="0"/>
              <w:autoSpaceDE w:val="0"/>
              <w:autoSpaceDN w:val="0"/>
              <w:adjustRightInd w:val="0"/>
              <w:spacing w:beforeLines="50" w:before="120" w:after="0"/>
              <w:ind w:hanging="357"/>
              <w:textAlignment w:val="baseline"/>
              <w:rPr>
                <w:bCs/>
                <w:lang w:val="en-US"/>
              </w:rPr>
            </w:pPr>
            <w:r w:rsidRPr="00886B23">
              <w:rPr>
                <w:bCs/>
                <w:lang w:val="en-US" w:eastAsia="zh-CN" w:bidi="ar"/>
              </w:rPr>
              <w:t>At least duty-cycled monitoring of LP-WUS is supported</w:t>
            </w:r>
          </w:p>
          <w:p w14:paraId="19931990" w14:textId="77777777" w:rsidR="000358C8" w:rsidRPr="00886B23" w:rsidRDefault="000358C8" w:rsidP="00101F1C">
            <w:pPr>
              <w:numPr>
                <w:ilvl w:val="0"/>
                <w:numId w:val="4"/>
              </w:numPr>
              <w:tabs>
                <w:tab w:val="left" w:pos="720"/>
              </w:tabs>
              <w:overflowPunct w:val="0"/>
              <w:autoSpaceDE w:val="0"/>
              <w:autoSpaceDN w:val="0"/>
              <w:adjustRightInd w:val="0"/>
              <w:spacing w:beforeLines="50" w:before="120" w:after="0"/>
              <w:ind w:hanging="357"/>
              <w:textAlignment w:val="baseline"/>
              <w:rPr>
                <w:bCs/>
                <w:lang w:val="en-US"/>
              </w:rPr>
            </w:pPr>
            <w:r w:rsidRPr="00886B23">
              <w:rPr>
                <w:bCs/>
                <w:lang w:val="en-US" w:eastAsia="zh-CN" w:bidi="ar"/>
              </w:rPr>
              <w:t>For IDLE/INACTIVE modes</w:t>
            </w:r>
          </w:p>
          <w:p w14:paraId="3B485E4A" w14:textId="77777777" w:rsidR="000358C8" w:rsidRPr="00860D33" w:rsidRDefault="000358C8" w:rsidP="00101F1C">
            <w:pPr>
              <w:numPr>
                <w:ilvl w:val="1"/>
                <w:numId w:val="4"/>
              </w:numPr>
              <w:tabs>
                <w:tab w:val="left" w:pos="1440"/>
              </w:tabs>
              <w:overflowPunct w:val="0"/>
              <w:autoSpaceDE w:val="0"/>
              <w:autoSpaceDN w:val="0"/>
              <w:adjustRightInd w:val="0"/>
              <w:spacing w:beforeLines="50" w:before="120" w:after="0"/>
              <w:ind w:hanging="357"/>
              <w:textAlignment w:val="baseline"/>
              <w:rPr>
                <w:bCs/>
                <w:lang w:val="en-US" w:eastAsia="zh-CN" w:bidi="ar"/>
              </w:rPr>
            </w:pPr>
            <w:r w:rsidRPr="00886B23">
              <w:rPr>
                <w:bCs/>
                <w:lang w:val="en-US" w:eastAsia="zh-CN" w:bidi="ar"/>
              </w:rPr>
              <w:t xml:space="preserve">Specify procedure and configuration of LP-WUS indicating paging </w:t>
            </w:r>
            <w:r>
              <w:rPr>
                <w:bCs/>
                <w:lang w:val="en-US" w:eastAsia="zh-CN" w:bidi="ar"/>
              </w:rPr>
              <w:t xml:space="preserve">monitoring </w:t>
            </w:r>
            <w:r w:rsidRPr="00886B23">
              <w:rPr>
                <w:bCs/>
                <w:lang w:val="en-US" w:eastAsia="zh-CN" w:bidi="ar"/>
              </w:rPr>
              <w:t xml:space="preserve">triggered by LP-WUS, including at least configuration, sub-grouping and entry/exit condition for LP-WUS </w:t>
            </w:r>
            <w:r w:rsidRPr="00860D33">
              <w:rPr>
                <w:bCs/>
                <w:lang w:val="en-US" w:eastAsia="zh-CN" w:bidi="ar"/>
              </w:rPr>
              <w:t>monitoring</w:t>
            </w:r>
            <w:r>
              <w:rPr>
                <w:bCs/>
                <w:lang w:val="en-US" w:eastAsia="zh-CN" w:bidi="ar"/>
              </w:rPr>
              <w:t xml:space="preserve"> </w:t>
            </w:r>
            <w:r w:rsidRPr="00860D33">
              <w:rPr>
                <w:rFonts w:hint="eastAsia"/>
                <w:bCs/>
                <w:lang w:val="en-US" w:eastAsia="zh-CN" w:bidi="ar"/>
              </w:rPr>
              <w:t xml:space="preserve">(RAN2, </w:t>
            </w:r>
            <w:r w:rsidRPr="00860D33">
              <w:rPr>
                <w:bCs/>
                <w:lang w:val="en-US" w:eastAsia="zh-CN" w:bidi="ar"/>
              </w:rPr>
              <w:t>R</w:t>
            </w:r>
            <w:r w:rsidRPr="00860D33">
              <w:rPr>
                <w:rFonts w:hint="eastAsia"/>
                <w:bCs/>
                <w:lang w:val="en-US" w:eastAsia="zh-CN" w:bidi="ar"/>
              </w:rPr>
              <w:t>AN1,</w:t>
            </w:r>
            <w:r>
              <w:rPr>
                <w:bCs/>
                <w:lang w:val="en-US" w:eastAsia="zh-CN" w:bidi="ar"/>
              </w:rPr>
              <w:t xml:space="preserve"> </w:t>
            </w:r>
            <w:r w:rsidRPr="00860D33">
              <w:rPr>
                <w:rFonts w:hint="eastAsia"/>
                <w:bCs/>
                <w:lang w:val="en-US" w:eastAsia="zh-CN" w:bidi="ar"/>
              </w:rPr>
              <w:t>RAN3, RAN4)</w:t>
            </w:r>
          </w:p>
          <w:p w14:paraId="62560077" w14:textId="77777777" w:rsidR="000358C8" w:rsidRPr="00860D33" w:rsidRDefault="000358C8" w:rsidP="00101F1C">
            <w:pPr>
              <w:numPr>
                <w:ilvl w:val="1"/>
                <w:numId w:val="4"/>
              </w:numPr>
              <w:tabs>
                <w:tab w:val="left" w:pos="1440"/>
              </w:tabs>
              <w:overflowPunct w:val="0"/>
              <w:autoSpaceDE w:val="0"/>
              <w:autoSpaceDN w:val="0"/>
              <w:adjustRightInd w:val="0"/>
              <w:spacing w:beforeLines="50" w:before="120" w:after="0"/>
              <w:ind w:hanging="357"/>
              <w:textAlignment w:val="baseline"/>
              <w:rPr>
                <w:bCs/>
                <w:lang w:val="en-US"/>
              </w:rPr>
            </w:pPr>
            <w:r w:rsidRPr="00860D33">
              <w:rPr>
                <w:bCs/>
                <w:lang w:val="en-US" w:eastAsia="zh-CN" w:bidi="ar"/>
              </w:rPr>
              <w:t>Specify LP-SS with periodicity with Yms for LP-WUR, for synchronization and/or RRM for serving cell. (RAN1, RAN4)</w:t>
            </w:r>
          </w:p>
          <w:p w14:paraId="185CCF4B" w14:textId="77777777" w:rsidR="000358C8" w:rsidRPr="00886B23" w:rsidRDefault="000358C8" w:rsidP="00101F1C">
            <w:pPr>
              <w:numPr>
                <w:ilvl w:val="2"/>
                <w:numId w:val="4"/>
              </w:numPr>
              <w:tabs>
                <w:tab w:val="left" w:pos="2160"/>
              </w:tabs>
              <w:overflowPunct w:val="0"/>
              <w:autoSpaceDE w:val="0"/>
              <w:autoSpaceDN w:val="0"/>
              <w:adjustRightInd w:val="0"/>
              <w:spacing w:beforeLines="50" w:before="120" w:after="0"/>
              <w:ind w:hanging="357"/>
              <w:textAlignment w:val="baseline"/>
              <w:rPr>
                <w:bCs/>
                <w:lang w:val="en-US"/>
              </w:rPr>
            </w:pPr>
            <w:r w:rsidRPr="00886B23">
              <w:rPr>
                <w:bCs/>
                <w:lang w:val="en-US" w:eastAsia="zh-CN" w:bidi="ar"/>
              </w:rPr>
              <w:t>LP-SS is based on OOK-1 and/or OOK-4 waveform with or without overlaid OFDM sequences. Further down selection between with and without overlaid OFDM sequences is to be done within WI.</w:t>
            </w:r>
          </w:p>
          <w:p w14:paraId="3B891F9A" w14:textId="77777777" w:rsidR="000358C8" w:rsidRPr="00886B23" w:rsidRDefault="000358C8" w:rsidP="00101F1C">
            <w:pPr>
              <w:numPr>
                <w:ilvl w:val="2"/>
                <w:numId w:val="4"/>
              </w:numPr>
              <w:tabs>
                <w:tab w:val="left" w:pos="2160"/>
              </w:tabs>
              <w:overflowPunct w:val="0"/>
              <w:autoSpaceDE w:val="0"/>
              <w:autoSpaceDN w:val="0"/>
              <w:adjustRightInd w:val="0"/>
              <w:spacing w:beforeLines="50" w:before="120" w:after="0"/>
              <w:ind w:hanging="357"/>
              <w:textAlignment w:val="baseline"/>
              <w:rPr>
                <w:bCs/>
                <w:color w:val="000000"/>
                <w:lang w:val="en-US" w:eastAsia="zh-CN" w:bidi="ar"/>
              </w:rPr>
            </w:pPr>
            <w:r w:rsidRPr="00886B23">
              <w:rPr>
                <w:bCs/>
                <w:color w:val="000000"/>
                <w:lang w:val="en-US" w:eastAsia="zh-CN" w:bidi="ar"/>
              </w:rPr>
              <w:t>Note: For LP-WUR that can receive existing PSS/SSS, existing PSS/SSS can be used for synchronization and RRM instead of LP-SS.</w:t>
            </w:r>
          </w:p>
          <w:p w14:paraId="168E28FF" w14:textId="77777777" w:rsidR="000358C8" w:rsidRPr="00886B23" w:rsidRDefault="000358C8" w:rsidP="00101F1C">
            <w:pPr>
              <w:numPr>
                <w:ilvl w:val="2"/>
                <w:numId w:val="4"/>
              </w:numPr>
              <w:tabs>
                <w:tab w:val="left" w:pos="2160"/>
              </w:tabs>
              <w:overflowPunct w:val="0"/>
              <w:autoSpaceDE w:val="0"/>
              <w:autoSpaceDN w:val="0"/>
              <w:adjustRightInd w:val="0"/>
              <w:spacing w:beforeLines="50" w:before="120" w:after="0"/>
              <w:ind w:hanging="357"/>
              <w:textAlignment w:val="baseline"/>
              <w:rPr>
                <w:bCs/>
                <w:lang w:val="en-US" w:eastAsia="zh-CN" w:bidi="ar"/>
              </w:rPr>
            </w:pPr>
            <w:r w:rsidRPr="00886B23">
              <w:rPr>
                <w:bCs/>
                <w:lang w:val="en-US" w:eastAsia="zh-CN" w:bidi="ar"/>
              </w:rPr>
              <w:t>Y will be decided within WI. 320ms is the start point.</w:t>
            </w:r>
          </w:p>
          <w:p w14:paraId="66C76E24" w14:textId="77777777" w:rsidR="000358C8" w:rsidRPr="00886B23" w:rsidRDefault="000358C8" w:rsidP="00101F1C">
            <w:pPr>
              <w:numPr>
                <w:ilvl w:val="1"/>
                <w:numId w:val="4"/>
              </w:numPr>
              <w:tabs>
                <w:tab w:val="left" w:pos="1440"/>
              </w:tabs>
              <w:overflowPunct w:val="0"/>
              <w:autoSpaceDE w:val="0"/>
              <w:autoSpaceDN w:val="0"/>
              <w:adjustRightInd w:val="0"/>
              <w:spacing w:beforeLines="50" w:before="120" w:after="0"/>
              <w:ind w:hanging="357"/>
              <w:textAlignment w:val="baseline"/>
              <w:rPr>
                <w:bCs/>
                <w:lang w:val="en-US"/>
              </w:rPr>
            </w:pPr>
            <w:r w:rsidRPr="00886B23">
              <w:rPr>
                <w:bCs/>
                <w:lang w:val="en-US" w:eastAsia="zh-CN" w:bidi="ar"/>
              </w:rPr>
              <w:t>Specify further RRM relaxation of UE MR for both serving and neighbor cell measurements, and UE serving cell RRM measurement offloaded from MR to LP-WUR, including the necessary conditions (RAN4, RAN2)</w:t>
            </w:r>
          </w:p>
          <w:p w14:paraId="0BD93B11" w14:textId="77777777" w:rsidR="000358C8" w:rsidRPr="00886B23" w:rsidRDefault="000358C8" w:rsidP="00101F1C">
            <w:pPr>
              <w:numPr>
                <w:ilvl w:val="0"/>
                <w:numId w:val="4"/>
              </w:numPr>
              <w:tabs>
                <w:tab w:val="left" w:pos="720"/>
              </w:tabs>
              <w:overflowPunct w:val="0"/>
              <w:autoSpaceDE w:val="0"/>
              <w:autoSpaceDN w:val="0"/>
              <w:adjustRightInd w:val="0"/>
              <w:spacing w:beforeLines="50" w:before="120" w:after="0"/>
              <w:ind w:hanging="357"/>
              <w:textAlignment w:val="baseline"/>
              <w:rPr>
                <w:bCs/>
                <w:lang w:val="en-US"/>
              </w:rPr>
            </w:pPr>
            <w:r w:rsidRPr="00886B23">
              <w:rPr>
                <w:bCs/>
                <w:lang w:val="en-US" w:eastAsia="zh-CN" w:bidi="ar"/>
              </w:rPr>
              <w:t>For CONNECTED mode, specify procedures to allow UE MR PDCCH monitoring triggered by LP-WUS including activation and deactivation procedure of LP-WUS monitoring</w:t>
            </w:r>
            <w:r>
              <w:rPr>
                <w:bCs/>
                <w:lang w:val="en-US" w:eastAsia="zh-CN" w:bidi="ar"/>
              </w:rPr>
              <w:t xml:space="preserve"> </w:t>
            </w:r>
            <w:r w:rsidRPr="00886B23">
              <w:rPr>
                <w:bCs/>
                <w:lang w:val="en-US" w:eastAsia="zh-CN" w:bidi="ar"/>
              </w:rPr>
              <w:t>(RAN2, RAN1)</w:t>
            </w:r>
          </w:p>
          <w:p w14:paraId="6453836B" w14:textId="77777777" w:rsidR="000358C8" w:rsidRPr="00886B23" w:rsidRDefault="000358C8" w:rsidP="00101F1C">
            <w:pPr>
              <w:numPr>
                <w:ilvl w:val="1"/>
                <w:numId w:val="4"/>
              </w:numPr>
              <w:tabs>
                <w:tab w:val="left" w:pos="1440"/>
              </w:tabs>
              <w:overflowPunct w:val="0"/>
              <w:autoSpaceDE w:val="0"/>
              <w:autoSpaceDN w:val="0"/>
              <w:adjustRightInd w:val="0"/>
              <w:spacing w:beforeLines="50" w:before="120" w:after="0"/>
              <w:ind w:hanging="357"/>
              <w:textAlignment w:val="baseline"/>
              <w:rPr>
                <w:bCs/>
                <w:lang w:val="en-US"/>
              </w:rPr>
            </w:pPr>
            <w:r w:rsidRPr="00886B23">
              <w:rPr>
                <w:bCs/>
                <w:lang w:val="en-US" w:eastAsia="zh-CN" w:bidi="ar"/>
              </w:rPr>
              <w:lastRenderedPageBreak/>
              <w:t>Note: In CONNECTED mode, UE MR ultra-deep sleep is not considered, and UE RRM/RLM/BFD/CSI measurements are performed by MR</w:t>
            </w:r>
          </w:p>
          <w:p w14:paraId="72E58CD0" w14:textId="77777777" w:rsidR="000358C8" w:rsidRPr="00886B23" w:rsidRDefault="000358C8" w:rsidP="00101F1C">
            <w:pPr>
              <w:numPr>
                <w:ilvl w:val="0"/>
                <w:numId w:val="4"/>
              </w:numPr>
              <w:tabs>
                <w:tab w:val="left" w:pos="1440"/>
              </w:tabs>
              <w:overflowPunct w:val="0"/>
              <w:autoSpaceDE w:val="0"/>
              <w:autoSpaceDN w:val="0"/>
              <w:adjustRightInd w:val="0"/>
              <w:spacing w:beforeLines="50" w:before="120" w:after="0"/>
              <w:ind w:hanging="357"/>
              <w:textAlignment w:val="baseline"/>
              <w:rPr>
                <w:bCs/>
                <w:lang w:val="en-US"/>
              </w:rPr>
            </w:pPr>
            <w:r w:rsidRPr="00886B23">
              <w:rPr>
                <w:bCs/>
                <w:lang w:val="en-US" w:eastAsia="zh-CN" w:bidi="ar"/>
              </w:rPr>
              <w:t>Note: The target coverage of LP-WUS and LP-SS shall be the coverage of PUSCH for message3.</w:t>
            </w:r>
          </w:p>
          <w:p w14:paraId="6B580BCF" w14:textId="77777777" w:rsidR="000358C8" w:rsidRPr="00860D33" w:rsidRDefault="000358C8" w:rsidP="00101F1C">
            <w:pPr>
              <w:numPr>
                <w:ilvl w:val="0"/>
                <w:numId w:val="4"/>
              </w:numPr>
              <w:tabs>
                <w:tab w:val="left" w:pos="1440"/>
              </w:tabs>
              <w:overflowPunct w:val="0"/>
              <w:autoSpaceDE w:val="0"/>
              <w:autoSpaceDN w:val="0"/>
              <w:adjustRightInd w:val="0"/>
              <w:spacing w:beforeLines="50" w:before="120" w:after="0"/>
              <w:ind w:hanging="357"/>
              <w:textAlignment w:val="baseline"/>
              <w:rPr>
                <w:bCs/>
                <w:lang w:val="en-US"/>
              </w:rPr>
            </w:pPr>
            <w:r w:rsidRPr="00886B23">
              <w:rPr>
                <w:bCs/>
                <w:lang w:val="en-US"/>
              </w:rPr>
              <w:t xml:space="preserve">Note: The optimization of LP-WUS signal design for idle/inactive mode is prioritized over the optimization for </w:t>
            </w:r>
            <w:r w:rsidRPr="00860D33">
              <w:rPr>
                <w:bCs/>
                <w:lang w:val="en-US"/>
              </w:rPr>
              <w:t>connected mode.</w:t>
            </w:r>
          </w:p>
          <w:bookmarkEnd w:id="1"/>
          <w:p w14:paraId="2BC9F4F8" w14:textId="77777777" w:rsidR="000358C8" w:rsidRPr="00860D33" w:rsidRDefault="000358C8" w:rsidP="00101F1C">
            <w:pPr>
              <w:numPr>
                <w:ilvl w:val="0"/>
                <w:numId w:val="4"/>
              </w:numPr>
              <w:tabs>
                <w:tab w:val="left" w:pos="720"/>
              </w:tabs>
              <w:overflowPunct w:val="0"/>
              <w:autoSpaceDE w:val="0"/>
              <w:autoSpaceDN w:val="0"/>
              <w:adjustRightInd w:val="0"/>
              <w:spacing w:beforeLines="50" w:before="120" w:after="0"/>
              <w:ind w:hanging="357"/>
              <w:textAlignment w:val="baseline"/>
              <w:rPr>
                <w:bCs/>
                <w:lang w:val="en-US"/>
              </w:rPr>
            </w:pPr>
            <w:r w:rsidRPr="00860D33">
              <w:rPr>
                <w:rFonts w:hint="eastAsia"/>
                <w:bCs/>
                <w:lang w:val="en-US"/>
              </w:rPr>
              <w:t xml:space="preserve">Specify </w:t>
            </w:r>
            <w:r w:rsidRPr="00860D33">
              <w:rPr>
                <w:rFonts w:hint="eastAsia"/>
                <w:bCs/>
                <w:lang w:val="en-US" w:eastAsia="zh-CN" w:bidi="ar"/>
              </w:rPr>
              <w:t>the</w:t>
            </w:r>
            <w:r w:rsidRPr="00860D33">
              <w:rPr>
                <w:rFonts w:hint="eastAsia"/>
                <w:bCs/>
                <w:lang w:val="en-US"/>
              </w:rPr>
              <w:t xml:space="preserve"> necessary RAN4 core requirement(s) to support the feature (RAN4).</w:t>
            </w:r>
          </w:p>
          <w:p w14:paraId="724EF314" w14:textId="77777777" w:rsidR="000358C8" w:rsidRPr="005F6CC7" w:rsidRDefault="000358C8" w:rsidP="00101F1C">
            <w:pPr>
              <w:numPr>
                <w:ilvl w:val="1"/>
                <w:numId w:val="4"/>
              </w:numPr>
              <w:tabs>
                <w:tab w:val="left" w:pos="1440"/>
              </w:tabs>
              <w:overflowPunct w:val="0"/>
              <w:autoSpaceDE w:val="0"/>
              <w:autoSpaceDN w:val="0"/>
              <w:adjustRightInd w:val="0"/>
              <w:spacing w:beforeLines="50" w:before="120" w:after="0"/>
              <w:ind w:hanging="357"/>
              <w:textAlignment w:val="baseline"/>
              <w:rPr>
                <w:lang w:val="en-US"/>
              </w:rPr>
            </w:pPr>
            <w:r w:rsidRPr="00860D33">
              <w:rPr>
                <w:rFonts w:hint="eastAsia"/>
                <w:bCs/>
                <w:lang w:val="en-US"/>
              </w:rPr>
              <w:t>This objective is to be further refined in RAN#103</w:t>
            </w:r>
          </w:p>
          <w:p w14:paraId="42D2F4C0" w14:textId="77777777" w:rsidR="00252514" w:rsidRDefault="00252514" w:rsidP="00252514">
            <w:pPr>
              <w:pStyle w:val="Heading3"/>
              <w:numPr>
                <w:ilvl w:val="0"/>
                <w:numId w:val="0"/>
              </w:numPr>
              <w:spacing w:before="0"/>
              <w:ind w:left="1440"/>
              <w:rPr>
                <w:color w:val="0000FF"/>
              </w:rPr>
            </w:pPr>
          </w:p>
          <w:p w14:paraId="3A46AC08" w14:textId="37F811E3" w:rsidR="005F6CC7" w:rsidRPr="00984175" w:rsidRDefault="005F6CC7" w:rsidP="00984175">
            <w:pPr>
              <w:spacing w:after="0"/>
              <w:rPr>
                <w:bCs/>
                <w:sz w:val="24"/>
                <w:szCs w:val="24"/>
                <w:lang w:eastAsia="zh-CN"/>
              </w:rPr>
            </w:pPr>
            <w:r w:rsidRPr="00984175">
              <w:rPr>
                <w:bCs/>
                <w:sz w:val="24"/>
                <w:szCs w:val="24"/>
                <w:lang w:eastAsia="zh-CN"/>
              </w:rPr>
              <w:t>4.2</w:t>
            </w:r>
            <w:r w:rsidRPr="00984175">
              <w:rPr>
                <w:bCs/>
                <w:sz w:val="24"/>
                <w:szCs w:val="24"/>
                <w:lang w:eastAsia="zh-CN"/>
              </w:rPr>
              <w:tab/>
              <w:t>Objective of Performance part WI</w:t>
            </w:r>
          </w:p>
          <w:p w14:paraId="444279AF" w14:textId="77777777" w:rsidR="005F6CC7" w:rsidRPr="00984175" w:rsidRDefault="005F6CC7" w:rsidP="005B06F5">
            <w:pPr>
              <w:ind w:left="200"/>
            </w:pPr>
            <w:r w:rsidRPr="00984175">
              <w:t>NOTE:</w:t>
            </w:r>
            <w:r w:rsidRPr="00984175">
              <w:tab/>
              <w:t>Leave empty if the WI proposal does not contain a RAN performance part.</w:t>
            </w:r>
          </w:p>
          <w:p w14:paraId="393EC9D1" w14:textId="77777777" w:rsidR="005F6CC7" w:rsidRPr="00860D33" w:rsidRDefault="005F6CC7" w:rsidP="00101F1C">
            <w:pPr>
              <w:numPr>
                <w:ilvl w:val="0"/>
                <w:numId w:val="5"/>
              </w:numPr>
              <w:overflowPunct w:val="0"/>
              <w:autoSpaceDE w:val="0"/>
              <w:autoSpaceDN w:val="0"/>
              <w:adjustRightInd w:val="0"/>
              <w:spacing w:after="0"/>
              <w:ind w:leftChars="100" w:left="620"/>
              <w:textAlignment w:val="baseline"/>
              <w:rPr>
                <w:bCs/>
                <w:lang w:eastAsia="zh-CN"/>
              </w:rPr>
            </w:pPr>
            <w:r w:rsidRPr="00860D33">
              <w:rPr>
                <w:rFonts w:hint="eastAsia"/>
                <w:bCs/>
                <w:lang w:eastAsia="zh-CN"/>
              </w:rPr>
              <w:t xml:space="preserve">Specify the demodulation performance and </w:t>
            </w:r>
            <w:r w:rsidRPr="00860D33">
              <w:rPr>
                <w:bCs/>
                <w:lang w:eastAsia="zh-CN"/>
              </w:rPr>
              <w:t>test cases for LP-WUS/WUR</w:t>
            </w:r>
            <w:r w:rsidRPr="00860D33">
              <w:rPr>
                <w:rFonts w:hint="eastAsia"/>
                <w:bCs/>
                <w:lang w:eastAsia="zh-CN"/>
              </w:rPr>
              <w:t>[RAN4]</w:t>
            </w:r>
            <w:r w:rsidRPr="00860D33">
              <w:rPr>
                <w:bCs/>
                <w:lang w:eastAsia="zh-CN"/>
              </w:rPr>
              <w:t>.</w:t>
            </w:r>
          </w:p>
          <w:p w14:paraId="00887AAE" w14:textId="41327F68" w:rsidR="005F6CC7" w:rsidRPr="005F6CC7" w:rsidRDefault="005F6CC7" w:rsidP="00101F1C">
            <w:pPr>
              <w:numPr>
                <w:ilvl w:val="0"/>
                <w:numId w:val="5"/>
              </w:numPr>
              <w:overflowPunct w:val="0"/>
              <w:autoSpaceDE w:val="0"/>
              <w:autoSpaceDN w:val="0"/>
              <w:adjustRightInd w:val="0"/>
              <w:spacing w:after="0"/>
              <w:ind w:leftChars="100" w:left="620"/>
              <w:textAlignment w:val="baseline"/>
            </w:pPr>
            <w:r w:rsidRPr="00860D33">
              <w:rPr>
                <w:rFonts w:hint="eastAsia"/>
                <w:bCs/>
                <w:lang w:eastAsia="zh-CN"/>
              </w:rPr>
              <w:t xml:space="preserve">Specify </w:t>
            </w:r>
            <w:r w:rsidRPr="00860D33">
              <w:rPr>
                <w:bCs/>
                <w:lang w:eastAsia="zh-CN"/>
              </w:rPr>
              <w:t xml:space="preserve">RRM measurement performance requirement and </w:t>
            </w:r>
            <w:r w:rsidRPr="00860D33">
              <w:rPr>
                <w:rFonts w:hint="eastAsia"/>
                <w:bCs/>
                <w:lang w:eastAsia="zh-CN"/>
              </w:rPr>
              <w:t xml:space="preserve">corresponding test cases for the </w:t>
            </w:r>
            <w:r w:rsidRPr="00860D33">
              <w:rPr>
                <w:bCs/>
                <w:lang w:eastAsia="zh-CN"/>
              </w:rPr>
              <w:t>LP-WUS/WUR</w:t>
            </w:r>
            <w:r w:rsidRPr="00860D33">
              <w:rPr>
                <w:rFonts w:hint="eastAsia"/>
                <w:bCs/>
                <w:lang w:eastAsia="zh-CN"/>
              </w:rPr>
              <w:t>[RAN4].</w:t>
            </w:r>
          </w:p>
        </w:tc>
      </w:tr>
    </w:tbl>
    <w:p w14:paraId="0468C46D" w14:textId="52DF5EF3" w:rsidR="00FB41E9" w:rsidRDefault="00D912BE" w:rsidP="007C681B">
      <w:r>
        <w:lastRenderedPageBreak/>
        <w:t xml:space="preserve"> </w:t>
      </w:r>
    </w:p>
    <w:p w14:paraId="4A935C18" w14:textId="14921EF3" w:rsidR="00AD21BC" w:rsidRDefault="00AD21BC" w:rsidP="00AD21BC">
      <w:pPr>
        <w:pStyle w:val="Heading1"/>
        <w:tabs>
          <w:tab w:val="num" w:pos="720"/>
        </w:tabs>
        <w:ind w:left="720" w:hanging="720"/>
        <w:jc w:val="both"/>
        <w:rPr>
          <w:rFonts w:ascii="Times New Roman" w:hAnsi="Times New Roman"/>
        </w:rPr>
      </w:pPr>
      <w:r>
        <w:rPr>
          <w:rFonts w:ascii="Times New Roman" w:hAnsi="Times New Roman"/>
        </w:rPr>
        <w:t>LP-WUS design</w:t>
      </w:r>
    </w:p>
    <w:p w14:paraId="48F29A38" w14:textId="4B513F2E" w:rsidR="00747730" w:rsidRDefault="00747730" w:rsidP="00747730">
      <w:pPr>
        <w:pStyle w:val="Heading2a"/>
        <w:ind w:left="720" w:hanging="720"/>
        <w:rPr>
          <w:lang w:val="en-US"/>
        </w:rPr>
      </w:pPr>
      <w:bookmarkStart w:id="2" w:name="_Ref181737515"/>
      <w:r w:rsidRPr="002E2C1A">
        <w:rPr>
          <w:lang w:val="en-US"/>
        </w:rPr>
        <w:t>OOK LP-WUS</w:t>
      </w:r>
      <w:r w:rsidR="00193013">
        <w:rPr>
          <w:lang w:val="en-US"/>
        </w:rPr>
        <w:t xml:space="preserve"> for idle/inactive mode</w:t>
      </w:r>
      <w:bookmarkEnd w:id="2"/>
    </w:p>
    <w:p w14:paraId="057EB603" w14:textId="1AD90BB6" w:rsidR="005A15A4" w:rsidRDefault="009B64FC" w:rsidP="00747730">
      <w:pPr>
        <w:rPr>
          <w:lang w:val="en-US"/>
        </w:rPr>
      </w:pPr>
      <w:r>
        <w:rPr>
          <w:lang w:val="en-US"/>
        </w:rPr>
        <w:t xml:space="preserve">In RAN1 #118, it was agreed that </w:t>
      </w:r>
      <w:r w:rsidR="00AB0D0B">
        <w:rPr>
          <w:lang w:val="en-US"/>
        </w:rPr>
        <w:t xml:space="preserve">the idle/inactive mode LP-WUS </w:t>
      </w:r>
      <w:r w:rsidR="008963E3">
        <w:rPr>
          <w:lang w:val="en-US"/>
        </w:rPr>
        <w:t>co</w:t>
      </w:r>
      <w:r w:rsidR="00C26DA2">
        <w:rPr>
          <w:lang w:val="en-US"/>
        </w:rPr>
        <w:t>n</w:t>
      </w:r>
      <w:r w:rsidR="008963E3">
        <w:rPr>
          <w:lang w:val="en-US"/>
        </w:rPr>
        <w:t>tains</w:t>
      </w:r>
      <w:r w:rsidR="00726B09">
        <w:rPr>
          <w:lang w:val="en-US"/>
        </w:rPr>
        <w:t xml:space="preserve"> a codepoint indicating a </w:t>
      </w:r>
      <w:r w:rsidR="00555824">
        <w:rPr>
          <w:lang w:val="en-US"/>
        </w:rPr>
        <w:t xml:space="preserve">UE </w:t>
      </w:r>
      <w:r w:rsidR="00726B09">
        <w:rPr>
          <w:lang w:val="en-US"/>
        </w:rPr>
        <w:t>subgroup ID</w:t>
      </w:r>
      <w:r>
        <w:rPr>
          <w:lang w:val="en-US"/>
        </w:rPr>
        <w:t>.</w:t>
      </w:r>
      <w:r w:rsidR="00C5401A">
        <w:rPr>
          <w:lang w:val="en-US"/>
        </w:rPr>
        <w:t xml:space="preserve"> </w:t>
      </w:r>
      <w:r w:rsidR="00533209">
        <w:rPr>
          <w:lang w:val="en-US"/>
        </w:rPr>
        <w:t xml:space="preserve">This agreement was made based on the observation that at a low per-UE subgroup paging rate (1% to 3%), the codepoint </w:t>
      </w:r>
      <w:r w:rsidR="00EB68B6">
        <w:rPr>
          <w:lang w:val="en-US"/>
        </w:rPr>
        <w:t xml:space="preserve">based LP-WUS </w:t>
      </w:r>
      <w:r w:rsidR="00A8649E">
        <w:rPr>
          <w:lang w:val="en-US"/>
        </w:rPr>
        <w:t>is more</w:t>
      </w:r>
      <w:r w:rsidR="00EB68B6">
        <w:rPr>
          <w:lang w:val="en-US"/>
        </w:rPr>
        <w:t xml:space="preserve"> </w:t>
      </w:r>
      <w:r w:rsidR="00A8649E">
        <w:rPr>
          <w:lang w:val="en-US"/>
        </w:rPr>
        <w:t xml:space="preserve">resource </w:t>
      </w:r>
      <w:r w:rsidR="00EB68B6">
        <w:rPr>
          <w:lang w:val="en-US"/>
        </w:rPr>
        <w:t xml:space="preserve">efficient than the bitmap because most of the time </w:t>
      </w:r>
      <w:r w:rsidR="00C26DA2">
        <w:rPr>
          <w:lang w:val="en-US"/>
        </w:rPr>
        <w:t>only</w:t>
      </w:r>
      <w:r w:rsidR="00EB68B6">
        <w:rPr>
          <w:lang w:val="en-US"/>
        </w:rPr>
        <w:t xml:space="preserve"> </w:t>
      </w:r>
      <w:r w:rsidR="00073AA8">
        <w:rPr>
          <w:lang w:val="en-US"/>
        </w:rPr>
        <w:t xml:space="preserve">one bit in the bitmap </w:t>
      </w:r>
      <w:r w:rsidR="00301EE9">
        <w:rPr>
          <w:lang w:val="en-US"/>
        </w:rPr>
        <w:t>indicates a UE subgroup</w:t>
      </w:r>
      <w:r w:rsidR="00C5401A">
        <w:rPr>
          <w:lang w:val="en-US"/>
        </w:rPr>
        <w:t>.</w:t>
      </w:r>
      <w:r w:rsidR="008707D9">
        <w:rPr>
          <w:lang w:val="en-US"/>
        </w:rPr>
        <w:t xml:space="preserve"> </w:t>
      </w:r>
      <w:r w:rsidR="007B244C">
        <w:rPr>
          <w:lang w:val="en-US"/>
        </w:rPr>
        <w:t>For the codepoint</w:t>
      </w:r>
      <w:r w:rsidR="00B43BA0">
        <w:rPr>
          <w:lang w:val="en-US"/>
        </w:rPr>
        <w:t xml:space="preserve"> based LP-WUS</w:t>
      </w:r>
      <w:r w:rsidR="007B244C">
        <w:rPr>
          <w:lang w:val="en-US"/>
        </w:rPr>
        <w:t xml:space="preserve">, </w:t>
      </w:r>
      <w:r w:rsidR="008707D9">
        <w:rPr>
          <w:lang w:val="en-US"/>
        </w:rPr>
        <w:t xml:space="preserve">all the allocated resources are used </w:t>
      </w:r>
      <w:r w:rsidR="007B244C">
        <w:rPr>
          <w:lang w:val="en-US"/>
        </w:rPr>
        <w:t>for</w:t>
      </w:r>
      <w:r w:rsidR="008707D9">
        <w:rPr>
          <w:lang w:val="en-US"/>
        </w:rPr>
        <w:t xml:space="preserve"> the paged UE </w:t>
      </w:r>
      <w:r w:rsidR="007B244C">
        <w:rPr>
          <w:lang w:val="en-US"/>
        </w:rPr>
        <w:t xml:space="preserve">subgroup. </w:t>
      </w:r>
      <w:r w:rsidR="009329C3">
        <w:rPr>
          <w:lang w:val="en-US"/>
        </w:rPr>
        <w:t>Hence</w:t>
      </w:r>
      <w:r w:rsidR="006E720E">
        <w:rPr>
          <w:lang w:val="en-US"/>
        </w:rPr>
        <w:t xml:space="preserve">, the codepoint based LP-WUS </w:t>
      </w:r>
      <w:r w:rsidR="003D1EBA">
        <w:rPr>
          <w:lang w:val="en-US"/>
        </w:rPr>
        <w:t xml:space="preserve">achieves better detection performance with negligible latency loss. </w:t>
      </w:r>
      <w:r w:rsidR="00972E86">
        <w:rPr>
          <w:lang w:val="en-US"/>
        </w:rPr>
        <w:t xml:space="preserve">For a more detailed analysis, please refer to our early contribution in </w:t>
      </w:r>
      <w:r w:rsidR="0056780C">
        <w:rPr>
          <w:lang w:val="en-US"/>
        </w:rPr>
        <w:fldChar w:fldCharType="begin"/>
      </w:r>
      <w:r w:rsidR="0056780C">
        <w:rPr>
          <w:lang w:val="en-US"/>
        </w:rPr>
        <w:instrText xml:space="preserve"> REF _Ref189487814 \r \h </w:instrText>
      </w:r>
      <w:r w:rsidR="0056780C">
        <w:rPr>
          <w:lang w:val="en-US"/>
        </w:rPr>
      </w:r>
      <w:r w:rsidR="0056780C">
        <w:rPr>
          <w:lang w:val="en-US"/>
        </w:rPr>
        <w:fldChar w:fldCharType="separate"/>
      </w:r>
      <w:r w:rsidR="00323777">
        <w:rPr>
          <w:lang w:val="en-US"/>
        </w:rPr>
        <w:t>[4]</w:t>
      </w:r>
      <w:r w:rsidR="0056780C">
        <w:rPr>
          <w:lang w:val="en-US"/>
        </w:rPr>
        <w:fldChar w:fldCharType="end"/>
      </w:r>
      <w:r w:rsidR="0056780C">
        <w:rPr>
          <w:lang w:val="en-US"/>
        </w:rPr>
        <w:t xml:space="preserve">. </w:t>
      </w:r>
    </w:p>
    <w:tbl>
      <w:tblPr>
        <w:tblStyle w:val="TableGrid"/>
        <w:tblW w:w="0" w:type="auto"/>
        <w:tblLook w:val="04A0" w:firstRow="1" w:lastRow="0" w:firstColumn="1" w:lastColumn="0" w:noHBand="0" w:noVBand="1"/>
      </w:tblPr>
      <w:tblGrid>
        <w:gridCol w:w="9621"/>
      </w:tblGrid>
      <w:tr w:rsidR="00967AB8" w14:paraId="230B684D" w14:textId="77777777" w:rsidTr="00967AB8">
        <w:tc>
          <w:tcPr>
            <w:tcW w:w="9621" w:type="dxa"/>
          </w:tcPr>
          <w:p w14:paraId="19EB9368" w14:textId="77777777" w:rsidR="00967AB8" w:rsidRPr="00E245A5" w:rsidRDefault="00967AB8" w:rsidP="00967AB8">
            <w:pPr>
              <w:rPr>
                <w:rFonts w:cs="Times"/>
                <w:b/>
                <w:bCs/>
                <w:highlight w:val="green"/>
                <w:lang w:eastAsia="x-none"/>
              </w:rPr>
            </w:pPr>
            <w:r w:rsidRPr="00E245A5">
              <w:rPr>
                <w:rFonts w:cs="Times"/>
                <w:b/>
                <w:bCs/>
                <w:highlight w:val="green"/>
                <w:lang w:eastAsia="x-none"/>
              </w:rPr>
              <w:t>Agreement</w:t>
            </w:r>
          </w:p>
          <w:p w14:paraId="7D82BD24" w14:textId="77777777" w:rsidR="00967AB8" w:rsidRPr="00F30FB6" w:rsidRDefault="00967AB8" w:rsidP="00967AB8">
            <w:pPr>
              <w:rPr>
                <w:lang w:eastAsia="x-none"/>
              </w:rPr>
            </w:pPr>
            <w:r w:rsidRPr="00F30FB6">
              <w:rPr>
                <w:lang w:eastAsia="x-none"/>
              </w:rPr>
              <w:t xml:space="preserve">For RRC idle/inactive state, </w:t>
            </w:r>
            <w:r w:rsidRPr="00F30FB6">
              <w:rPr>
                <w:rFonts w:hint="eastAsia"/>
                <w:lang w:eastAsia="x-none"/>
              </w:rPr>
              <w:t xml:space="preserve">support </w:t>
            </w:r>
            <w:r w:rsidRPr="00F30FB6">
              <w:rPr>
                <w:lang w:eastAsia="x-none"/>
              </w:rPr>
              <w:t>the following option for at least indicating subgroup information using LP-WUS</w:t>
            </w:r>
            <w:r w:rsidRPr="00F30FB6">
              <w:rPr>
                <w:rFonts w:hint="eastAsia"/>
                <w:lang w:eastAsia="x-none"/>
              </w:rPr>
              <w:t>:</w:t>
            </w:r>
          </w:p>
          <w:p w14:paraId="1B9F0F68" w14:textId="77777777" w:rsidR="00967AB8" w:rsidRPr="00F30FB6" w:rsidRDefault="00967AB8" w:rsidP="00967AB8">
            <w:pPr>
              <w:numPr>
                <w:ilvl w:val="0"/>
                <w:numId w:val="35"/>
              </w:numPr>
              <w:spacing w:after="0"/>
            </w:pPr>
            <w:r w:rsidRPr="00F30FB6">
              <w:t>Option 2: A LP-WUS indicates a codepoint value corresponding to one or more subgroup(s) from N subgroups for part of, one or more POs</w:t>
            </w:r>
          </w:p>
          <w:p w14:paraId="401ED00A" w14:textId="77777777" w:rsidR="00967AB8" w:rsidRPr="00F30FB6" w:rsidRDefault="00967AB8" w:rsidP="00967AB8">
            <w:pPr>
              <w:numPr>
                <w:ilvl w:val="1"/>
                <w:numId w:val="35"/>
              </w:numPr>
              <w:spacing w:after="0"/>
            </w:pPr>
            <w:r w:rsidRPr="00F30FB6">
              <w:t>UE monitoring one or more MOs (up to X MOs) for the same beam within an LO is supported</w:t>
            </w:r>
          </w:p>
          <w:p w14:paraId="2CC8810C" w14:textId="0D52DA5D" w:rsidR="00967AB8" w:rsidRPr="004466EF" w:rsidRDefault="00967AB8" w:rsidP="004466EF">
            <w:pPr>
              <w:numPr>
                <w:ilvl w:val="2"/>
                <w:numId w:val="35"/>
              </w:numPr>
              <w:spacing w:after="0"/>
            </w:pPr>
            <w:r w:rsidRPr="00F30FB6">
              <w:t>Value of X is larger than 1. FFS on additional details of X.</w:t>
            </w:r>
          </w:p>
        </w:tc>
      </w:tr>
    </w:tbl>
    <w:p w14:paraId="31AD04DB" w14:textId="77777777" w:rsidR="00967AB8" w:rsidRDefault="00967AB8" w:rsidP="00747730">
      <w:pPr>
        <w:rPr>
          <w:lang w:val="en-US"/>
        </w:rPr>
      </w:pPr>
    </w:p>
    <w:p w14:paraId="4293BC66" w14:textId="6654BD37" w:rsidR="00561F65" w:rsidRDefault="00406127" w:rsidP="00410D9D">
      <w:pPr>
        <w:rPr>
          <w:lang w:val="en-US"/>
        </w:rPr>
      </w:pPr>
      <w:r>
        <w:rPr>
          <w:lang w:val="en-US"/>
        </w:rPr>
        <w:t>In RAN1 #118bis, the agreement</w:t>
      </w:r>
      <w:r w:rsidR="001D4C08">
        <w:rPr>
          <w:lang w:val="en-US"/>
        </w:rPr>
        <w:t xml:space="preserve"> </w:t>
      </w:r>
      <w:r w:rsidR="00BA72AB">
        <w:rPr>
          <w:lang w:val="en-US"/>
        </w:rPr>
        <w:t xml:space="preserve">below </w:t>
      </w:r>
      <w:r w:rsidR="001D4C08">
        <w:rPr>
          <w:lang w:val="en-US"/>
        </w:rPr>
        <w:t xml:space="preserve">lists different solutions </w:t>
      </w:r>
      <w:r w:rsidR="002615E1">
        <w:rPr>
          <w:lang w:val="en-US"/>
        </w:rPr>
        <w:t>for</w:t>
      </w:r>
      <w:r w:rsidR="001D4C08">
        <w:rPr>
          <w:lang w:val="en-US"/>
        </w:rPr>
        <w:t xml:space="preserve"> </w:t>
      </w:r>
      <w:r w:rsidR="00010517">
        <w:rPr>
          <w:lang w:val="en-US"/>
        </w:rPr>
        <w:t>map</w:t>
      </w:r>
      <w:r w:rsidR="002615E1">
        <w:rPr>
          <w:lang w:val="en-US"/>
        </w:rPr>
        <w:t>ping</w:t>
      </w:r>
      <w:r w:rsidR="00010517">
        <w:rPr>
          <w:lang w:val="en-US"/>
        </w:rPr>
        <w:t xml:space="preserve"> the codepoint to the LP-WUS OOK symbols. </w:t>
      </w:r>
      <w:r w:rsidR="00493B3C">
        <w:rPr>
          <w:lang w:val="en-US"/>
        </w:rPr>
        <w:t>This is essentially a coding problem</w:t>
      </w:r>
      <w:r w:rsidR="00262C40">
        <w:rPr>
          <w:lang w:val="en-US"/>
        </w:rPr>
        <w:t xml:space="preserve">. </w:t>
      </w:r>
      <w:r w:rsidR="00B80DB4">
        <w:rPr>
          <w:lang w:val="en-US"/>
        </w:rPr>
        <w:t xml:space="preserve">In the meanwhile, RAN1 has </w:t>
      </w:r>
      <w:r w:rsidR="00A42FA5">
        <w:rPr>
          <w:lang w:val="en-US"/>
        </w:rPr>
        <w:t>a working assumption for the maximum 32 UE subgroups per PO</w:t>
      </w:r>
      <w:r w:rsidR="00F97879">
        <w:rPr>
          <w:lang w:val="en-US"/>
        </w:rPr>
        <w:t>.</w:t>
      </w:r>
      <w:r w:rsidR="009A449F">
        <w:rPr>
          <w:lang w:val="en-US"/>
        </w:rPr>
        <w:t xml:space="preserve"> Based on this working assumption</w:t>
      </w:r>
      <w:r w:rsidR="007D68BD">
        <w:rPr>
          <w:lang w:val="en-US"/>
        </w:rPr>
        <w:t xml:space="preserve">, the number of information bits carried </w:t>
      </w:r>
      <w:r w:rsidR="00561F57">
        <w:rPr>
          <w:lang w:val="en-US"/>
        </w:rPr>
        <w:t xml:space="preserve">by the LP-WUS is relatively small, e.g., around </w:t>
      </w:r>
      <w:r w:rsidR="0005457E">
        <w:rPr>
          <w:lang w:val="en-US"/>
        </w:rPr>
        <w:t xml:space="preserve">5 bits. </w:t>
      </w:r>
      <w:r w:rsidR="0009454C">
        <w:rPr>
          <w:lang w:val="en-US"/>
        </w:rPr>
        <w:t>Hence, l</w:t>
      </w:r>
      <w:r w:rsidR="00142E86">
        <w:rPr>
          <w:lang w:val="en-US"/>
        </w:rPr>
        <w:t xml:space="preserve">ength of the </w:t>
      </w:r>
      <w:r w:rsidR="008E777F">
        <w:rPr>
          <w:lang w:val="en-US"/>
        </w:rPr>
        <w:t>binary sequence</w:t>
      </w:r>
      <w:r w:rsidR="00B230CD">
        <w:rPr>
          <w:lang w:val="en-US"/>
        </w:rPr>
        <w:t xml:space="preserve"> after </w:t>
      </w:r>
      <w:r w:rsidR="00410D9D">
        <w:rPr>
          <w:lang w:val="en-US"/>
        </w:rPr>
        <w:t>mapping</w:t>
      </w:r>
      <w:r w:rsidR="00142E86">
        <w:rPr>
          <w:lang w:val="en-US"/>
        </w:rPr>
        <w:t xml:space="preserve"> </w:t>
      </w:r>
      <w:r w:rsidR="004A0C7E">
        <w:rPr>
          <w:lang w:val="en-US"/>
        </w:rPr>
        <w:t xml:space="preserve">should be </w:t>
      </w:r>
      <w:r w:rsidR="00103413">
        <w:rPr>
          <w:lang w:val="en-US"/>
        </w:rPr>
        <w:t xml:space="preserve">also </w:t>
      </w:r>
      <w:r w:rsidR="00142E86">
        <w:rPr>
          <w:lang w:val="en-US"/>
        </w:rPr>
        <w:t>relatively small</w:t>
      </w:r>
      <w:r w:rsidR="0009454C">
        <w:rPr>
          <w:lang w:val="en-US"/>
        </w:rPr>
        <w:t xml:space="preserve">. This makes the codepoint based LP-WUS </w:t>
      </w:r>
      <w:r w:rsidR="00487A55">
        <w:rPr>
          <w:lang w:val="en-US"/>
        </w:rPr>
        <w:t xml:space="preserve">quite </w:t>
      </w:r>
      <w:r w:rsidR="0009454C">
        <w:rPr>
          <w:lang w:val="en-US"/>
        </w:rPr>
        <w:t xml:space="preserve">similar to the NR short block </w:t>
      </w:r>
      <w:r w:rsidR="006C251E">
        <w:rPr>
          <w:lang w:val="en-US"/>
        </w:rPr>
        <w:t>code</w:t>
      </w:r>
      <w:r w:rsidR="00410D9D">
        <w:rPr>
          <w:lang w:val="en-US"/>
        </w:rPr>
        <w:t xml:space="preserve"> </w:t>
      </w:r>
      <w:r w:rsidR="00FF0D45">
        <w:rPr>
          <w:lang w:val="en-US"/>
        </w:rPr>
        <w:t>based on</w:t>
      </w:r>
      <w:r w:rsidR="00837B3A">
        <w:rPr>
          <w:lang w:val="en-US"/>
        </w:rPr>
        <w:t xml:space="preserve"> the </w:t>
      </w:r>
      <w:r w:rsidR="00B134BE">
        <w:rPr>
          <w:lang w:val="en-US"/>
        </w:rPr>
        <w:t>32-bit basic sequences</w:t>
      </w:r>
      <w:r w:rsidR="00C042EF">
        <w:rPr>
          <w:lang w:val="en-US"/>
        </w:rPr>
        <w:t xml:space="preserve">. </w:t>
      </w:r>
    </w:p>
    <w:p w14:paraId="1C58ED9A" w14:textId="017BA57F" w:rsidR="00237B69" w:rsidRDefault="00DA415E" w:rsidP="00747730">
      <w:pPr>
        <w:rPr>
          <w:b/>
          <w:bCs/>
          <w:i/>
          <w:iCs/>
        </w:rPr>
      </w:pPr>
      <w:bookmarkStart w:id="3" w:name="o1"/>
      <w:r w:rsidRPr="00426236">
        <w:rPr>
          <w:b/>
          <w:bCs/>
          <w:i/>
          <w:iCs/>
        </w:rPr>
        <w:t xml:space="preserve">Observation </w:t>
      </w:r>
      <w:r w:rsidRPr="00426236">
        <w:rPr>
          <w:b/>
          <w:bCs/>
          <w:i/>
          <w:iCs/>
        </w:rPr>
        <w:fldChar w:fldCharType="begin"/>
      </w:r>
      <w:r w:rsidRPr="00426236">
        <w:rPr>
          <w:b/>
          <w:bCs/>
          <w:i/>
          <w:iCs/>
        </w:rPr>
        <w:instrText xml:space="preserve"> SEQ Observation \* ARABIC </w:instrText>
      </w:r>
      <w:r w:rsidRPr="00426236">
        <w:rPr>
          <w:b/>
          <w:bCs/>
          <w:i/>
          <w:iCs/>
        </w:rPr>
        <w:fldChar w:fldCharType="separate"/>
      </w:r>
      <w:r w:rsidR="005D72D5">
        <w:rPr>
          <w:b/>
          <w:bCs/>
          <w:i/>
          <w:iCs/>
          <w:noProof/>
        </w:rPr>
        <w:t>1</w:t>
      </w:r>
      <w:r w:rsidRPr="00426236">
        <w:rPr>
          <w:b/>
          <w:bCs/>
          <w:i/>
          <w:iCs/>
        </w:rPr>
        <w:fldChar w:fldCharType="end"/>
      </w:r>
      <w:r w:rsidRPr="00426236">
        <w:rPr>
          <w:b/>
          <w:bCs/>
          <w:i/>
          <w:iCs/>
        </w:rPr>
        <w:t>:</w:t>
      </w:r>
      <w:r w:rsidR="00476E8C" w:rsidRPr="00426236">
        <w:rPr>
          <w:b/>
          <w:bCs/>
          <w:i/>
          <w:iCs/>
        </w:rPr>
        <w:t xml:space="preserve"> </w:t>
      </w:r>
      <w:r w:rsidR="00EF31EB">
        <w:rPr>
          <w:b/>
          <w:bCs/>
          <w:i/>
          <w:iCs/>
        </w:rPr>
        <w:t xml:space="preserve">Mapping </w:t>
      </w:r>
      <w:r w:rsidR="00FB5F29">
        <w:rPr>
          <w:b/>
          <w:bCs/>
          <w:i/>
          <w:iCs/>
        </w:rPr>
        <w:t xml:space="preserve">the </w:t>
      </w:r>
      <w:r w:rsidR="00EF31EB">
        <w:rPr>
          <w:b/>
          <w:bCs/>
          <w:i/>
          <w:iCs/>
        </w:rPr>
        <w:t>codepoint to</w:t>
      </w:r>
      <w:r w:rsidR="00426236" w:rsidRPr="00426236">
        <w:rPr>
          <w:b/>
          <w:bCs/>
          <w:i/>
          <w:iCs/>
        </w:rPr>
        <w:t xml:space="preserve"> </w:t>
      </w:r>
      <w:r w:rsidR="00F17C87" w:rsidRPr="00426236">
        <w:rPr>
          <w:b/>
          <w:bCs/>
          <w:i/>
          <w:iCs/>
          <w:lang w:val="en-US"/>
        </w:rPr>
        <w:t xml:space="preserve">OOK </w:t>
      </w:r>
      <w:r w:rsidR="004644C1">
        <w:rPr>
          <w:b/>
          <w:bCs/>
          <w:i/>
          <w:iCs/>
          <w:lang w:val="en-US"/>
        </w:rPr>
        <w:t>symbols for OOK LP-WUS</w:t>
      </w:r>
      <w:r w:rsidR="00F17C87" w:rsidRPr="00426236">
        <w:rPr>
          <w:b/>
          <w:bCs/>
          <w:i/>
          <w:iCs/>
          <w:lang w:val="en-US"/>
        </w:rPr>
        <w:t xml:space="preserve"> </w:t>
      </w:r>
      <w:r w:rsidR="006B11FA">
        <w:rPr>
          <w:b/>
          <w:bCs/>
          <w:i/>
          <w:iCs/>
          <w:lang w:val="en-US"/>
        </w:rPr>
        <w:t xml:space="preserve">is </w:t>
      </w:r>
      <w:r w:rsidR="00AE1232">
        <w:rPr>
          <w:b/>
          <w:bCs/>
          <w:i/>
          <w:iCs/>
          <w:lang w:val="en-US"/>
        </w:rPr>
        <w:t xml:space="preserve">essentially </w:t>
      </w:r>
      <w:r w:rsidR="006B11FA">
        <w:rPr>
          <w:b/>
          <w:bCs/>
          <w:i/>
          <w:iCs/>
          <w:lang w:val="en-US"/>
        </w:rPr>
        <w:t xml:space="preserve">a coding problem. </w:t>
      </w:r>
      <w:r w:rsidR="00DC41BC">
        <w:rPr>
          <w:b/>
          <w:bCs/>
          <w:i/>
          <w:iCs/>
          <w:lang w:val="en-US"/>
        </w:rPr>
        <w:t>For 32 UE subgroups per PO, the LP-WUS</w:t>
      </w:r>
      <w:r w:rsidR="000C60AD">
        <w:rPr>
          <w:b/>
          <w:bCs/>
          <w:i/>
          <w:iCs/>
          <w:lang w:val="en-US"/>
        </w:rPr>
        <w:t xml:space="preserve"> </w:t>
      </w:r>
      <w:r w:rsidR="0000561F">
        <w:rPr>
          <w:b/>
          <w:bCs/>
          <w:i/>
          <w:iCs/>
          <w:lang w:val="en-US"/>
        </w:rPr>
        <w:t>can deigned</w:t>
      </w:r>
      <w:r w:rsidR="000C60AD">
        <w:rPr>
          <w:b/>
          <w:bCs/>
          <w:i/>
          <w:iCs/>
          <w:lang w:val="en-US"/>
        </w:rPr>
        <w:t xml:space="preserve"> similar to</w:t>
      </w:r>
      <w:r w:rsidR="00DC41BC" w:rsidRPr="00426236">
        <w:rPr>
          <w:b/>
          <w:bCs/>
          <w:i/>
          <w:iCs/>
          <w:lang w:val="en-US"/>
        </w:rPr>
        <w:t xml:space="preserve"> </w:t>
      </w:r>
      <w:r w:rsidR="00E905DC">
        <w:rPr>
          <w:b/>
          <w:bCs/>
          <w:i/>
          <w:iCs/>
          <w:lang w:val="en-US"/>
        </w:rPr>
        <w:t xml:space="preserve">the </w:t>
      </w:r>
      <w:r w:rsidR="000C60AD">
        <w:rPr>
          <w:b/>
          <w:bCs/>
          <w:i/>
          <w:iCs/>
          <w:lang w:val="en-US"/>
        </w:rPr>
        <w:t xml:space="preserve">NR </w:t>
      </w:r>
      <w:r w:rsidR="00426236" w:rsidRPr="00426236">
        <w:rPr>
          <w:b/>
          <w:bCs/>
          <w:i/>
          <w:iCs/>
          <w:lang w:val="en-US"/>
        </w:rPr>
        <w:t xml:space="preserve">block </w:t>
      </w:r>
      <w:r w:rsidR="00426236" w:rsidRPr="00426236">
        <w:rPr>
          <w:b/>
          <w:bCs/>
          <w:i/>
          <w:iCs/>
        </w:rPr>
        <w:t>codes with very small block length.</w:t>
      </w:r>
    </w:p>
    <w:tbl>
      <w:tblPr>
        <w:tblStyle w:val="TableGrid"/>
        <w:tblW w:w="0" w:type="auto"/>
        <w:tblLook w:val="04A0" w:firstRow="1" w:lastRow="0" w:firstColumn="1" w:lastColumn="0" w:noHBand="0" w:noVBand="1"/>
      </w:tblPr>
      <w:tblGrid>
        <w:gridCol w:w="9621"/>
      </w:tblGrid>
      <w:tr w:rsidR="00747730" w14:paraId="71DE8D48" w14:textId="77777777" w:rsidTr="00E32BC6">
        <w:tc>
          <w:tcPr>
            <w:tcW w:w="9621" w:type="dxa"/>
          </w:tcPr>
          <w:bookmarkEnd w:id="3"/>
          <w:p w14:paraId="637C721A" w14:textId="0D73738F" w:rsidR="00747730" w:rsidRPr="00C4004D" w:rsidRDefault="00747730" w:rsidP="00E32BC6">
            <w:pPr>
              <w:rPr>
                <w:rFonts w:cs="Times"/>
                <w:b/>
                <w:bCs/>
                <w:lang w:eastAsia="ko-KR" w:bidi="ar"/>
              </w:rPr>
            </w:pPr>
            <w:r w:rsidRPr="00C4004D">
              <w:rPr>
                <w:rFonts w:cs="Times"/>
                <w:b/>
                <w:bCs/>
                <w:highlight w:val="green"/>
                <w:lang w:eastAsia="ko-KR" w:bidi="ar"/>
              </w:rPr>
              <w:t>Agreement</w:t>
            </w:r>
          </w:p>
          <w:p w14:paraId="38324A41" w14:textId="77777777" w:rsidR="00747730" w:rsidRPr="00F96930" w:rsidRDefault="00747730" w:rsidP="00E32BC6">
            <w:pPr>
              <w:overflowPunct w:val="0"/>
              <w:autoSpaceDE w:val="0"/>
              <w:autoSpaceDN w:val="0"/>
              <w:adjustRightInd w:val="0"/>
              <w:contextualSpacing/>
              <w:jc w:val="both"/>
              <w:textAlignment w:val="baseline"/>
              <w:rPr>
                <w:rFonts w:eastAsiaTheme="minorEastAsia" w:cs="Times"/>
                <w:kern w:val="2"/>
                <w:lang w:eastAsia="zh-CN"/>
              </w:rPr>
            </w:pPr>
            <w:r w:rsidRPr="00F96930">
              <w:rPr>
                <w:rFonts w:eastAsiaTheme="minorEastAsia" w:cs="Times"/>
                <w:kern w:val="2"/>
                <w:lang w:eastAsia="zh-CN"/>
              </w:rPr>
              <w:t xml:space="preserve">Down-select </w:t>
            </w:r>
            <w:r w:rsidRPr="00F96930">
              <w:rPr>
                <w:rFonts w:eastAsiaTheme="minorEastAsia" w:cs="Times" w:hint="eastAsia"/>
                <w:kern w:val="2"/>
                <w:lang w:eastAsia="zh-CN"/>
              </w:rPr>
              <w:t>among</w:t>
            </w:r>
            <w:r w:rsidRPr="00F96930">
              <w:rPr>
                <w:rFonts w:eastAsiaTheme="minorEastAsia" w:cs="Times"/>
                <w:kern w:val="2"/>
                <w:lang w:eastAsia="zh-CN"/>
              </w:rPr>
              <w:t xml:space="preserve"> </w:t>
            </w:r>
            <w:r w:rsidRPr="00F96930">
              <w:rPr>
                <w:rFonts w:eastAsiaTheme="minorEastAsia" w:cs="Times" w:hint="eastAsia"/>
                <w:kern w:val="2"/>
                <w:lang w:eastAsia="zh-CN"/>
              </w:rPr>
              <w:t xml:space="preserve">the </w:t>
            </w:r>
            <w:r w:rsidRPr="00F96930">
              <w:rPr>
                <w:rFonts w:eastAsiaTheme="minorEastAsia" w:cs="Times"/>
                <w:kern w:val="2"/>
                <w:lang w:eastAsia="zh-CN"/>
              </w:rPr>
              <w:t xml:space="preserve">following alternatives </w:t>
            </w:r>
            <w:r w:rsidRPr="00F96930">
              <w:rPr>
                <w:rFonts w:eastAsiaTheme="minorEastAsia" w:cs="Times" w:hint="eastAsia"/>
                <w:kern w:val="2"/>
                <w:lang w:eastAsia="zh-CN"/>
              </w:rPr>
              <w:t xml:space="preserve">for </w:t>
            </w:r>
            <w:r w:rsidRPr="00F96930">
              <w:rPr>
                <w:rFonts w:eastAsiaTheme="minorEastAsia" w:cs="Times"/>
                <w:kern w:val="2"/>
                <w:lang w:eastAsia="zh-CN"/>
              </w:rPr>
              <w:t>LP-WUS information</w:t>
            </w:r>
            <w:r w:rsidRPr="00F96930">
              <w:rPr>
                <w:rFonts w:eastAsiaTheme="minorEastAsia" w:cs="Times" w:hint="eastAsia"/>
                <w:kern w:val="2"/>
                <w:lang w:eastAsia="zh-CN"/>
              </w:rPr>
              <w:t xml:space="preserve"> for OOK</w:t>
            </w:r>
            <w:r w:rsidRPr="00F96930">
              <w:rPr>
                <w:rFonts w:eastAsiaTheme="minorEastAsia" w:cs="Times"/>
                <w:kern w:val="2"/>
                <w:lang w:eastAsia="zh-CN"/>
              </w:rPr>
              <w:t xml:space="preserve"> to meet target requirements: </w:t>
            </w:r>
          </w:p>
          <w:p w14:paraId="7C576E49" w14:textId="77777777" w:rsidR="00747730" w:rsidRPr="00F96930" w:rsidRDefault="00747730" w:rsidP="00E32BC6">
            <w:pPr>
              <w:numPr>
                <w:ilvl w:val="0"/>
                <w:numId w:val="7"/>
              </w:numPr>
              <w:overflowPunct w:val="0"/>
              <w:autoSpaceDE w:val="0"/>
              <w:autoSpaceDN w:val="0"/>
              <w:adjustRightInd w:val="0"/>
              <w:contextualSpacing/>
              <w:jc w:val="both"/>
              <w:textAlignment w:val="baseline"/>
              <w:rPr>
                <w:rFonts w:eastAsia="Microsoft YaHei"/>
                <w:lang w:eastAsia="zh-CN"/>
              </w:rPr>
            </w:pPr>
            <w:r w:rsidRPr="00F96930">
              <w:rPr>
                <w:rFonts w:eastAsia="Microsoft YaHei" w:hint="eastAsia"/>
                <w:lang w:eastAsia="zh-CN"/>
              </w:rPr>
              <w:t xml:space="preserve">adding </w:t>
            </w:r>
            <w:r w:rsidRPr="00F96930">
              <w:rPr>
                <w:rFonts w:eastAsia="Microsoft YaHei"/>
                <w:lang w:eastAsia="zh-CN"/>
              </w:rPr>
              <w:t>CRC</w:t>
            </w:r>
            <w:r w:rsidRPr="00F96930">
              <w:rPr>
                <w:rFonts w:eastAsia="Microsoft YaHei" w:hint="eastAsia"/>
                <w:lang w:eastAsia="zh-CN"/>
              </w:rPr>
              <w:t xml:space="preserve"> </w:t>
            </w:r>
          </w:p>
          <w:p w14:paraId="412EDC15" w14:textId="77777777" w:rsidR="00747730" w:rsidRPr="00F96930" w:rsidRDefault="00747730" w:rsidP="00E32BC6">
            <w:pPr>
              <w:numPr>
                <w:ilvl w:val="0"/>
                <w:numId w:val="7"/>
              </w:numPr>
              <w:overflowPunct w:val="0"/>
              <w:autoSpaceDE w:val="0"/>
              <w:autoSpaceDN w:val="0"/>
              <w:adjustRightInd w:val="0"/>
              <w:contextualSpacing/>
              <w:jc w:val="both"/>
              <w:textAlignment w:val="baseline"/>
              <w:rPr>
                <w:rFonts w:eastAsia="Microsoft YaHei"/>
                <w:lang w:eastAsia="zh-CN"/>
              </w:rPr>
            </w:pPr>
            <w:r w:rsidRPr="00F96930">
              <w:rPr>
                <w:rFonts w:eastAsia="Microsoft YaHei" w:hint="eastAsia"/>
                <w:lang w:eastAsia="zh-CN"/>
              </w:rPr>
              <w:t xml:space="preserve">channel coding other than </w:t>
            </w:r>
            <w:r w:rsidRPr="00F96930">
              <w:rPr>
                <w:rFonts w:eastAsia="Microsoft YaHei"/>
                <w:lang w:eastAsia="zh-CN"/>
              </w:rPr>
              <w:t>Manchester</w:t>
            </w:r>
            <w:r w:rsidRPr="00F96930">
              <w:rPr>
                <w:rFonts w:eastAsia="Microsoft YaHei" w:hint="eastAsia"/>
                <w:lang w:eastAsia="zh-CN"/>
              </w:rPr>
              <w:t xml:space="preserve"> coding, including rate matching if any</w:t>
            </w:r>
          </w:p>
          <w:p w14:paraId="3DBDEB52" w14:textId="77777777" w:rsidR="00747730" w:rsidRPr="00F96930" w:rsidRDefault="00747730" w:rsidP="00E32BC6">
            <w:pPr>
              <w:numPr>
                <w:ilvl w:val="0"/>
                <w:numId w:val="7"/>
              </w:numPr>
              <w:overflowPunct w:val="0"/>
              <w:autoSpaceDE w:val="0"/>
              <w:autoSpaceDN w:val="0"/>
              <w:adjustRightInd w:val="0"/>
              <w:contextualSpacing/>
              <w:jc w:val="both"/>
              <w:textAlignment w:val="baseline"/>
              <w:rPr>
                <w:rFonts w:eastAsia="Microsoft YaHei"/>
                <w:lang w:eastAsia="zh-CN"/>
              </w:rPr>
            </w:pPr>
            <w:r w:rsidRPr="00F96930">
              <w:rPr>
                <w:rFonts w:eastAsia="Microsoft YaHei" w:hint="eastAsia"/>
                <w:lang w:eastAsia="zh-CN"/>
              </w:rPr>
              <w:t xml:space="preserve">mapped to a binary sequence/codeword, include </w:t>
            </w:r>
            <w:r w:rsidRPr="00F96930">
              <w:rPr>
                <w:rFonts w:eastAsia="Microsoft YaHei"/>
                <w:lang w:eastAsia="zh-CN"/>
              </w:rPr>
              <w:t>truncation</w:t>
            </w:r>
            <w:r w:rsidRPr="00F96930">
              <w:rPr>
                <w:rFonts w:eastAsia="Microsoft YaHei" w:hint="eastAsia"/>
                <w:lang w:eastAsia="zh-CN"/>
              </w:rPr>
              <w:t xml:space="preserve"> if any</w:t>
            </w:r>
          </w:p>
          <w:p w14:paraId="39F96C86" w14:textId="77777777" w:rsidR="00747730" w:rsidRPr="00F96930" w:rsidRDefault="00747730" w:rsidP="00E32BC6">
            <w:pPr>
              <w:numPr>
                <w:ilvl w:val="0"/>
                <w:numId w:val="7"/>
              </w:numPr>
              <w:overflowPunct w:val="0"/>
              <w:autoSpaceDE w:val="0"/>
              <w:autoSpaceDN w:val="0"/>
              <w:adjustRightInd w:val="0"/>
              <w:contextualSpacing/>
              <w:jc w:val="both"/>
              <w:textAlignment w:val="baseline"/>
              <w:rPr>
                <w:rFonts w:eastAsia="Microsoft YaHei"/>
                <w:lang w:eastAsia="zh-CN"/>
              </w:rPr>
            </w:pPr>
            <w:r w:rsidRPr="00F96930">
              <w:rPr>
                <w:rFonts w:eastAsia="Microsoft YaHei" w:hint="eastAsia"/>
                <w:lang w:eastAsia="zh-CN"/>
              </w:rPr>
              <w:t>repetition, including rate matching if any</w:t>
            </w:r>
          </w:p>
          <w:p w14:paraId="30C53250" w14:textId="77777777" w:rsidR="00747730" w:rsidRPr="00F96930" w:rsidRDefault="00747730" w:rsidP="00E32BC6">
            <w:pPr>
              <w:numPr>
                <w:ilvl w:val="0"/>
                <w:numId w:val="7"/>
              </w:numPr>
              <w:overflowPunct w:val="0"/>
              <w:autoSpaceDE w:val="0"/>
              <w:autoSpaceDN w:val="0"/>
              <w:adjustRightInd w:val="0"/>
              <w:contextualSpacing/>
              <w:jc w:val="both"/>
              <w:textAlignment w:val="baseline"/>
              <w:rPr>
                <w:rFonts w:eastAsia="Microsoft YaHei"/>
                <w:lang w:eastAsia="zh-CN"/>
              </w:rPr>
            </w:pPr>
            <w:r w:rsidRPr="00F96930">
              <w:rPr>
                <w:rFonts w:eastAsia="Microsoft YaHei" w:hint="eastAsia"/>
                <w:lang w:eastAsia="zh-CN"/>
              </w:rPr>
              <w:t>Note: combination of options above is not precluded</w:t>
            </w:r>
          </w:p>
          <w:p w14:paraId="1827F48B" w14:textId="77777777" w:rsidR="00747730" w:rsidRPr="00F96930" w:rsidRDefault="00747730" w:rsidP="00E32BC6">
            <w:pPr>
              <w:numPr>
                <w:ilvl w:val="0"/>
                <w:numId w:val="7"/>
              </w:numPr>
              <w:overflowPunct w:val="0"/>
              <w:autoSpaceDE w:val="0"/>
              <w:autoSpaceDN w:val="0"/>
              <w:adjustRightInd w:val="0"/>
              <w:contextualSpacing/>
              <w:jc w:val="both"/>
              <w:textAlignment w:val="baseline"/>
              <w:rPr>
                <w:rFonts w:eastAsia="Microsoft YaHei"/>
                <w:lang w:eastAsia="zh-CN"/>
              </w:rPr>
            </w:pPr>
            <w:r w:rsidRPr="00F96930">
              <w:rPr>
                <w:rFonts w:eastAsia="Microsoft YaHei" w:hint="eastAsia"/>
                <w:lang w:eastAsia="zh-CN"/>
              </w:rPr>
              <w:t xml:space="preserve">Note: combination of </w:t>
            </w:r>
            <w:r w:rsidRPr="00F96930">
              <w:rPr>
                <w:rFonts w:eastAsia="Microsoft YaHei"/>
                <w:lang w:eastAsia="zh-CN"/>
              </w:rPr>
              <w:t>Manchester</w:t>
            </w:r>
            <w:r w:rsidRPr="00F96930">
              <w:rPr>
                <w:rFonts w:eastAsia="Microsoft YaHei" w:hint="eastAsia"/>
                <w:lang w:eastAsia="zh-CN"/>
              </w:rPr>
              <w:t xml:space="preserve"> coding with above is assumed</w:t>
            </w:r>
          </w:p>
          <w:p w14:paraId="0F2AC08D" w14:textId="77777777" w:rsidR="00747730" w:rsidRDefault="00747730" w:rsidP="00E32BC6">
            <w:pPr>
              <w:overflowPunct w:val="0"/>
              <w:autoSpaceDE w:val="0"/>
              <w:autoSpaceDN w:val="0"/>
              <w:adjustRightInd w:val="0"/>
              <w:contextualSpacing/>
              <w:jc w:val="both"/>
              <w:textAlignment w:val="baseline"/>
              <w:rPr>
                <w:rFonts w:eastAsia="Microsoft YaHei"/>
                <w:lang w:eastAsia="zh-CN"/>
              </w:rPr>
            </w:pPr>
            <w:r w:rsidRPr="00F96930">
              <w:rPr>
                <w:rFonts w:eastAsia="Microsoft YaHei" w:hint="eastAsia"/>
                <w:lang w:eastAsia="zh-CN"/>
              </w:rPr>
              <w:t>FFS how LP-WUS is transmitted within a MO/MOs</w:t>
            </w:r>
          </w:p>
          <w:p w14:paraId="4929A4BF" w14:textId="77777777" w:rsidR="005F4A61" w:rsidRPr="001A32AE" w:rsidRDefault="005F4A61" w:rsidP="005F4A61">
            <w:pPr>
              <w:pStyle w:val="BodyText"/>
              <w:spacing w:after="0"/>
              <w:rPr>
                <w:b/>
                <w:bCs/>
              </w:rPr>
            </w:pPr>
            <w:r w:rsidRPr="001A32AE">
              <w:rPr>
                <w:b/>
                <w:bCs/>
                <w:highlight w:val="darkYellow"/>
              </w:rPr>
              <w:t>Working Assumption</w:t>
            </w:r>
          </w:p>
          <w:p w14:paraId="4FDD24EE" w14:textId="22768226" w:rsidR="005F4A61" w:rsidRPr="00D15473" w:rsidRDefault="005F4A61" w:rsidP="004466EF">
            <w:pPr>
              <w:pStyle w:val="BodyText"/>
              <w:spacing w:after="0"/>
            </w:pPr>
            <w:r w:rsidRPr="007E36D9">
              <w:lastRenderedPageBreak/>
              <w:t>The maximum number of subgroups per PO supported in Rel-19 is 32.</w:t>
            </w:r>
          </w:p>
        </w:tc>
      </w:tr>
    </w:tbl>
    <w:p w14:paraId="7340E92A" w14:textId="77777777" w:rsidR="00747730" w:rsidRDefault="00747730" w:rsidP="001B044A"/>
    <w:p w14:paraId="03A1B279" w14:textId="4ABA3453" w:rsidR="006E1654" w:rsidRDefault="006E1654" w:rsidP="001B044A">
      <w:r>
        <w:t xml:space="preserve">In </w:t>
      </w:r>
      <w:r w:rsidR="00330ADC">
        <w:t xml:space="preserve">the following </w:t>
      </w:r>
      <w:r w:rsidR="00525C30">
        <w:t>RAN1 #117</w:t>
      </w:r>
      <w:r w:rsidR="00330ADC">
        <w:t xml:space="preserve"> agreement</w:t>
      </w:r>
      <w:r w:rsidR="00525C30">
        <w:t xml:space="preserve">, </w:t>
      </w:r>
      <w:r w:rsidR="009C6C24">
        <w:t xml:space="preserve">it was agreed that </w:t>
      </w:r>
      <w:r w:rsidR="00A24107">
        <w:t xml:space="preserve">the maximum </w:t>
      </w:r>
      <w:r w:rsidR="004602DD">
        <w:t xml:space="preserve">FAR </w:t>
      </w:r>
      <w:r w:rsidR="00162A17">
        <w:t>from</w:t>
      </w:r>
      <w:r w:rsidR="004B4711">
        <w:t xml:space="preserve"> noise is 1%. </w:t>
      </w:r>
      <w:r w:rsidR="0043538A">
        <w:t>Depending on the LP-WUS design</w:t>
      </w:r>
      <w:r w:rsidR="00FC0F6D">
        <w:t>,</w:t>
      </w:r>
      <w:r w:rsidR="0043538A">
        <w:t xml:space="preserve"> the inter-codepoint </w:t>
      </w:r>
      <w:r w:rsidR="00842198">
        <w:t xml:space="preserve">false detection may also </w:t>
      </w:r>
      <w:r w:rsidR="00D33664">
        <w:t xml:space="preserve">impact the </w:t>
      </w:r>
      <w:r w:rsidR="005D5DEF">
        <w:t>overall FAR</w:t>
      </w:r>
      <w:r w:rsidR="00065FF8">
        <w:t xml:space="preserve">. Here, the </w:t>
      </w:r>
      <w:r w:rsidR="00545BD2">
        <w:t>overall</w:t>
      </w:r>
      <w:r w:rsidR="00AE3336">
        <w:t xml:space="preserve"> FAR refers to </w:t>
      </w:r>
      <w:r w:rsidR="005D5DEF">
        <w:t xml:space="preserve">the </w:t>
      </w:r>
      <w:r w:rsidR="00D82039">
        <w:t xml:space="preserve">probability the UE wakes up it is MR when LP-WUS is </w:t>
      </w:r>
      <w:r w:rsidR="00385E77">
        <w:t xml:space="preserve">not </w:t>
      </w:r>
      <w:r w:rsidR="00D82039">
        <w:t>transmitted for th</w:t>
      </w:r>
      <w:r w:rsidR="0083789F">
        <w:t>e</w:t>
      </w:r>
      <w:r w:rsidR="00D82039">
        <w:t xml:space="preserve"> UE</w:t>
      </w:r>
      <w:r w:rsidR="00AE404A">
        <w:t>’s UE subgroup</w:t>
      </w:r>
      <w:r w:rsidR="00D82039">
        <w:t>.</w:t>
      </w:r>
      <w:r w:rsidR="00490F4B">
        <w:t xml:space="preserve"> For example, if per UE subgroup paging rate is 1% and </w:t>
      </w:r>
      <w:r w:rsidR="00251AFC">
        <w:t xml:space="preserve">64 codepoints are configured in a MO, the </w:t>
      </w:r>
      <w:r w:rsidR="001119F6">
        <w:t>probability</w:t>
      </w:r>
      <w:r w:rsidR="00D643FD">
        <w:t xml:space="preserve"> </w:t>
      </w:r>
      <w:r w:rsidR="001119F6">
        <w:t xml:space="preserve">that </w:t>
      </w:r>
      <w:r w:rsidR="00545BD2">
        <w:t xml:space="preserve">a </w:t>
      </w:r>
      <w:r w:rsidR="00A941F9">
        <w:t>LP-WUS for another UE subgroup is transmitted</w:t>
      </w:r>
      <w:r w:rsidR="00256620">
        <w:t xml:space="preserve"> in the same MO</w:t>
      </w:r>
      <w:r w:rsidR="00A941F9">
        <w:t xml:space="preserve"> is more than 60%. </w:t>
      </w:r>
      <w:r w:rsidR="00AB2CCF">
        <w:t xml:space="preserve">In this case, it would be </w:t>
      </w:r>
      <w:r w:rsidR="00EB2AF4">
        <w:t>necessary</w:t>
      </w:r>
      <w:r w:rsidR="003E1ABB">
        <w:t xml:space="preserve"> to </w:t>
      </w:r>
      <w:r w:rsidR="007E7E9C">
        <w:t>ensure</w:t>
      </w:r>
      <w:r w:rsidR="00EC3367">
        <w:t xml:space="preserve"> </w:t>
      </w:r>
      <w:r w:rsidR="003E1ABB">
        <w:t xml:space="preserve">that the </w:t>
      </w:r>
      <w:r w:rsidR="00DB76FD">
        <w:t xml:space="preserve">inter-codepoint </w:t>
      </w:r>
      <w:r w:rsidR="003E1ABB">
        <w:t xml:space="preserve">false detection rate from one codepoint to another codepoint should also </w:t>
      </w:r>
      <w:r w:rsidR="00B90FD8">
        <w:t xml:space="preserve">be </w:t>
      </w:r>
      <w:r w:rsidR="00B74A15">
        <w:t xml:space="preserve">no larger than </w:t>
      </w:r>
      <w:r w:rsidR="003E1ABB">
        <w:t>1%.</w:t>
      </w:r>
    </w:p>
    <w:p w14:paraId="232F8E65" w14:textId="32B8EF3D" w:rsidR="00FC0F6D" w:rsidRDefault="00756B7E" w:rsidP="001B044A">
      <w:bookmarkStart w:id="4" w:name="o2"/>
      <w:r w:rsidRPr="00426236">
        <w:rPr>
          <w:b/>
          <w:bCs/>
          <w:i/>
          <w:iCs/>
        </w:rPr>
        <w:t xml:space="preserve">Observation </w:t>
      </w:r>
      <w:r w:rsidRPr="00426236">
        <w:rPr>
          <w:b/>
          <w:bCs/>
          <w:i/>
          <w:iCs/>
        </w:rPr>
        <w:fldChar w:fldCharType="begin"/>
      </w:r>
      <w:r w:rsidRPr="00426236">
        <w:rPr>
          <w:b/>
          <w:bCs/>
          <w:i/>
          <w:iCs/>
        </w:rPr>
        <w:instrText xml:space="preserve"> SEQ Observation \* ARABIC </w:instrText>
      </w:r>
      <w:r w:rsidRPr="00426236">
        <w:rPr>
          <w:b/>
          <w:bCs/>
          <w:i/>
          <w:iCs/>
        </w:rPr>
        <w:fldChar w:fldCharType="separate"/>
      </w:r>
      <w:r w:rsidR="00330ADC">
        <w:rPr>
          <w:b/>
          <w:bCs/>
          <w:i/>
          <w:iCs/>
          <w:noProof/>
        </w:rPr>
        <w:t>2</w:t>
      </w:r>
      <w:r w:rsidRPr="00426236">
        <w:rPr>
          <w:b/>
          <w:bCs/>
          <w:i/>
          <w:iCs/>
        </w:rPr>
        <w:fldChar w:fldCharType="end"/>
      </w:r>
      <w:r w:rsidRPr="00426236">
        <w:rPr>
          <w:b/>
          <w:bCs/>
          <w:i/>
          <w:iCs/>
        </w:rPr>
        <w:t>:</w:t>
      </w:r>
      <w:r>
        <w:rPr>
          <w:b/>
          <w:bCs/>
          <w:i/>
          <w:iCs/>
        </w:rPr>
        <w:t xml:space="preserve"> </w:t>
      </w:r>
      <w:r w:rsidR="007B3F39">
        <w:rPr>
          <w:b/>
          <w:bCs/>
          <w:i/>
          <w:iCs/>
        </w:rPr>
        <w:t xml:space="preserve">To </w:t>
      </w:r>
      <w:r w:rsidR="00B92204">
        <w:rPr>
          <w:b/>
          <w:bCs/>
          <w:i/>
          <w:iCs/>
        </w:rPr>
        <w:t xml:space="preserve">achieve </w:t>
      </w:r>
      <w:r w:rsidR="007B3F39">
        <w:rPr>
          <w:b/>
          <w:bCs/>
          <w:i/>
          <w:iCs/>
        </w:rPr>
        <w:t xml:space="preserve">an overall </w:t>
      </w:r>
      <w:r w:rsidR="00FE19BE">
        <w:rPr>
          <w:b/>
          <w:bCs/>
          <w:i/>
          <w:iCs/>
        </w:rPr>
        <w:t xml:space="preserve">maximum </w:t>
      </w:r>
      <w:r w:rsidR="007B3F39">
        <w:rPr>
          <w:b/>
          <w:bCs/>
          <w:i/>
          <w:iCs/>
        </w:rPr>
        <w:t xml:space="preserve">1% FAR for LP-WUS detection, the </w:t>
      </w:r>
      <w:r w:rsidR="007545A0">
        <w:rPr>
          <w:b/>
          <w:bCs/>
          <w:i/>
          <w:iCs/>
        </w:rPr>
        <w:t xml:space="preserve">maximum </w:t>
      </w:r>
      <w:r w:rsidR="007B3F39">
        <w:rPr>
          <w:b/>
          <w:bCs/>
          <w:i/>
          <w:iCs/>
        </w:rPr>
        <w:t xml:space="preserve">probability that one codepoint is falsely detected as another codepoint </w:t>
      </w:r>
      <w:r w:rsidR="004B0D24">
        <w:rPr>
          <w:b/>
          <w:bCs/>
          <w:i/>
          <w:iCs/>
        </w:rPr>
        <w:t xml:space="preserve">should also be </w:t>
      </w:r>
      <w:r w:rsidR="007545A0">
        <w:rPr>
          <w:b/>
          <w:bCs/>
          <w:i/>
          <w:iCs/>
        </w:rPr>
        <w:t>1%.</w:t>
      </w:r>
      <w:r w:rsidR="007B3F39">
        <w:rPr>
          <w:b/>
          <w:bCs/>
          <w:i/>
          <w:iCs/>
        </w:rPr>
        <w:t xml:space="preserve"> </w:t>
      </w:r>
    </w:p>
    <w:tbl>
      <w:tblPr>
        <w:tblStyle w:val="TableGrid"/>
        <w:tblW w:w="0" w:type="auto"/>
        <w:tblLook w:val="04A0" w:firstRow="1" w:lastRow="0" w:firstColumn="1" w:lastColumn="0" w:noHBand="0" w:noVBand="1"/>
      </w:tblPr>
      <w:tblGrid>
        <w:gridCol w:w="9621"/>
      </w:tblGrid>
      <w:tr w:rsidR="00E34535" w14:paraId="1FF0E22F" w14:textId="77777777" w:rsidTr="00E34535">
        <w:tc>
          <w:tcPr>
            <w:tcW w:w="9621" w:type="dxa"/>
          </w:tcPr>
          <w:bookmarkEnd w:id="4"/>
          <w:p w14:paraId="76D6EEA0" w14:textId="77777777" w:rsidR="00E34535" w:rsidRDefault="00E34535" w:rsidP="00E34535">
            <w:pPr>
              <w:ind w:left="200" w:right="200"/>
              <w:rPr>
                <w:b/>
                <w:bCs/>
                <w:lang w:eastAsia="zh-CN"/>
              </w:rPr>
            </w:pPr>
            <w:r>
              <w:rPr>
                <w:b/>
                <w:bCs/>
                <w:highlight w:val="green"/>
                <w:lang w:eastAsia="zh-CN"/>
              </w:rPr>
              <w:t>Agreement</w:t>
            </w:r>
            <w:r>
              <w:rPr>
                <w:b/>
                <w:bCs/>
                <w:lang w:eastAsia="zh-CN"/>
              </w:rPr>
              <w:t xml:space="preserve"> </w:t>
            </w:r>
          </w:p>
          <w:p w14:paraId="2E8D5FD8" w14:textId="77777777" w:rsidR="00E34535" w:rsidRDefault="00E34535" w:rsidP="00E34535">
            <w:pPr>
              <w:ind w:left="200" w:right="200"/>
              <w:rPr>
                <w:lang w:eastAsia="zh-CN"/>
              </w:rPr>
            </w:pPr>
            <w:r>
              <w:rPr>
                <w:lang w:eastAsia="zh-CN"/>
              </w:rPr>
              <w:t>For RRC idle/inactive state, down-select among the following options for at least indicating subgroup information using LP-WUS:</w:t>
            </w:r>
          </w:p>
          <w:p w14:paraId="00A2B4B8" w14:textId="77777777" w:rsidR="00E34535" w:rsidRDefault="00E34535" w:rsidP="00E34535">
            <w:pPr>
              <w:numPr>
                <w:ilvl w:val="0"/>
                <w:numId w:val="32"/>
              </w:numPr>
              <w:tabs>
                <w:tab w:val="clear" w:pos="720"/>
              </w:tabs>
              <w:spacing w:after="0"/>
              <w:ind w:leftChars="-20" w:left="320" w:right="200"/>
              <w:rPr>
                <w:lang w:eastAsia="zh-CN"/>
              </w:rPr>
            </w:pPr>
            <w:r>
              <w:rPr>
                <w:lang w:eastAsia="zh-CN"/>
              </w:rPr>
              <w:t>Option 1: A LP-WUS indicates a bitmap with each bit corresponding to one subgroup of N subgroups</w:t>
            </w:r>
            <w:r>
              <w:rPr>
                <w:rFonts w:eastAsiaTheme="minorEastAsia"/>
                <w:lang w:eastAsia="zh-CN"/>
              </w:rPr>
              <w:t xml:space="preserve"> for</w:t>
            </w:r>
            <w:r>
              <w:rPr>
                <w:lang w:eastAsia="zh-CN"/>
              </w:rPr>
              <w:t xml:space="preserve"> part of, one or more PO(s), e.g., N is 8~16, 24</w:t>
            </w:r>
            <w:r>
              <w:rPr>
                <w:rFonts w:eastAsiaTheme="minorEastAsia"/>
                <w:lang w:eastAsia="zh-CN"/>
              </w:rPr>
              <w:t xml:space="preserve"> </w:t>
            </w:r>
          </w:p>
          <w:p w14:paraId="7CFBA2C0" w14:textId="77777777" w:rsidR="00E34535" w:rsidRDefault="00E34535" w:rsidP="00E34535">
            <w:pPr>
              <w:numPr>
                <w:ilvl w:val="1"/>
                <w:numId w:val="32"/>
              </w:numPr>
              <w:spacing w:after="0"/>
              <w:ind w:leftChars="160" w:left="680" w:right="200"/>
              <w:rPr>
                <w:rFonts w:eastAsiaTheme="minorEastAsia"/>
                <w:color w:val="000000" w:themeColor="text1"/>
                <w:lang w:eastAsia="zh-CN"/>
              </w:rPr>
            </w:pPr>
            <w:r>
              <w:rPr>
                <w:rFonts w:eastAsiaTheme="minorEastAsia"/>
                <w:color w:val="000000" w:themeColor="text1"/>
                <w:lang w:eastAsia="zh-CN"/>
              </w:rPr>
              <w:t>Number of information bits for a LP-WUS is at least N, single LP-WUS to wake up one or more subgroups</w:t>
            </w:r>
          </w:p>
          <w:p w14:paraId="5C9F8A86" w14:textId="77777777" w:rsidR="00E34535" w:rsidRDefault="00E34535" w:rsidP="00E34535">
            <w:pPr>
              <w:numPr>
                <w:ilvl w:val="0"/>
                <w:numId w:val="32"/>
              </w:numPr>
              <w:spacing w:after="0"/>
              <w:ind w:leftChars="-20" w:left="320" w:right="200"/>
              <w:rPr>
                <w:lang w:eastAsia="zh-CN"/>
              </w:rPr>
            </w:pPr>
            <w:r>
              <w:rPr>
                <w:lang w:eastAsia="zh-CN"/>
              </w:rPr>
              <w:t>Option 2: A LP-WUS indicates a codepoint value corresponding to one or more subgroup(s) from N subgroups</w:t>
            </w:r>
            <w:r>
              <w:t xml:space="preserve"> for </w:t>
            </w:r>
            <w:r>
              <w:rPr>
                <w:lang w:eastAsia="zh-CN"/>
              </w:rPr>
              <w:t>part of, one or more POs, e.g., N is 8~256</w:t>
            </w:r>
          </w:p>
          <w:p w14:paraId="6F9215E9" w14:textId="77777777" w:rsidR="00E34535" w:rsidRDefault="00E34535" w:rsidP="00E34535">
            <w:pPr>
              <w:numPr>
                <w:ilvl w:val="1"/>
                <w:numId w:val="32"/>
              </w:numPr>
              <w:spacing w:after="0"/>
              <w:ind w:leftChars="160" w:left="680" w:right="200"/>
              <w:rPr>
                <w:rFonts w:eastAsiaTheme="minorEastAsia"/>
                <w:color w:val="000000" w:themeColor="text1"/>
                <w:lang w:eastAsia="zh-CN"/>
              </w:rPr>
            </w:pPr>
            <w:r>
              <w:rPr>
                <w:rFonts w:eastAsiaTheme="minorEastAsia"/>
                <w:color w:val="000000" w:themeColor="text1"/>
                <w:lang w:eastAsia="zh-CN"/>
              </w:rPr>
              <w:t>Number of information bits for a LP-WUS is at least ceil (log2(X1)), where X1 is the number of codepoints indicating one or more subgroups. X1 is reported by companies, X1 could be smaller, equal to or larger than N.</w:t>
            </w:r>
          </w:p>
          <w:p w14:paraId="525F86AD" w14:textId="77777777" w:rsidR="00E34535" w:rsidRDefault="00E34535" w:rsidP="00E34535">
            <w:pPr>
              <w:numPr>
                <w:ilvl w:val="0"/>
                <w:numId w:val="32"/>
              </w:numPr>
              <w:spacing w:after="0"/>
              <w:ind w:leftChars="-20" w:left="320" w:right="200"/>
              <w:rPr>
                <w:lang w:eastAsia="zh-CN"/>
              </w:rPr>
            </w:pPr>
            <w:r>
              <w:rPr>
                <w:lang w:eastAsia="zh-CN"/>
              </w:rPr>
              <w:t>Option 3: A LP-WUS indicates multiple codepoint values</w:t>
            </w:r>
            <w:r>
              <w:t xml:space="preserve"> </w:t>
            </w:r>
            <w:r>
              <w:rPr>
                <w:lang w:eastAsia="zh-CN"/>
              </w:rPr>
              <w:t>with each corresponding to one or more subgroup(s) from N subgroups</w:t>
            </w:r>
            <w:r>
              <w:t xml:space="preserve"> for </w:t>
            </w:r>
            <w:r>
              <w:rPr>
                <w:lang w:eastAsia="zh-CN"/>
              </w:rPr>
              <w:t>part of, one or more POs, e.g., N is 8~256</w:t>
            </w:r>
          </w:p>
          <w:p w14:paraId="35BE7E94" w14:textId="77777777" w:rsidR="00E34535" w:rsidRDefault="00E34535" w:rsidP="00E34535">
            <w:pPr>
              <w:numPr>
                <w:ilvl w:val="1"/>
                <w:numId w:val="32"/>
              </w:numPr>
              <w:spacing w:after="0"/>
              <w:ind w:leftChars="160" w:left="680" w:right="200"/>
              <w:rPr>
                <w:rFonts w:eastAsiaTheme="minorEastAsia"/>
                <w:color w:val="000000" w:themeColor="text1"/>
                <w:lang w:eastAsia="zh-CN"/>
              </w:rPr>
            </w:pPr>
            <w:r>
              <w:rPr>
                <w:rFonts w:eastAsiaTheme="minorEastAsia"/>
                <w:color w:val="000000" w:themeColor="text1"/>
                <w:lang w:eastAsia="zh-CN"/>
              </w:rPr>
              <w:t>Number of information bits for a LP-WUS is at least K*ceil (log2(X2)), where X2 is the number of codepoints indicating one or more subgroups. X2 is reported by companies, X2 could be smaller, equal to or larger than N.</w:t>
            </w:r>
          </w:p>
          <w:p w14:paraId="680AC489" w14:textId="77777777" w:rsidR="00E34535" w:rsidRDefault="00E34535" w:rsidP="00E34535">
            <w:pPr>
              <w:numPr>
                <w:ilvl w:val="1"/>
                <w:numId w:val="32"/>
              </w:numPr>
              <w:spacing w:after="0"/>
              <w:ind w:leftChars="160" w:left="680" w:right="200"/>
              <w:rPr>
                <w:rFonts w:eastAsiaTheme="minorEastAsia"/>
                <w:color w:val="000000" w:themeColor="text1"/>
                <w:lang w:eastAsia="zh-CN"/>
              </w:rPr>
            </w:pPr>
            <w:r>
              <w:rPr>
                <w:rFonts w:eastAsiaTheme="minorEastAsia"/>
                <w:color w:val="000000" w:themeColor="text1"/>
                <w:lang w:eastAsia="ko-KR"/>
              </w:rPr>
              <w:t>K is the number of multiple codepoint values in a LP-WUS where K is larger than 1</w:t>
            </w:r>
          </w:p>
          <w:p w14:paraId="0022B4A2" w14:textId="77777777" w:rsidR="00E34535" w:rsidRDefault="00E34535" w:rsidP="00E34535">
            <w:pPr>
              <w:numPr>
                <w:ilvl w:val="0"/>
                <w:numId w:val="32"/>
              </w:numPr>
              <w:spacing w:after="0"/>
              <w:ind w:leftChars="-20" w:left="320" w:right="200"/>
              <w:rPr>
                <w:lang w:eastAsia="zh-CN"/>
              </w:rPr>
            </w:pPr>
            <w:r>
              <w:rPr>
                <w:lang w:eastAsia="zh-CN"/>
              </w:rPr>
              <w:t>How to satisfy FAR is reported by companies, e.g., FEC/CRC</w:t>
            </w:r>
          </w:p>
          <w:p w14:paraId="4E785DCD" w14:textId="77777777" w:rsidR="00E34535" w:rsidRDefault="00E34535" w:rsidP="00E34535">
            <w:pPr>
              <w:numPr>
                <w:ilvl w:val="0"/>
                <w:numId w:val="32"/>
              </w:numPr>
              <w:spacing w:after="0"/>
              <w:ind w:leftChars="-20" w:left="320" w:right="200"/>
              <w:rPr>
                <w:lang w:eastAsia="zh-CN"/>
              </w:rPr>
            </w:pPr>
            <w:r>
              <w:rPr>
                <w:lang w:eastAsia="zh-CN"/>
              </w:rPr>
              <w:t>Note: multiple TDMed LP-WUSs can be used to support more subgroups for each option.</w:t>
            </w:r>
          </w:p>
          <w:p w14:paraId="7AB36F17" w14:textId="77777777" w:rsidR="00E34535" w:rsidRDefault="00E34535" w:rsidP="00E34535">
            <w:pPr>
              <w:numPr>
                <w:ilvl w:val="0"/>
                <w:numId w:val="32"/>
              </w:numPr>
              <w:spacing w:after="0"/>
              <w:ind w:leftChars="-20" w:left="320" w:right="200"/>
              <w:rPr>
                <w:lang w:eastAsia="zh-CN"/>
              </w:rPr>
            </w:pPr>
            <w:r>
              <w:rPr>
                <w:lang w:eastAsia="zh-CN"/>
              </w:rPr>
              <w:t>Note: Y% effective paging rate per PO is reported by companies</w:t>
            </w:r>
          </w:p>
          <w:p w14:paraId="50B9C9FA" w14:textId="77777777" w:rsidR="00E34535" w:rsidRDefault="00E34535" w:rsidP="00E34535">
            <w:pPr>
              <w:numPr>
                <w:ilvl w:val="0"/>
                <w:numId w:val="32"/>
              </w:numPr>
              <w:spacing w:after="0"/>
              <w:ind w:leftChars="-20" w:left="320" w:right="200"/>
              <w:rPr>
                <w:rFonts w:eastAsiaTheme="minorEastAsia"/>
                <w:lang w:eastAsia="zh-CN"/>
              </w:rPr>
            </w:pPr>
            <w:r>
              <w:rPr>
                <w:rFonts w:eastAsiaTheme="minorEastAsia"/>
                <w:lang w:eastAsia="zh-CN"/>
              </w:rPr>
              <w:t>The followings are considered when down-select among options:</w:t>
            </w:r>
          </w:p>
          <w:p w14:paraId="02866925" w14:textId="77777777" w:rsidR="00E34535" w:rsidRDefault="00E34535" w:rsidP="00E34535">
            <w:pPr>
              <w:numPr>
                <w:ilvl w:val="1"/>
                <w:numId w:val="32"/>
              </w:numPr>
              <w:spacing w:after="0"/>
              <w:ind w:leftChars="160" w:left="680" w:right="200"/>
              <w:rPr>
                <w:rFonts w:eastAsiaTheme="minorEastAsia"/>
                <w:lang w:eastAsia="zh-CN"/>
              </w:rPr>
            </w:pPr>
            <w:r>
              <w:rPr>
                <w:rFonts w:eastAsiaTheme="minorEastAsia"/>
                <w:lang w:eastAsia="zh-CN"/>
              </w:rPr>
              <w:t>The number of supported UE subgroups per PO: M</w:t>
            </w:r>
          </w:p>
          <w:p w14:paraId="797C6470" w14:textId="77777777" w:rsidR="00E34535" w:rsidRDefault="00E34535" w:rsidP="00E34535">
            <w:pPr>
              <w:numPr>
                <w:ilvl w:val="1"/>
                <w:numId w:val="32"/>
              </w:numPr>
              <w:spacing w:after="0"/>
              <w:ind w:leftChars="160" w:left="680" w:right="200"/>
              <w:rPr>
                <w:rFonts w:eastAsiaTheme="minorEastAsia"/>
                <w:lang w:eastAsia="zh-CN"/>
              </w:rPr>
            </w:pPr>
            <w:r>
              <w:rPr>
                <w:rFonts w:eastAsiaTheme="minorEastAsia"/>
                <w:lang w:eastAsia="zh-CN"/>
              </w:rPr>
              <w:t>Average network overhead to indicate the number of UE subgroups M per PO</w:t>
            </w:r>
          </w:p>
          <w:p w14:paraId="34261F24" w14:textId="77777777" w:rsidR="00E34535" w:rsidRDefault="00E34535" w:rsidP="00E34535">
            <w:pPr>
              <w:numPr>
                <w:ilvl w:val="1"/>
                <w:numId w:val="32"/>
              </w:numPr>
              <w:spacing w:after="0"/>
              <w:ind w:leftChars="160" w:left="680" w:right="200"/>
              <w:rPr>
                <w:rFonts w:eastAsiaTheme="minorEastAsia"/>
                <w:lang w:eastAsia="zh-CN"/>
              </w:rPr>
            </w:pPr>
            <w:r>
              <w:rPr>
                <w:rFonts w:eastAsiaTheme="minorEastAsia"/>
                <w:lang w:eastAsia="zh-CN"/>
              </w:rPr>
              <w:t>False wake up rate due to subgroup-based indication, which will impact the power saving gain</w:t>
            </w:r>
          </w:p>
          <w:p w14:paraId="35857BA0" w14:textId="77777777" w:rsidR="00E34535" w:rsidRDefault="00E34535" w:rsidP="00E34535">
            <w:pPr>
              <w:numPr>
                <w:ilvl w:val="1"/>
                <w:numId w:val="32"/>
              </w:numPr>
              <w:spacing w:after="0"/>
              <w:ind w:leftChars="160" w:left="680" w:right="200"/>
              <w:rPr>
                <w:rFonts w:eastAsiaTheme="minorEastAsia"/>
                <w:lang w:eastAsia="zh-CN"/>
              </w:rPr>
            </w:pPr>
            <w:r>
              <w:rPr>
                <w:rFonts w:eastAsiaTheme="minorEastAsia"/>
                <w:lang w:eastAsia="zh-CN"/>
              </w:rPr>
              <w:t>Paging latency</w:t>
            </w:r>
          </w:p>
          <w:p w14:paraId="5BD89C4B" w14:textId="12BCC41A" w:rsidR="00E34535" w:rsidRDefault="00E34535" w:rsidP="00E34535">
            <w:pPr>
              <w:numPr>
                <w:ilvl w:val="1"/>
                <w:numId w:val="32"/>
              </w:numPr>
              <w:spacing w:after="0"/>
              <w:ind w:leftChars="160" w:left="680" w:right="200"/>
            </w:pPr>
            <w:r>
              <w:rPr>
                <w:rFonts w:eastAsiaTheme="minorEastAsia"/>
                <w:lang w:eastAsia="zh-CN"/>
              </w:rPr>
              <w:t>Note: Coverage target shall be met under 1%BLER, 1% FAR (</w:t>
            </w:r>
            <w:r w:rsidRPr="008C50AE">
              <w:rPr>
                <w:rFonts w:eastAsiaTheme="minorEastAsia"/>
                <w:b/>
                <w:bCs/>
                <w:lang w:eastAsia="zh-CN"/>
              </w:rPr>
              <w:t>for false alarm from noise</w:t>
            </w:r>
            <w:r>
              <w:rPr>
                <w:rFonts w:eastAsiaTheme="minorEastAsia"/>
                <w:lang w:eastAsia="zh-CN"/>
              </w:rPr>
              <w:t>)</w:t>
            </w:r>
          </w:p>
        </w:tc>
      </w:tr>
    </w:tbl>
    <w:p w14:paraId="590C1C66" w14:textId="77777777" w:rsidR="00E34535" w:rsidRDefault="00E34535" w:rsidP="001B044A"/>
    <w:p w14:paraId="0DED89B8" w14:textId="1A12FA72" w:rsidR="002D4D22" w:rsidRDefault="002D4D22" w:rsidP="004466EF">
      <w:pPr>
        <w:pStyle w:val="Heading3"/>
      </w:pPr>
      <w:r w:rsidRPr="002E2C1A">
        <w:t>OOK LP-WUS</w:t>
      </w:r>
      <w:r>
        <w:t xml:space="preserve"> </w:t>
      </w:r>
      <w:r w:rsidR="00487BF3">
        <w:t>detector</w:t>
      </w:r>
    </w:p>
    <w:p w14:paraId="6D68292E" w14:textId="7121B046" w:rsidR="000B33D4" w:rsidRDefault="00804118" w:rsidP="000B33D4">
      <w:pPr>
        <w:rPr>
          <w:b/>
          <w:bCs/>
          <w:i/>
          <w:iCs/>
        </w:rPr>
      </w:pPr>
      <w:r>
        <w:t xml:space="preserve">Before further discussing the OOK LP-WUS design, we first </w:t>
      </w:r>
      <w:r w:rsidR="009B50FC">
        <w:t>introduce</w:t>
      </w:r>
      <w:r w:rsidR="00CE2123">
        <w:t xml:space="preserve"> the </w:t>
      </w:r>
      <w:r w:rsidR="005016A0">
        <w:t xml:space="preserve">OOK LP-WUS detector </w:t>
      </w:r>
      <w:r w:rsidR="002A2784">
        <w:t>assumed</w:t>
      </w:r>
      <w:r w:rsidR="005016A0">
        <w:t xml:space="preserve"> in </w:t>
      </w:r>
      <w:r w:rsidR="002A2784">
        <w:t>our LP-WUS design</w:t>
      </w:r>
      <w:r>
        <w:t xml:space="preserve">. </w:t>
      </w:r>
      <w:r w:rsidR="000B33D4">
        <w:t xml:space="preserve">The LP-WUS detection method is shown by </w:t>
      </w:r>
      <w:r w:rsidR="000B33D4" w:rsidRPr="0090385B">
        <w:fldChar w:fldCharType="begin"/>
      </w:r>
      <w:r w:rsidR="000B33D4" w:rsidRPr="0090385B">
        <w:instrText xml:space="preserve"> REF _Ref162251186 \h  \* MERGEFORMAT </w:instrText>
      </w:r>
      <w:r w:rsidR="000B33D4" w:rsidRPr="0090385B">
        <w:fldChar w:fldCharType="separate"/>
      </w:r>
      <w:r w:rsidR="000B33D4" w:rsidRPr="00B12F1F">
        <w:t xml:space="preserve">Figure </w:t>
      </w:r>
      <w:r w:rsidR="000B33D4" w:rsidRPr="00B12F1F">
        <w:rPr>
          <w:noProof/>
        </w:rPr>
        <w:t>1</w:t>
      </w:r>
      <w:r w:rsidR="000B33D4" w:rsidRPr="0090385B">
        <w:fldChar w:fldCharType="end"/>
      </w:r>
      <w:r w:rsidR="000B33D4">
        <w:t>.</w:t>
      </w:r>
      <w:r w:rsidR="000B33D4" w:rsidRPr="0066267B">
        <w:t xml:space="preserve"> </w:t>
      </w:r>
      <w:r w:rsidR="000B33D4">
        <w:t>For each OOK symbol,</w:t>
      </w:r>
      <w:r w:rsidR="000B33D4" w:rsidRPr="0066267B">
        <w:t xml:space="preserve"> </w:t>
      </w:r>
      <w:r w:rsidR="000B33D4">
        <w:t xml:space="preserve">delta energy between the </w:t>
      </w:r>
      <w:r w:rsidR="000B33D4" w:rsidRPr="0066267B">
        <w:t>right</w:t>
      </w:r>
      <w:r w:rsidR="000B33D4">
        <w:t xml:space="preserve"> half</w:t>
      </w:r>
      <w:r w:rsidR="000B33D4" w:rsidRPr="0066267B">
        <w:t xml:space="preserve"> (</w:t>
      </w:r>
      <m:oMath>
        <m:sSub>
          <m:sSubPr>
            <m:ctrlPr>
              <w:rPr>
                <w:rFonts w:ascii="Cambria Math" w:hAnsi="Cambria Math"/>
              </w:rPr>
            </m:ctrlPr>
          </m:sSubPr>
          <m:e>
            <m:r>
              <w:rPr>
                <w:rFonts w:ascii="Cambria Math" w:hAnsi="Cambria Math"/>
              </w:rPr>
              <m:t>E</m:t>
            </m:r>
          </m:e>
          <m:sub>
            <m:r>
              <w:rPr>
                <w:rFonts w:ascii="Cambria Math" w:hAnsi="Cambria Math"/>
              </w:rPr>
              <m:t>b</m:t>
            </m:r>
          </m:sub>
        </m:sSub>
      </m:oMath>
      <w:r w:rsidR="000B33D4" w:rsidRPr="0066267B">
        <w:t xml:space="preserve">) </w:t>
      </w:r>
      <w:r w:rsidR="000B33D4">
        <w:t xml:space="preserve">and </w:t>
      </w:r>
      <w:r w:rsidR="000B33D4" w:rsidRPr="0066267B">
        <w:t>the left</w:t>
      </w:r>
      <w:r w:rsidR="000B33D4">
        <w:t xml:space="preserve"> half</w:t>
      </w:r>
      <w:r w:rsidR="000B33D4" w:rsidRPr="0066267B">
        <w:t xml:space="preserve"> (</w:t>
      </w:r>
      <m:oMath>
        <m:sSub>
          <m:sSubPr>
            <m:ctrlPr>
              <w:rPr>
                <w:rFonts w:ascii="Cambria Math" w:hAnsi="Cambria Math"/>
              </w:rPr>
            </m:ctrlPr>
          </m:sSubPr>
          <m:e>
            <m:r>
              <w:rPr>
                <w:rFonts w:ascii="Cambria Math" w:hAnsi="Cambria Math"/>
              </w:rPr>
              <m:t>E</m:t>
            </m:r>
          </m:e>
          <m:sub>
            <m:r>
              <w:rPr>
                <w:rFonts w:ascii="Cambria Math" w:hAnsi="Cambria Math"/>
              </w:rPr>
              <m:t>a</m:t>
            </m:r>
          </m:sub>
        </m:sSub>
      </m:oMath>
      <w:r w:rsidR="000B33D4" w:rsidRPr="0066267B">
        <w:t xml:space="preserve">) </w:t>
      </w:r>
      <w:r w:rsidR="000B33D4">
        <w:t>is calculated</w:t>
      </w:r>
      <w:r w:rsidR="0099162B">
        <w:t xml:space="preserve"> to decode the Manchester </w:t>
      </w:r>
      <w:r w:rsidR="00C70813">
        <w:t>encoded OOK symbol</w:t>
      </w:r>
      <w:r w:rsidR="000B33D4" w:rsidRPr="0066267B">
        <w:t xml:space="preserve">. </w:t>
      </w:r>
      <w:r w:rsidR="00C86FD6">
        <w:t xml:space="preserve">This converts the </w:t>
      </w:r>
      <w:r w:rsidR="001E7E96">
        <w:t xml:space="preserve">binary </w:t>
      </w:r>
      <w:r w:rsidR="00C86FD6">
        <w:t xml:space="preserve">Manchester </w:t>
      </w:r>
      <w:r w:rsidR="002E10AB">
        <w:t>en</w:t>
      </w:r>
      <w:r w:rsidR="00C86FD6">
        <w:t xml:space="preserve">coded 0/1 sequence into a </w:t>
      </w:r>
      <w:r w:rsidR="00595696">
        <w:t>bipolar</w:t>
      </w:r>
      <w:r w:rsidR="00C86FD6">
        <w:t xml:space="preserve"> sequence. </w:t>
      </w:r>
      <w:r w:rsidR="000B33D4">
        <w:t xml:space="preserve">Absolute value of </w:t>
      </w:r>
      <w:r w:rsidR="00064D1D">
        <w:t>each</w:t>
      </w:r>
      <w:r w:rsidR="000B33D4">
        <w:t xml:space="preserve"> delta energy is essentially the RSRP estimate. P</w:t>
      </w:r>
      <w:r w:rsidR="000B33D4" w:rsidRPr="0066267B">
        <w:t xml:space="preserve">er </w:t>
      </w:r>
      <w:r w:rsidR="000B33D4">
        <w:t>OOK symbol</w:t>
      </w:r>
      <w:r w:rsidR="000B33D4" w:rsidRPr="0066267B">
        <w:t xml:space="preserve"> delta energy values for the entire </w:t>
      </w:r>
      <w:r w:rsidR="000B33D4">
        <w:t>received LP-WUS</w:t>
      </w:r>
      <w:r w:rsidR="000B33D4" w:rsidRPr="0066267B">
        <w:t xml:space="preserve"> are correlated with the target </w:t>
      </w:r>
      <w:r w:rsidR="000B33D4">
        <w:t xml:space="preserve">LP-WUS OOK </w:t>
      </w:r>
      <w:r w:rsidR="00E92088">
        <w:t xml:space="preserve">binary </w:t>
      </w:r>
      <w:r w:rsidR="000B33D4" w:rsidRPr="0066267B">
        <w:t xml:space="preserve">sequence associated with the UE. The correlation result is compared with the detection threshold to determine whether </w:t>
      </w:r>
      <w:r w:rsidR="000B33D4">
        <w:t>the target LP-WUS is transmitted</w:t>
      </w:r>
      <w:r w:rsidR="000B33D4" w:rsidRPr="0066267B">
        <w:t xml:space="preserve">. </w:t>
      </w:r>
    </w:p>
    <w:p w14:paraId="5000C977" w14:textId="77777777" w:rsidR="000B33D4" w:rsidRDefault="000B33D4" w:rsidP="000B33D4">
      <w:pPr>
        <w:jc w:val="center"/>
      </w:pPr>
      <w:r>
        <w:object w:dxaOrig="25790" w:dyaOrig="4021" w14:anchorId="0F19D7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5pt;height:1in" o:ole="">
            <v:imagedata r:id="rId12" o:title=""/>
          </v:shape>
          <o:OLEObject Type="Embed" ProgID="Visio.Drawing.15" ShapeID="_x0000_i1025" DrawAspect="Content" ObjectID="_1800422516" r:id="rId13"/>
        </w:object>
      </w:r>
    </w:p>
    <w:p w14:paraId="493DA888" w14:textId="77777777" w:rsidR="000B33D4" w:rsidRDefault="000B33D4" w:rsidP="000B33D4">
      <w:pPr>
        <w:jc w:val="center"/>
        <w:rPr>
          <w:b/>
          <w:bCs/>
        </w:rPr>
      </w:pPr>
      <w:bookmarkStart w:id="5" w:name="_Ref162251186"/>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Pr>
          <w:b/>
          <w:bCs/>
          <w:noProof/>
        </w:rPr>
        <w:t>1</w:t>
      </w:r>
      <w:r w:rsidRPr="00FB2CB5">
        <w:rPr>
          <w:b/>
          <w:bCs/>
        </w:rPr>
        <w:fldChar w:fldCharType="end"/>
      </w:r>
      <w:bookmarkEnd w:id="5"/>
      <w:r w:rsidRPr="00FB2CB5">
        <w:rPr>
          <w:b/>
          <w:bCs/>
        </w:rPr>
        <w:t>:</w:t>
      </w:r>
      <w:r>
        <w:rPr>
          <w:b/>
          <w:bCs/>
        </w:rPr>
        <w:t xml:space="preserve"> Per bit information of Manchester coded LP-WUS</w:t>
      </w:r>
    </w:p>
    <w:p w14:paraId="31BE3607" w14:textId="77777777" w:rsidR="002D4D22" w:rsidRPr="004466EF" w:rsidRDefault="002D4D22" w:rsidP="001B044A"/>
    <w:p w14:paraId="1CFF7696" w14:textId="1F57A69F" w:rsidR="00267EF5" w:rsidRDefault="000B65DC" w:rsidP="00267EF5">
      <w:pPr>
        <w:pStyle w:val="Heading3"/>
      </w:pPr>
      <w:r>
        <w:t>Minimum Hamming distance</w:t>
      </w:r>
    </w:p>
    <w:p w14:paraId="7FB70A50" w14:textId="16DBE631" w:rsidR="009D0780" w:rsidRDefault="005D01EE" w:rsidP="001B044A">
      <w:r>
        <w:t xml:space="preserve">In RAN1 #118bis, </w:t>
      </w:r>
      <w:r w:rsidR="000725B3">
        <w:t>some companies reported</w:t>
      </w:r>
      <w:r w:rsidR="00BC4FF4">
        <w:t xml:space="preserve"> that</w:t>
      </w:r>
      <w:r w:rsidR="00145175">
        <w:t xml:space="preserve"> the inter-codepoint </w:t>
      </w:r>
      <w:r w:rsidR="006A3BFB">
        <w:t xml:space="preserve">false </w:t>
      </w:r>
      <w:r w:rsidR="00145175">
        <w:t xml:space="preserve">detection </w:t>
      </w:r>
      <w:r w:rsidR="009170C8">
        <w:t xml:space="preserve">rate </w:t>
      </w:r>
      <w:r w:rsidR="00145175">
        <w:t xml:space="preserve">is </w:t>
      </w:r>
      <w:r w:rsidR="00502249">
        <w:t>negligible</w:t>
      </w:r>
      <w:r w:rsidR="00145175">
        <w:t xml:space="preserve"> compared to</w:t>
      </w:r>
      <w:r w:rsidR="00BC4FF4">
        <w:t xml:space="preserve"> the </w:t>
      </w:r>
      <w:r w:rsidR="00145175">
        <w:t>false alarm from noise</w:t>
      </w:r>
      <w:r w:rsidR="00E66584">
        <w:t xml:space="preserve">. </w:t>
      </w:r>
      <w:r w:rsidR="004563BF">
        <w:t xml:space="preserve">As a result, </w:t>
      </w:r>
      <w:r w:rsidR="00EB344E">
        <w:t xml:space="preserve">only the FAR from noise needs to be </w:t>
      </w:r>
      <w:r w:rsidR="005F6517">
        <w:t>considered</w:t>
      </w:r>
      <w:r w:rsidR="00EB344E">
        <w:t xml:space="preserve"> for OOK LP-WUS</w:t>
      </w:r>
      <w:r w:rsidR="00C81B57">
        <w:t xml:space="preserve"> design</w:t>
      </w:r>
      <w:r w:rsidR="00072D1F">
        <w:t xml:space="preserve">. </w:t>
      </w:r>
      <w:r w:rsidR="00521F8E">
        <w:t>T</w:t>
      </w:r>
      <w:r w:rsidR="00EE3031">
        <w:t xml:space="preserve">his suggests that the </w:t>
      </w:r>
      <w:r w:rsidR="00FA78B9">
        <w:t xml:space="preserve">minimum Hamming distance among </w:t>
      </w:r>
      <w:r w:rsidR="007F1370">
        <w:t>binary</w:t>
      </w:r>
      <w:r w:rsidR="00D5518D">
        <w:t xml:space="preserve"> sequence</w:t>
      </w:r>
      <w:r w:rsidR="00627EEF">
        <w:t>s</w:t>
      </w:r>
      <w:r w:rsidR="008A217B">
        <w:t xml:space="preserve"> for different codepoints</w:t>
      </w:r>
      <w:r w:rsidR="00FA78B9">
        <w:t xml:space="preserve"> is larger than half the sequence length</w:t>
      </w:r>
      <w:r w:rsidR="00935BA5">
        <w:t xml:space="preserve"> </w:t>
      </w:r>
      <w:r w:rsidR="00270ECD">
        <w:t xml:space="preserve">for the </w:t>
      </w:r>
      <w:r w:rsidR="00935BA5">
        <w:t>OOK LP-WU</w:t>
      </w:r>
      <w:r w:rsidR="00A63597">
        <w:t>S</w:t>
      </w:r>
      <w:r w:rsidR="00142119">
        <w:t>. In other words,</w:t>
      </w:r>
      <w:r w:rsidR="00697FC3">
        <w:t xml:space="preserve"> </w:t>
      </w:r>
      <w:r w:rsidR="0087788F">
        <w:t xml:space="preserve">correlation between </w:t>
      </w:r>
      <w:r w:rsidR="00417B80">
        <w:t>OOK LP-WUSs</w:t>
      </w:r>
      <w:r w:rsidR="00B17288">
        <w:t xml:space="preserve"> after Manchester </w:t>
      </w:r>
      <w:r w:rsidR="004643AC">
        <w:t xml:space="preserve">decoding </w:t>
      </w:r>
      <w:r w:rsidR="00225393">
        <w:t>has a</w:t>
      </w:r>
      <w:r w:rsidR="00705E32">
        <w:t xml:space="preserve"> negative</w:t>
      </w:r>
      <w:r w:rsidR="00225393">
        <w:t xml:space="preserve"> mean</w:t>
      </w:r>
      <w:r w:rsidR="00D74F7D">
        <w:t xml:space="preserve"> value</w:t>
      </w:r>
      <w:r w:rsidR="00705E32">
        <w:t>.</w:t>
      </w:r>
      <w:r w:rsidR="001814D2">
        <w:t xml:space="preserve"> In the mea</w:t>
      </w:r>
      <w:r w:rsidR="00F01C5C">
        <w:t>n</w:t>
      </w:r>
      <w:r w:rsidR="001814D2">
        <w:t xml:space="preserve">while, </w:t>
      </w:r>
      <w:r w:rsidR="005B3F16">
        <w:t xml:space="preserve">the correlation between a LP-WUS and AWGN </w:t>
      </w:r>
      <w:r w:rsidR="00D74F7D">
        <w:t>has</w:t>
      </w:r>
      <w:r w:rsidR="005B3F16">
        <w:t xml:space="preserve"> zero</w:t>
      </w:r>
      <w:r w:rsidR="00225393">
        <w:t xml:space="preserve"> mean</w:t>
      </w:r>
      <w:r w:rsidR="00D74F7D">
        <w:t xml:space="preserve"> value</w:t>
      </w:r>
      <w:r w:rsidR="005B3F16">
        <w:t>.</w:t>
      </w:r>
      <w:r w:rsidR="00CE648D">
        <w:t xml:space="preserve"> </w:t>
      </w:r>
      <w:r w:rsidR="00CC2945">
        <w:t xml:space="preserve">Then </w:t>
      </w:r>
      <w:r w:rsidR="001B4DF5">
        <w:t xml:space="preserve">in AWGN channel, the FAR for LP-WUS detection is only determined </w:t>
      </w:r>
      <w:r w:rsidR="000430FE">
        <w:t>by noise</w:t>
      </w:r>
      <w:r w:rsidR="00CC2945">
        <w:t>.</w:t>
      </w:r>
      <w:r w:rsidR="00005423">
        <w:t xml:space="preserve"> </w:t>
      </w:r>
      <w:r w:rsidR="00A00177">
        <w:t>However</w:t>
      </w:r>
      <w:r w:rsidR="00005423">
        <w:t>,</w:t>
      </w:r>
      <w:r w:rsidR="00A00177">
        <w:t xml:space="preserve"> </w:t>
      </w:r>
      <w:r w:rsidR="009F703F">
        <w:t xml:space="preserve">due to </w:t>
      </w:r>
      <w:r w:rsidR="00C67E4A">
        <w:t xml:space="preserve">channel multipath and receiver imperfection, this does not always </w:t>
      </w:r>
      <w:r w:rsidR="006A39EF">
        <w:t>hold as shown by the evaluations</w:t>
      </w:r>
      <w:r w:rsidR="009F703F">
        <w:t>.</w:t>
      </w:r>
      <w:r w:rsidR="006A39EF">
        <w:t xml:space="preserve"> </w:t>
      </w:r>
    </w:p>
    <w:p w14:paraId="3F01E26F" w14:textId="2F759F70" w:rsidR="001F1D67" w:rsidRDefault="004E1CF4" w:rsidP="00E2622B">
      <w:r w:rsidRPr="004466EF">
        <w:rPr>
          <w:rFonts w:eastAsia="DengXian"/>
        </w:rPr>
        <w:t xml:space="preserve">We evaluated the </w:t>
      </w:r>
      <w:r w:rsidRPr="00E2622B">
        <w:t>Hadamard sequence</w:t>
      </w:r>
      <w:r w:rsidRPr="004466EF">
        <w:rPr>
          <w:rFonts w:eastAsia="DengXian"/>
        </w:rPr>
        <w:t xml:space="preserve"> based OOK LP-WUS </w:t>
      </w:r>
      <w:r w:rsidR="00E03602" w:rsidRPr="004466EF">
        <w:rPr>
          <w:rFonts w:eastAsia="DengXian"/>
        </w:rPr>
        <w:t>with</w:t>
      </w:r>
      <w:r w:rsidR="00D65B40">
        <w:rPr>
          <w:rFonts w:eastAsia="DengXian"/>
        </w:rPr>
        <w:t xml:space="preserve"> evaluation</w:t>
      </w:r>
      <w:r w:rsidR="00E03602" w:rsidRPr="004466EF">
        <w:rPr>
          <w:rFonts w:eastAsia="DengXian"/>
        </w:rPr>
        <w:t xml:space="preserve"> assumptions in</w:t>
      </w:r>
      <w:r w:rsidRPr="004466EF">
        <w:rPr>
          <w:rFonts w:eastAsia="DengXian"/>
        </w:rPr>
        <w:t xml:space="preserve"> </w:t>
      </w:r>
      <w:r w:rsidR="002E01BC" w:rsidRPr="004466EF">
        <w:rPr>
          <w:rFonts w:eastAsia="DengXian"/>
        </w:rPr>
        <w:t xml:space="preserve">Appendix </w:t>
      </w:r>
      <w:r w:rsidR="002E01BC" w:rsidRPr="004466EF">
        <w:rPr>
          <w:rFonts w:eastAsia="DengXian"/>
        </w:rPr>
        <w:fldChar w:fldCharType="begin"/>
      </w:r>
      <w:r w:rsidR="002E01BC" w:rsidRPr="004466EF">
        <w:rPr>
          <w:rFonts w:eastAsia="DengXian"/>
        </w:rPr>
        <w:instrText xml:space="preserve"> REF _Ref189501643 \r \h </w:instrText>
      </w:r>
      <w:r w:rsidR="002E01BC" w:rsidRPr="004466EF">
        <w:rPr>
          <w:rFonts w:eastAsia="DengXian"/>
        </w:rPr>
      </w:r>
      <w:r w:rsidR="002E01BC" w:rsidRPr="004466EF">
        <w:rPr>
          <w:rFonts w:eastAsia="DengXian"/>
        </w:rPr>
        <w:fldChar w:fldCharType="separate"/>
      </w:r>
      <w:r w:rsidR="002E01BC" w:rsidRPr="004466EF">
        <w:rPr>
          <w:rFonts w:eastAsia="DengXian"/>
        </w:rPr>
        <w:t>7</w:t>
      </w:r>
      <w:r w:rsidR="002E01BC" w:rsidRPr="004466EF">
        <w:rPr>
          <w:rFonts w:eastAsia="DengXian"/>
        </w:rPr>
        <w:fldChar w:fldCharType="end"/>
      </w:r>
      <w:r w:rsidR="00E03602" w:rsidRPr="00E2622B">
        <w:fldChar w:fldCharType="begin"/>
      </w:r>
      <w:r w:rsidR="00E03602" w:rsidRPr="00E2622B">
        <w:instrText xml:space="preserve"> REF _Ref178872132 \h </w:instrText>
      </w:r>
      <w:r w:rsidR="00E03602" w:rsidRPr="00E2622B">
        <w:fldChar w:fldCharType="end"/>
      </w:r>
      <w:r w:rsidR="008A51DB" w:rsidRPr="00E2622B">
        <w:t xml:space="preserve">. </w:t>
      </w:r>
      <w:r w:rsidR="00AC3086">
        <w:t xml:space="preserve">For Hadamard sequences, </w:t>
      </w:r>
      <w:r w:rsidR="00E679EE">
        <w:t xml:space="preserve">the minimum Hamming distance is </w:t>
      </w:r>
      <w:r w:rsidR="00CA3ECF">
        <w:t xml:space="preserve">equal to </w:t>
      </w:r>
      <w:r w:rsidR="00E679EE">
        <w:t>half the sequence length</w:t>
      </w:r>
      <w:r w:rsidR="00FD51F9">
        <w:t xml:space="preserve"> and</w:t>
      </w:r>
      <w:r w:rsidR="00E679EE">
        <w:t xml:space="preserve"> correlation between </w:t>
      </w:r>
      <w:r w:rsidR="00FD51F9">
        <w:t>different sequences</w:t>
      </w:r>
      <w:r w:rsidR="00E679EE">
        <w:t xml:space="preserve"> </w:t>
      </w:r>
      <w:r w:rsidR="00FD51F9">
        <w:t>is zero</w:t>
      </w:r>
      <w:r w:rsidR="00AC3086">
        <w:t xml:space="preserve">. </w:t>
      </w:r>
      <w:r w:rsidR="00FE0611">
        <w:t xml:space="preserve">In this case, </w:t>
      </w:r>
      <w:r w:rsidR="005413F2">
        <w:t xml:space="preserve">the </w:t>
      </w:r>
      <w:r w:rsidR="0068667C">
        <w:t xml:space="preserve">overall FAR is determined by both </w:t>
      </w:r>
      <w:r w:rsidR="00FE0611">
        <w:t xml:space="preserve">false alarm from noise and </w:t>
      </w:r>
      <w:r w:rsidR="0068667C">
        <w:t>inter-codepoint false detection error</w:t>
      </w:r>
      <w:r w:rsidR="00FE0611">
        <w:t xml:space="preserve">. </w:t>
      </w:r>
      <w:r w:rsidR="00007D7D" w:rsidRPr="00E2622B">
        <w:t xml:space="preserve">The </w:t>
      </w:r>
      <w:r w:rsidR="00007D7D" w:rsidRPr="004466EF">
        <w:rPr>
          <w:rFonts w:eastAsia="DengXian"/>
        </w:rPr>
        <w:t>b</w:t>
      </w:r>
      <w:r w:rsidR="008A51DB" w:rsidRPr="00E2622B">
        <w:t>itmap</w:t>
      </w:r>
      <w:r w:rsidR="006F5818" w:rsidRPr="004466EF">
        <w:rPr>
          <w:rFonts w:eastAsia="DengXian"/>
        </w:rPr>
        <w:t>-</w:t>
      </w:r>
      <w:r w:rsidR="008A51DB" w:rsidRPr="00E2622B">
        <w:t>based LP-WUS with 8-bit information and 8-bit CRC is also</w:t>
      </w:r>
      <w:r w:rsidR="00616900" w:rsidRPr="004466EF">
        <w:rPr>
          <w:rFonts w:eastAsia="DengXian"/>
        </w:rPr>
        <w:t xml:space="preserve"> evaluated </w:t>
      </w:r>
      <w:r w:rsidR="008A51DB" w:rsidRPr="00E2622B">
        <w:t>as performance reference.</w:t>
      </w:r>
      <w:r w:rsidR="00EE7495" w:rsidRPr="004466EF">
        <w:rPr>
          <w:rFonts w:eastAsia="DengXian"/>
        </w:rPr>
        <w:t xml:space="preserve"> </w:t>
      </w:r>
      <w:r w:rsidR="00AC5728" w:rsidRPr="004466EF">
        <w:rPr>
          <w:rFonts w:eastAsia="DengXian"/>
        </w:rPr>
        <w:t xml:space="preserve">For </w:t>
      </w:r>
      <w:r w:rsidR="00165D2F" w:rsidRPr="004466EF">
        <w:rPr>
          <w:rFonts w:eastAsia="DengXian"/>
        </w:rPr>
        <w:t xml:space="preserve">the </w:t>
      </w:r>
      <w:r w:rsidR="00AC5728" w:rsidRPr="004466EF">
        <w:rPr>
          <w:rFonts w:eastAsia="DengXian"/>
        </w:rPr>
        <w:t>codepoint based LP-WUS, l</w:t>
      </w:r>
      <w:r w:rsidR="00EE7495" w:rsidRPr="004466EF">
        <w:rPr>
          <w:rFonts w:eastAsia="DengXian"/>
        </w:rPr>
        <w:t>ength 32, 16 and 8 Hadamard sequences are tested</w:t>
      </w:r>
      <w:r w:rsidR="00470921" w:rsidRPr="004466EF">
        <w:rPr>
          <w:rFonts w:eastAsia="DengXian"/>
        </w:rPr>
        <w:t xml:space="preserve"> in TDL-C channels</w:t>
      </w:r>
      <w:r w:rsidR="008A51DB" w:rsidRPr="00E2622B">
        <w:t xml:space="preserve">. Performance target is maximum 1% </w:t>
      </w:r>
      <w:r w:rsidR="005D0E07" w:rsidRPr="00E2622B">
        <w:t>MDR</w:t>
      </w:r>
      <w:r w:rsidR="008A51DB" w:rsidRPr="00E2622B">
        <w:t xml:space="preserve"> and 1% </w:t>
      </w:r>
      <w:r w:rsidR="005D0E07" w:rsidRPr="00E2622B">
        <w:t>FAR</w:t>
      </w:r>
      <w:r w:rsidR="008C5B99" w:rsidRPr="004466EF">
        <w:rPr>
          <w:rFonts w:eastAsia="DengXian"/>
        </w:rPr>
        <w:t xml:space="preserve"> from noise</w:t>
      </w:r>
      <w:r w:rsidR="008A51DB" w:rsidRPr="00E2622B">
        <w:t xml:space="preserve"> at SNR = </w:t>
      </w:r>
      <w:r w:rsidR="00BB0E25" w:rsidRPr="004466EF">
        <w:rPr>
          <w:rFonts w:eastAsia="DengXian"/>
        </w:rPr>
        <w:t>-</w:t>
      </w:r>
      <w:r w:rsidR="008A51DB" w:rsidRPr="00E2622B">
        <w:t xml:space="preserve">3dB. </w:t>
      </w:r>
      <w:r w:rsidR="00E2622B">
        <w:rPr>
          <w:color w:val="000000"/>
        </w:rPr>
        <w:t xml:space="preserve"> </w:t>
      </w:r>
      <w:r w:rsidR="00EF4E34">
        <w:t>L</w:t>
      </w:r>
      <w:r w:rsidR="005A3ED8">
        <w:t>egends</w:t>
      </w:r>
      <w:r w:rsidR="00EF4E34">
        <w:t xml:space="preserve"> in </w:t>
      </w:r>
      <w:r w:rsidR="00EF4E34" w:rsidRPr="00CE10DA">
        <w:fldChar w:fldCharType="begin"/>
      </w:r>
      <w:r w:rsidR="00EF4E34" w:rsidRPr="00CE10DA">
        <w:instrText xml:space="preserve"> REF _Ref181632913 \h  \* MERGEFORMAT </w:instrText>
      </w:r>
      <w:r w:rsidR="00EF4E34" w:rsidRPr="00CE10DA">
        <w:fldChar w:fldCharType="separate"/>
      </w:r>
      <w:r w:rsidR="00EF4E34" w:rsidRPr="00A870AB">
        <w:t xml:space="preserve">Figure </w:t>
      </w:r>
      <w:r w:rsidR="00EF4E34" w:rsidRPr="00A870AB">
        <w:rPr>
          <w:noProof/>
        </w:rPr>
        <w:t>2</w:t>
      </w:r>
      <w:r w:rsidR="00EF4E34" w:rsidRPr="00CE10DA">
        <w:fldChar w:fldCharType="end"/>
      </w:r>
      <w:r w:rsidR="00EF4E34" w:rsidRPr="00CE10DA">
        <w:t xml:space="preserve"> and </w:t>
      </w:r>
      <w:r w:rsidR="00EF4E34" w:rsidRPr="00CE10DA">
        <w:fldChar w:fldCharType="begin"/>
      </w:r>
      <w:r w:rsidR="00EF4E34" w:rsidRPr="00CE10DA">
        <w:instrText xml:space="preserve"> REF _Ref181632921 \h  \* MERGEFORMAT </w:instrText>
      </w:r>
      <w:r w:rsidR="00EF4E34" w:rsidRPr="00CE10DA">
        <w:fldChar w:fldCharType="separate"/>
      </w:r>
      <w:r w:rsidR="00EF4E34" w:rsidRPr="00A870AB">
        <w:t xml:space="preserve">Figure </w:t>
      </w:r>
      <w:r w:rsidR="00EF4E34" w:rsidRPr="00A870AB">
        <w:rPr>
          <w:noProof/>
        </w:rPr>
        <w:t>3</w:t>
      </w:r>
      <w:r w:rsidR="00EF4E34" w:rsidRPr="00CE10DA">
        <w:fldChar w:fldCharType="end"/>
      </w:r>
      <w:r w:rsidR="00C94F5C">
        <w:t xml:space="preserve"> </w:t>
      </w:r>
      <w:r w:rsidR="0046100B">
        <w:t>correspond to</w:t>
      </w:r>
      <w:r w:rsidR="005A3ED8">
        <w:t>:</w:t>
      </w:r>
    </w:p>
    <w:p w14:paraId="7ED762CA" w14:textId="4B4AE4BF" w:rsidR="005A3ED8" w:rsidRDefault="00C94F5C" w:rsidP="00253D87">
      <w:pPr>
        <w:pStyle w:val="ListParagraph"/>
        <w:numPr>
          <w:ilvl w:val="0"/>
          <w:numId w:val="34"/>
        </w:numPr>
      </w:pPr>
      <w:r>
        <w:t xml:space="preserve">Bitmap: missed detection </w:t>
      </w:r>
      <w:r w:rsidR="003B386D">
        <w:t xml:space="preserve">probability </w:t>
      </w:r>
      <w:r>
        <w:t>for bitmap-based LP-WUS</w:t>
      </w:r>
    </w:p>
    <w:p w14:paraId="54EA4ABB" w14:textId="14FDD915" w:rsidR="00C94F5C" w:rsidRDefault="00C94F5C" w:rsidP="00253D87">
      <w:pPr>
        <w:pStyle w:val="ListParagraph"/>
        <w:numPr>
          <w:ilvl w:val="0"/>
          <w:numId w:val="34"/>
        </w:numPr>
      </w:pPr>
      <w:r>
        <w:t xml:space="preserve">Sequence energy MD: missed detection </w:t>
      </w:r>
      <w:r w:rsidR="00271FBE">
        <w:t xml:space="preserve">probability </w:t>
      </w:r>
      <w:r>
        <w:t xml:space="preserve">for </w:t>
      </w:r>
      <w:r w:rsidR="004663C2">
        <w:t xml:space="preserve">codepoint </w:t>
      </w:r>
      <w:r>
        <w:t>based LP-WUS</w:t>
      </w:r>
      <w:r w:rsidR="004663C2">
        <w:t xml:space="preserve"> with Hadamard sequences</w:t>
      </w:r>
    </w:p>
    <w:p w14:paraId="35AF8EC6" w14:textId="14B0C919" w:rsidR="004663C2" w:rsidRPr="00CE10DA" w:rsidRDefault="004663C2" w:rsidP="004663C2">
      <w:pPr>
        <w:pStyle w:val="ListParagraph"/>
        <w:numPr>
          <w:ilvl w:val="0"/>
          <w:numId w:val="34"/>
        </w:numPr>
      </w:pPr>
      <w:r>
        <w:t xml:space="preserve">Sequence energy </w:t>
      </w:r>
      <w:r w:rsidR="009C4967">
        <w:t>X</w:t>
      </w:r>
      <w:r>
        <w:t xml:space="preserve">D: </w:t>
      </w:r>
      <w:r w:rsidR="004341F4">
        <w:t xml:space="preserve">probability of </w:t>
      </w:r>
      <w:r w:rsidR="0094327E">
        <w:t xml:space="preserve">inter-codepoint </w:t>
      </w:r>
      <w:r w:rsidR="00650146">
        <w:t xml:space="preserve">detection error </w:t>
      </w:r>
      <w:r w:rsidR="000A3B1D">
        <w:t xml:space="preserve">for codepoint based LP-WUS </w:t>
      </w:r>
      <w:r w:rsidR="000F1D58">
        <w:t>for the case that</w:t>
      </w:r>
      <w:r w:rsidR="00650146">
        <w:t xml:space="preserve"> </w:t>
      </w:r>
      <w:r w:rsidR="00D53FA9">
        <w:t>the</w:t>
      </w:r>
      <w:r w:rsidR="00756B0C">
        <w:t xml:space="preserve"> </w:t>
      </w:r>
      <w:r w:rsidR="00650146">
        <w:t>transmitted Hadamard</w:t>
      </w:r>
      <w:r w:rsidR="001F3BED">
        <w:t xml:space="preserve"> </w:t>
      </w:r>
      <w:r w:rsidR="00965774">
        <w:t>sequence</w:t>
      </w:r>
      <w:r w:rsidR="00650146">
        <w:t xml:space="preserve"> </w:t>
      </w:r>
      <w:r w:rsidR="00D53FA9">
        <w:t xml:space="preserve">is detected </w:t>
      </w:r>
      <w:r w:rsidR="001F3BED">
        <w:t>as a</w:t>
      </w:r>
      <w:r w:rsidR="008E52F3">
        <w:t>nother</w:t>
      </w:r>
      <w:r w:rsidR="001F3BED">
        <w:t xml:space="preserve"> </w:t>
      </w:r>
      <w:r>
        <w:t>Hadamard sequence</w:t>
      </w:r>
    </w:p>
    <w:p w14:paraId="6FBCB66E" w14:textId="05E583E1" w:rsidR="004663C2" w:rsidRPr="00CE10DA" w:rsidRDefault="00903681" w:rsidP="00253D87">
      <w:pPr>
        <w:pStyle w:val="ListParagraph"/>
        <w:numPr>
          <w:ilvl w:val="0"/>
          <w:numId w:val="34"/>
        </w:numPr>
      </w:pPr>
      <w:r>
        <w:t xml:space="preserve">Sequence energy FA: </w:t>
      </w:r>
      <w:r w:rsidR="009D6883">
        <w:t xml:space="preserve">probability of </w:t>
      </w:r>
      <w:r>
        <w:t>false detection from noise for codepoint based LP-WUS with Hadamard sequences</w:t>
      </w:r>
    </w:p>
    <w:p w14:paraId="1F6B4593" w14:textId="2F7A851F" w:rsidR="00C912ED" w:rsidRPr="00C912ED" w:rsidRDefault="004514E0" w:rsidP="00C912ED">
      <w:pPr>
        <w:rPr>
          <w:rFonts w:eastAsia="Batang"/>
        </w:rPr>
      </w:pPr>
      <w:r>
        <w:t xml:space="preserve">In </w:t>
      </w:r>
      <w:r w:rsidRPr="00CE10DA">
        <w:fldChar w:fldCharType="begin"/>
      </w:r>
      <w:r w:rsidRPr="00CE10DA">
        <w:instrText xml:space="preserve"> REF _Ref181632913 \h  \* MERGEFORMAT </w:instrText>
      </w:r>
      <w:r w:rsidRPr="00CE10DA">
        <w:fldChar w:fldCharType="separate"/>
      </w:r>
      <w:r w:rsidRPr="00DC540B">
        <w:t xml:space="preserve">Figure </w:t>
      </w:r>
      <w:r w:rsidRPr="00DC540B">
        <w:rPr>
          <w:noProof/>
        </w:rPr>
        <w:t>2</w:t>
      </w:r>
      <w:r w:rsidRPr="00CE10DA">
        <w:fldChar w:fldCharType="end"/>
      </w:r>
      <w:r>
        <w:t>,</w:t>
      </w:r>
      <w:r w:rsidR="002F1E81">
        <w:t xml:space="preserve"> t</w:t>
      </w:r>
      <w:r w:rsidR="00C20104">
        <w:t>he fixed</w:t>
      </w:r>
      <w:r w:rsidR="000524DD">
        <w:t xml:space="preserve"> (i.e., independent of </w:t>
      </w:r>
      <w:r w:rsidR="00464F57">
        <w:t>received signal strength</w:t>
      </w:r>
      <w:r w:rsidR="000524DD">
        <w:t>)</w:t>
      </w:r>
      <w:r w:rsidR="00C20104">
        <w:t xml:space="preserve"> threshold is determined by </w:t>
      </w:r>
      <w:r w:rsidR="002F1E81">
        <w:t xml:space="preserve">the 1% FAR </w:t>
      </w:r>
      <w:r w:rsidR="00866945">
        <w:t>from noise</w:t>
      </w:r>
      <w:r w:rsidR="002F1E81">
        <w:t>.</w:t>
      </w:r>
      <w:r w:rsidR="006D7E4C">
        <w:t xml:space="preserve"> </w:t>
      </w:r>
      <w:r w:rsidR="0096765B">
        <w:t>T</w:t>
      </w:r>
      <w:r w:rsidR="006D7E4C">
        <w:t>he FAR slightly increases as SNR increases</w:t>
      </w:r>
      <w:r w:rsidR="002F3BCE">
        <w:t xml:space="preserve">. This is </w:t>
      </w:r>
      <w:r w:rsidR="005932D4">
        <w:t>due to</w:t>
      </w:r>
      <w:r w:rsidR="001B3866">
        <w:t xml:space="preserve"> the </w:t>
      </w:r>
      <w:r w:rsidR="001E3175" w:rsidRPr="00C912ED">
        <w:rPr>
          <w:lang w:val="en-US"/>
        </w:rPr>
        <w:t>adjacent</w:t>
      </w:r>
      <w:r w:rsidR="00C912ED" w:rsidRPr="00C912ED">
        <w:rPr>
          <w:lang w:val="en-US"/>
        </w:rPr>
        <w:t xml:space="preserve"> subcarrier interference</w:t>
      </w:r>
      <w:r w:rsidR="00C912ED">
        <w:rPr>
          <w:lang w:val="en-US"/>
        </w:rPr>
        <w:t xml:space="preserve"> (ASI). </w:t>
      </w:r>
      <w:r w:rsidR="003E1DFE">
        <w:rPr>
          <w:lang w:val="en-US"/>
        </w:rPr>
        <w:t xml:space="preserve">PDSCH in the ASI is transmitted </w:t>
      </w:r>
      <w:r w:rsidR="00130450">
        <w:rPr>
          <w:lang w:val="en-US"/>
        </w:rPr>
        <w:t>at</w:t>
      </w:r>
      <w:r w:rsidR="003E1DFE">
        <w:rPr>
          <w:lang w:val="en-US"/>
        </w:rPr>
        <w:t xml:space="preserve"> the same power as LP-WUS.</w:t>
      </w:r>
      <w:r w:rsidR="0094327E">
        <w:rPr>
          <w:lang w:val="en-US"/>
        </w:rPr>
        <w:t xml:space="preserve"> The inter</w:t>
      </w:r>
      <w:r w:rsidR="00BC399A">
        <w:rPr>
          <w:lang w:val="en-US"/>
        </w:rPr>
        <w:t xml:space="preserve">-codepoint detection </w:t>
      </w:r>
      <w:r w:rsidR="00E74A5F">
        <w:rPr>
          <w:lang w:val="en-US"/>
        </w:rPr>
        <w:t xml:space="preserve">error </w:t>
      </w:r>
      <w:r w:rsidR="007131E2">
        <w:rPr>
          <w:lang w:val="en-US"/>
        </w:rPr>
        <w:t xml:space="preserve">probability </w:t>
      </w:r>
      <w:r w:rsidR="00D86314">
        <w:rPr>
          <w:lang w:val="en-US"/>
        </w:rPr>
        <w:t xml:space="preserve">largely </w:t>
      </w:r>
      <w:r w:rsidR="00BB5B4C">
        <w:rPr>
          <w:lang w:val="en-US"/>
        </w:rPr>
        <w:t>exceed</w:t>
      </w:r>
      <w:r w:rsidR="009A278E">
        <w:rPr>
          <w:lang w:val="en-US"/>
        </w:rPr>
        <w:t>s</w:t>
      </w:r>
      <w:r w:rsidR="00BB5B4C">
        <w:rPr>
          <w:lang w:val="en-US"/>
        </w:rPr>
        <w:t xml:space="preserve"> the 1% FAR target</w:t>
      </w:r>
      <w:r w:rsidR="007131E2">
        <w:rPr>
          <w:lang w:val="en-US"/>
        </w:rPr>
        <w:t xml:space="preserve"> </w:t>
      </w:r>
      <w:r w:rsidR="00A870AB">
        <w:rPr>
          <w:lang w:val="en-US"/>
        </w:rPr>
        <w:t>and</w:t>
      </w:r>
      <w:r w:rsidR="007131E2">
        <w:rPr>
          <w:lang w:val="en-US"/>
        </w:rPr>
        <w:t xml:space="preserve"> </w:t>
      </w:r>
      <w:r w:rsidR="001073D3">
        <w:rPr>
          <w:lang w:val="en-US"/>
        </w:rPr>
        <w:t xml:space="preserve">it </w:t>
      </w:r>
      <w:r w:rsidR="007131E2">
        <w:rPr>
          <w:lang w:val="en-US"/>
        </w:rPr>
        <w:t xml:space="preserve">increases </w:t>
      </w:r>
      <w:r w:rsidR="003D03DC">
        <w:rPr>
          <w:lang w:val="en-US"/>
        </w:rPr>
        <w:t>as SNR increases</w:t>
      </w:r>
      <w:r w:rsidR="00BB5B4C">
        <w:rPr>
          <w:lang w:val="en-US"/>
        </w:rPr>
        <w:t>.</w:t>
      </w:r>
      <w:r w:rsidR="009B35BE">
        <w:rPr>
          <w:lang w:val="en-US"/>
        </w:rPr>
        <w:t xml:space="preserve"> The reason is that</w:t>
      </w:r>
      <w:r w:rsidR="0082242D">
        <w:rPr>
          <w:lang w:val="en-US"/>
        </w:rPr>
        <w:t xml:space="preserve"> </w:t>
      </w:r>
      <w:r w:rsidR="009B35BE">
        <w:rPr>
          <w:lang w:val="en-US"/>
        </w:rPr>
        <w:t>a</w:t>
      </w:r>
      <w:r w:rsidR="0082242D">
        <w:rPr>
          <w:lang w:val="en-US"/>
        </w:rPr>
        <w:t xml:space="preserve">lthough </w:t>
      </w:r>
      <w:r w:rsidR="00E92B16">
        <w:rPr>
          <w:lang w:val="en-US"/>
        </w:rPr>
        <w:t>the</w:t>
      </w:r>
      <w:r w:rsidR="003C69BB">
        <w:rPr>
          <w:lang w:val="en-US"/>
        </w:rPr>
        <w:t xml:space="preserve"> </w:t>
      </w:r>
      <w:r w:rsidR="0082242D">
        <w:rPr>
          <w:lang w:val="en-US"/>
        </w:rPr>
        <w:t>Hadamard sequences are</w:t>
      </w:r>
      <w:r w:rsidR="00BB5B4C">
        <w:rPr>
          <w:lang w:val="en-US"/>
        </w:rPr>
        <w:t xml:space="preserve"> </w:t>
      </w:r>
      <w:r w:rsidR="0082242D">
        <w:rPr>
          <w:lang w:val="en-US"/>
        </w:rPr>
        <w:t xml:space="preserve">orthogonal, received waveforms </w:t>
      </w:r>
      <w:r w:rsidR="00BB25DF">
        <w:rPr>
          <w:lang w:val="en-US"/>
        </w:rPr>
        <w:t>for one sequence is</w:t>
      </w:r>
      <w:r w:rsidR="0082242D">
        <w:rPr>
          <w:lang w:val="en-US"/>
        </w:rPr>
        <w:t xml:space="preserve"> </w:t>
      </w:r>
      <w:r w:rsidR="000372B4">
        <w:rPr>
          <w:lang w:val="en-US"/>
        </w:rPr>
        <w:t>not full</w:t>
      </w:r>
      <w:r w:rsidR="0075119A">
        <w:rPr>
          <w:lang w:val="en-US"/>
        </w:rPr>
        <w:t>y</w:t>
      </w:r>
      <w:r w:rsidR="000372B4">
        <w:rPr>
          <w:lang w:val="en-US"/>
        </w:rPr>
        <w:t xml:space="preserve"> orthogonal </w:t>
      </w:r>
      <w:r w:rsidR="00357F99">
        <w:rPr>
          <w:lang w:val="en-US"/>
        </w:rPr>
        <w:t xml:space="preserve">with another sequence </w:t>
      </w:r>
      <w:r w:rsidR="000372B4">
        <w:rPr>
          <w:lang w:val="en-US"/>
        </w:rPr>
        <w:t xml:space="preserve">due to channel multi-path, </w:t>
      </w:r>
      <w:r w:rsidR="000C2757">
        <w:rPr>
          <w:lang w:val="en-US"/>
        </w:rPr>
        <w:t xml:space="preserve">filtering and </w:t>
      </w:r>
      <w:r w:rsidR="00926640">
        <w:rPr>
          <w:lang w:val="en-US"/>
        </w:rPr>
        <w:t>ADC.</w:t>
      </w:r>
      <w:r w:rsidR="004C3B86">
        <w:rPr>
          <w:lang w:val="en-US"/>
        </w:rPr>
        <w:t xml:space="preserve"> The loss of </w:t>
      </w:r>
      <w:r w:rsidR="001B7462">
        <w:rPr>
          <w:lang w:val="en-US"/>
        </w:rPr>
        <w:t xml:space="preserve">orthogonality </w:t>
      </w:r>
      <w:r w:rsidR="00573408">
        <w:rPr>
          <w:lang w:val="en-US"/>
        </w:rPr>
        <w:t>has effectively</w:t>
      </w:r>
      <w:r w:rsidR="00AC77B4">
        <w:rPr>
          <w:lang w:val="en-US"/>
        </w:rPr>
        <w:t xml:space="preserve"> reduced </w:t>
      </w:r>
      <w:r w:rsidR="00573408">
        <w:rPr>
          <w:lang w:val="en-US"/>
        </w:rPr>
        <w:t>the</w:t>
      </w:r>
      <w:r w:rsidR="002F3CE8">
        <w:rPr>
          <w:lang w:val="en-US"/>
        </w:rPr>
        <w:t xml:space="preserve"> </w:t>
      </w:r>
      <w:r w:rsidR="00AC77B4">
        <w:rPr>
          <w:lang w:val="en-US"/>
        </w:rPr>
        <w:t xml:space="preserve">minimum Hamming distance </w:t>
      </w:r>
      <w:r w:rsidR="00ED2ABA">
        <w:rPr>
          <w:lang w:val="en-US"/>
        </w:rPr>
        <w:t xml:space="preserve">among the candidate </w:t>
      </w:r>
      <w:r w:rsidR="00693EB0">
        <w:rPr>
          <w:lang w:val="en-US"/>
        </w:rPr>
        <w:t>sequences</w:t>
      </w:r>
      <w:r w:rsidR="00A815E4">
        <w:rPr>
          <w:lang w:val="en-US"/>
        </w:rPr>
        <w:t xml:space="preserve"> </w:t>
      </w:r>
      <w:r w:rsidR="00E43EDA">
        <w:rPr>
          <w:lang w:val="en-US"/>
        </w:rPr>
        <w:t>corresponding to</w:t>
      </w:r>
      <w:r w:rsidR="00A815E4">
        <w:rPr>
          <w:lang w:val="en-US"/>
        </w:rPr>
        <w:t xml:space="preserve"> different codepoints</w:t>
      </w:r>
      <w:r w:rsidR="00ED2ABA">
        <w:rPr>
          <w:lang w:val="en-US"/>
        </w:rPr>
        <w:t>.</w:t>
      </w:r>
      <w:r w:rsidR="00722366">
        <w:rPr>
          <w:lang w:val="en-US"/>
        </w:rPr>
        <w:t xml:space="preserve"> </w:t>
      </w:r>
      <w:r w:rsidR="005841A9">
        <w:rPr>
          <w:lang w:val="en-US"/>
        </w:rPr>
        <w:t>To mitigate th</w:t>
      </w:r>
      <w:r w:rsidR="00502A27">
        <w:rPr>
          <w:lang w:val="en-US"/>
        </w:rPr>
        <w:t xml:space="preserve">e large inter-codepoint error, we adopted a </w:t>
      </w:r>
      <w:r w:rsidR="0026177C">
        <w:rPr>
          <w:lang w:val="en-US"/>
        </w:rPr>
        <w:t>varying</w:t>
      </w:r>
      <w:r w:rsidR="00186C2C">
        <w:rPr>
          <w:lang w:val="en-US"/>
        </w:rPr>
        <w:t xml:space="preserve"> threshold</w:t>
      </w:r>
      <w:r w:rsidR="0061304B">
        <w:rPr>
          <w:lang w:val="en-US"/>
        </w:rPr>
        <w:t xml:space="preserve"> that depends on the received signal </w:t>
      </w:r>
      <w:r w:rsidR="001F39FE">
        <w:rPr>
          <w:lang w:val="en-US"/>
        </w:rPr>
        <w:t>strength</w:t>
      </w:r>
      <w:r w:rsidR="00557643">
        <w:rPr>
          <w:lang w:val="en-US"/>
        </w:rPr>
        <w:t xml:space="preserve"> (see </w:t>
      </w:r>
      <w:r w:rsidR="00557643" w:rsidRPr="00CE10DA">
        <w:fldChar w:fldCharType="begin"/>
      </w:r>
      <w:r w:rsidR="00557643" w:rsidRPr="00CE10DA">
        <w:instrText xml:space="preserve"> REF _Ref181632921 \h  \* MERGEFORMAT </w:instrText>
      </w:r>
      <w:r w:rsidR="00557643" w:rsidRPr="00CE10DA">
        <w:fldChar w:fldCharType="separate"/>
      </w:r>
      <w:r w:rsidR="00557643" w:rsidRPr="00CE10DA">
        <w:t xml:space="preserve">Figure </w:t>
      </w:r>
      <w:r w:rsidR="00557643" w:rsidRPr="00CE10DA">
        <w:rPr>
          <w:noProof/>
        </w:rPr>
        <w:t>3</w:t>
      </w:r>
      <w:r w:rsidR="00557643" w:rsidRPr="00CE10DA">
        <w:fldChar w:fldCharType="end"/>
      </w:r>
      <w:r w:rsidR="00557643">
        <w:rPr>
          <w:lang w:val="en-US"/>
        </w:rPr>
        <w:t>)</w:t>
      </w:r>
      <w:r w:rsidR="005D238C">
        <w:rPr>
          <w:lang w:val="en-US"/>
        </w:rPr>
        <w:t xml:space="preserve">. The threshold </w:t>
      </w:r>
      <w:r w:rsidR="00F718ED">
        <w:rPr>
          <w:lang w:val="en-US"/>
        </w:rPr>
        <w:t>increases as</w:t>
      </w:r>
      <w:r w:rsidR="00391E7C">
        <w:rPr>
          <w:lang w:val="en-US"/>
        </w:rPr>
        <w:t xml:space="preserve"> </w:t>
      </w:r>
      <w:r w:rsidR="004D5EF7">
        <w:rPr>
          <w:lang w:val="en-US"/>
        </w:rPr>
        <w:t xml:space="preserve">the </w:t>
      </w:r>
      <w:r w:rsidR="00E63CBB">
        <w:rPr>
          <w:lang w:val="en-US"/>
        </w:rPr>
        <w:t xml:space="preserve">total </w:t>
      </w:r>
      <w:r w:rsidR="005200A4">
        <w:rPr>
          <w:lang w:val="en-US"/>
        </w:rPr>
        <w:t xml:space="preserve">power </w:t>
      </w:r>
      <w:r w:rsidR="00E63CBB">
        <w:rPr>
          <w:lang w:val="en-US"/>
        </w:rPr>
        <w:t xml:space="preserve">in the received waveform </w:t>
      </w:r>
      <w:r w:rsidR="00F718ED">
        <w:rPr>
          <w:lang w:val="en-US"/>
        </w:rPr>
        <w:t xml:space="preserve">increases </w:t>
      </w:r>
      <w:r w:rsidR="005200A4">
        <w:rPr>
          <w:lang w:val="en-US"/>
        </w:rPr>
        <w:t>so that at higher SNR, a larger thr</w:t>
      </w:r>
      <w:r w:rsidR="00B52CBD">
        <w:rPr>
          <w:lang w:val="en-US"/>
        </w:rPr>
        <w:t>e</w:t>
      </w:r>
      <w:r w:rsidR="005200A4">
        <w:rPr>
          <w:lang w:val="en-US"/>
        </w:rPr>
        <w:t>s</w:t>
      </w:r>
      <w:r w:rsidR="00B52CBD">
        <w:rPr>
          <w:lang w:val="en-US"/>
        </w:rPr>
        <w:t>h</w:t>
      </w:r>
      <w:r w:rsidR="005200A4">
        <w:rPr>
          <w:lang w:val="en-US"/>
        </w:rPr>
        <w:t xml:space="preserve">old is </w:t>
      </w:r>
      <w:r w:rsidR="001D4972">
        <w:rPr>
          <w:lang w:val="en-US"/>
        </w:rPr>
        <w:t xml:space="preserve">used to suppress the </w:t>
      </w:r>
      <w:r w:rsidR="00696535">
        <w:rPr>
          <w:lang w:val="en-US"/>
        </w:rPr>
        <w:t xml:space="preserve">energy </w:t>
      </w:r>
      <w:r w:rsidR="003D2041">
        <w:rPr>
          <w:lang w:val="en-US"/>
        </w:rPr>
        <w:t xml:space="preserve">due to the loss of orthogonality </w:t>
      </w:r>
      <w:r w:rsidR="00ED6631">
        <w:rPr>
          <w:lang w:val="en-US"/>
        </w:rPr>
        <w:t xml:space="preserve">in the correlation result in </w:t>
      </w:r>
      <w:r w:rsidR="007926BD" w:rsidRPr="006B1F21">
        <w:rPr>
          <w:lang w:val="en-US"/>
        </w:rPr>
        <w:fldChar w:fldCharType="begin"/>
      </w:r>
      <w:r w:rsidR="007926BD" w:rsidRPr="006B1F21">
        <w:rPr>
          <w:lang w:val="en-US"/>
        </w:rPr>
        <w:instrText xml:space="preserve"> REF _Ref162251186 \h </w:instrText>
      </w:r>
      <w:r w:rsidR="006B1F21" w:rsidRPr="004466EF">
        <w:rPr>
          <w:lang w:val="en-US"/>
        </w:rPr>
        <w:instrText xml:space="preserve"> \* MERGEFORMAT </w:instrText>
      </w:r>
      <w:r w:rsidR="007926BD" w:rsidRPr="006B1F21">
        <w:rPr>
          <w:lang w:val="en-US"/>
        </w:rPr>
      </w:r>
      <w:r w:rsidR="007926BD" w:rsidRPr="006B1F21">
        <w:rPr>
          <w:lang w:val="en-US"/>
        </w:rPr>
        <w:fldChar w:fldCharType="separate"/>
      </w:r>
      <w:r w:rsidR="007926BD" w:rsidRPr="004466EF">
        <w:t xml:space="preserve">Figure </w:t>
      </w:r>
      <w:r w:rsidR="007926BD" w:rsidRPr="004466EF">
        <w:rPr>
          <w:noProof/>
        </w:rPr>
        <w:t>1</w:t>
      </w:r>
      <w:r w:rsidR="007926BD" w:rsidRPr="006B1F21">
        <w:rPr>
          <w:lang w:val="en-US"/>
        </w:rPr>
        <w:fldChar w:fldCharType="end"/>
      </w:r>
      <w:r w:rsidR="00696535">
        <w:rPr>
          <w:lang w:val="en-US"/>
        </w:rPr>
        <w:t>.</w:t>
      </w:r>
      <w:r w:rsidR="00C379FE">
        <w:rPr>
          <w:lang w:val="en-US"/>
        </w:rPr>
        <w:t xml:space="preserve"> </w:t>
      </w:r>
      <w:r w:rsidR="005E7D94">
        <w:rPr>
          <w:lang w:val="en-US"/>
        </w:rPr>
        <w:t>By this means</w:t>
      </w:r>
      <w:r w:rsidR="00C379FE">
        <w:rPr>
          <w:lang w:val="en-US"/>
        </w:rPr>
        <w:t xml:space="preserve">, both the FAR from noise and inter-codepoint error rate </w:t>
      </w:r>
      <w:r w:rsidR="00F45E90">
        <w:rPr>
          <w:lang w:val="en-US"/>
        </w:rPr>
        <w:t xml:space="preserve">can be </w:t>
      </w:r>
      <w:r w:rsidR="00454F70">
        <w:rPr>
          <w:lang w:val="en-US"/>
        </w:rPr>
        <w:t xml:space="preserve">controlled </w:t>
      </w:r>
      <w:r w:rsidR="00C84405">
        <w:rPr>
          <w:lang w:val="en-US"/>
        </w:rPr>
        <w:t xml:space="preserve">under </w:t>
      </w:r>
      <w:r w:rsidR="00C379FE">
        <w:rPr>
          <w:lang w:val="en-US"/>
        </w:rPr>
        <w:t>1%.</w:t>
      </w:r>
      <w:r w:rsidR="005D596B">
        <w:rPr>
          <w:lang w:val="en-US"/>
        </w:rPr>
        <w:t xml:space="preserve"> In the meanwhile, the MDR of </w:t>
      </w:r>
      <w:r w:rsidR="00FE0508">
        <w:rPr>
          <w:lang w:val="en-US"/>
        </w:rPr>
        <w:t xml:space="preserve">codepoint detection has </w:t>
      </w:r>
      <w:r w:rsidR="003F73F7">
        <w:rPr>
          <w:lang w:val="en-US"/>
        </w:rPr>
        <w:t xml:space="preserve">only </w:t>
      </w:r>
      <w:r w:rsidR="00FE0508">
        <w:rPr>
          <w:lang w:val="en-US"/>
        </w:rPr>
        <w:t>slightly increased</w:t>
      </w:r>
      <w:r w:rsidR="001B664D">
        <w:rPr>
          <w:lang w:val="en-US"/>
        </w:rPr>
        <w:t xml:space="preserve">. </w:t>
      </w:r>
    </w:p>
    <w:p w14:paraId="0FDDBD1D" w14:textId="05E4DE59" w:rsidR="004F3C4B" w:rsidRDefault="00EA11B9" w:rsidP="004F3C4B">
      <w:pPr>
        <w:rPr>
          <w:rFonts w:eastAsia="DengXian"/>
          <w:lang w:eastAsia="zh-CN"/>
        </w:rPr>
      </w:pPr>
      <w:r>
        <w:rPr>
          <w:rFonts w:eastAsia="DengXian"/>
          <w:lang w:eastAsia="zh-CN"/>
        </w:rPr>
        <w:t xml:space="preserve">We observed that for Hadamard </w:t>
      </w:r>
      <w:r w:rsidR="001979DA">
        <w:rPr>
          <w:rFonts w:eastAsia="DengXian"/>
          <w:lang w:eastAsia="zh-CN"/>
        </w:rPr>
        <w:t>sequence-based</w:t>
      </w:r>
      <w:r>
        <w:rPr>
          <w:rFonts w:eastAsia="DengXian"/>
          <w:lang w:eastAsia="zh-CN"/>
        </w:rPr>
        <w:t xml:space="preserve"> LP-WUS, </w:t>
      </w:r>
      <w:r w:rsidR="003D5A0B">
        <w:rPr>
          <w:rFonts w:eastAsia="DengXian"/>
          <w:lang w:eastAsia="zh-CN"/>
        </w:rPr>
        <w:t>M = 1</w:t>
      </w:r>
      <w:r w:rsidR="00C43689">
        <w:rPr>
          <w:rFonts w:eastAsia="DengXian"/>
          <w:lang w:eastAsia="zh-CN"/>
        </w:rPr>
        <w:t xml:space="preserve"> (with power boosting across OFDM symbols)</w:t>
      </w:r>
      <w:r w:rsidR="003D5A0B">
        <w:rPr>
          <w:rFonts w:eastAsia="DengXian"/>
          <w:lang w:eastAsia="zh-CN"/>
        </w:rPr>
        <w:t xml:space="preserve">, 2 and 4 have similar </w:t>
      </w:r>
      <w:r w:rsidR="00E6321A">
        <w:rPr>
          <w:rFonts w:eastAsia="DengXian"/>
          <w:lang w:eastAsia="zh-CN"/>
        </w:rPr>
        <w:t xml:space="preserve">MDR performance when the LP-WUS duration is </w:t>
      </w:r>
      <w:r w:rsidR="00103497">
        <w:rPr>
          <w:rFonts w:eastAsia="DengXian"/>
          <w:lang w:eastAsia="zh-CN"/>
        </w:rPr>
        <w:t>fixed (</w:t>
      </w:r>
      <w:r w:rsidR="005629A2">
        <w:rPr>
          <w:rFonts w:eastAsia="DengXian"/>
          <w:lang w:eastAsia="zh-CN"/>
        </w:rPr>
        <w:t xml:space="preserve">i.e., </w:t>
      </w:r>
      <w:r w:rsidR="00103497">
        <w:rPr>
          <w:rFonts w:eastAsia="DengXian"/>
          <w:lang w:eastAsia="zh-CN"/>
        </w:rPr>
        <w:t>16 OFDM symbols)</w:t>
      </w:r>
      <w:r w:rsidR="00E6321A">
        <w:rPr>
          <w:rFonts w:eastAsia="DengXian"/>
          <w:lang w:eastAsia="zh-CN"/>
        </w:rPr>
        <w:t xml:space="preserve"> </w:t>
      </w:r>
      <w:r w:rsidR="00AE38BD">
        <w:rPr>
          <w:rFonts w:eastAsia="DengXian"/>
          <w:lang w:eastAsia="zh-CN"/>
        </w:rPr>
        <w:t xml:space="preserve">and </w:t>
      </w:r>
      <w:r w:rsidR="003A2137">
        <w:rPr>
          <w:rFonts w:eastAsia="DengXian"/>
          <w:lang w:eastAsia="zh-CN"/>
        </w:rPr>
        <w:t xml:space="preserve">a </w:t>
      </w:r>
      <w:r w:rsidR="007B5E5D">
        <w:rPr>
          <w:rFonts w:eastAsia="DengXian"/>
          <w:lang w:eastAsia="zh-CN"/>
        </w:rPr>
        <w:t xml:space="preserve">smaller </w:t>
      </w:r>
      <w:r w:rsidR="00E6321A">
        <w:rPr>
          <w:rFonts w:eastAsia="DengXian"/>
          <w:lang w:eastAsia="zh-CN"/>
        </w:rPr>
        <w:t>M</w:t>
      </w:r>
      <w:r w:rsidR="007B5E5D">
        <w:rPr>
          <w:rFonts w:eastAsia="DengXian"/>
          <w:lang w:eastAsia="zh-CN"/>
        </w:rPr>
        <w:t xml:space="preserve"> is</w:t>
      </w:r>
      <w:r w:rsidR="00103497">
        <w:rPr>
          <w:rFonts w:eastAsia="DengXian"/>
          <w:lang w:eastAsia="zh-CN"/>
        </w:rPr>
        <w:t xml:space="preserve"> slightly better </w:t>
      </w:r>
      <w:r w:rsidR="00A61731">
        <w:rPr>
          <w:rFonts w:eastAsia="DengXian"/>
          <w:lang w:eastAsia="zh-CN"/>
        </w:rPr>
        <w:t>due to better resilience to channel multi-path effect</w:t>
      </w:r>
      <w:r w:rsidR="00103497">
        <w:rPr>
          <w:rFonts w:eastAsia="DengXian"/>
          <w:lang w:eastAsia="zh-CN"/>
        </w:rPr>
        <w:t xml:space="preserve">. </w:t>
      </w:r>
      <w:r w:rsidR="0008689C">
        <w:rPr>
          <w:rFonts w:eastAsia="DengXian"/>
          <w:lang w:eastAsia="zh-CN"/>
        </w:rPr>
        <w:t>The similar MDR</w:t>
      </w:r>
      <w:r w:rsidR="001979DA">
        <w:rPr>
          <w:rFonts w:eastAsia="DengXian"/>
          <w:lang w:eastAsia="zh-CN"/>
        </w:rPr>
        <w:t xml:space="preserve"> is because with Manchester coding</w:t>
      </w:r>
      <w:r w:rsidR="005C7B16">
        <w:rPr>
          <w:rFonts w:eastAsia="DengXian"/>
          <w:lang w:eastAsia="zh-CN"/>
        </w:rPr>
        <w:t>,</w:t>
      </w:r>
      <w:r w:rsidR="001979DA">
        <w:rPr>
          <w:rFonts w:eastAsia="DengXian"/>
          <w:lang w:eastAsia="zh-CN"/>
        </w:rPr>
        <w:t xml:space="preserve"> </w:t>
      </w:r>
      <w:r w:rsidR="00887562">
        <w:rPr>
          <w:rFonts w:eastAsia="DengXian"/>
          <w:lang w:eastAsia="zh-CN"/>
        </w:rPr>
        <w:t xml:space="preserve">half of the </w:t>
      </w:r>
      <w:r w:rsidR="00857B6F">
        <w:rPr>
          <w:rFonts w:eastAsia="DengXian"/>
          <w:lang w:eastAsia="zh-CN"/>
        </w:rPr>
        <w:t xml:space="preserve">OOK </w:t>
      </w:r>
      <w:r w:rsidR="00887562">
        <w:rPr>
          <w:rFonts w:eastAsia="DengXian"/>
          <w:lang w:eastAsia="zh-CN"/>
        </w:rPr>
        <w:t xml:space="preserve">LP-WUS waveform is </w:t>
      </w:r>
      <w:r w:rsidR="00AD7932">
        <w:rPr>
          <w:rFonts w:eastAsia="DengXian"/>
          <w:lang w:eastAsia="zh-CN"/>
        </w:rPr>
        <w:t xml:space="preserve">always </w:t>
      </w:r>
      <w:r w:rsidR="000004E5">
        <w:rPr>
          <w:rFonts w:eastAsia="DengXian"/>
          <w:lang w:eastAsia="zh-CN"/>
        </w:rPr>
        <w:t>the O</w:t>
      </w:r>
      <w:r w:rsidR="00887562">
        <w:rPr>
          <w:rFonts w:eastAsia="DengXian"/>
          <w:lang w:eastAsia="zh-CN"/>
        </w:rPr>
        <w:t>n</w:t>
      </w:r>
      <w:r w:rsidR="000004E5">
        <w:rPr>
          <w:rFonts w:eastAsia="DengXian"/>
          <w:lang w:eastAsia="zh-CN"/>
        </w:rPr>
        <w:t xml:space="preserve"> state</w:t>
      </w:r>
      <w:r w:rsidR="00887562">
        <w:rPr>
          <w:rFonts w:eastAsia="DengXian"/>
          <w:lang w:eastAsia="zh-CN"/>
        </w:rPr>
        <w:t xml:space="preserve"> and the </w:t>
      </w:r>
      <w:r w:rsidR="00AD7932">
        <w:rPr>
          <w:rFonts w:eastAsia="DengXian"/>
          <w:lang w:eastAsia="zh-CN"/>
        </w:rPr>
        <w:t xml:space="preserve">other </w:t>
      </w:r>
      <w:r w:rsidR="00887562">
        <w:rPr>
          <w:rFonts w:eastAsia="DengXian"/>
          <w:lang w:eastAsia="zh-CN"/>
        </w:rPr>
        <w:t xml:space="preserve">half is </w:t>
      </w:r>
      <w:r w:rsidR="00AD7932">
        <w:rPr>
          <w:rFonts w:eastAsia="DengXian"/>
          <w:lang w:eastAsia="zh-CN"/>
        </w:rPr>
        <w:t xml:space="preserve">always </w:t>
      </w:r>
      <w:r w:rsidR="000004E5">
        <w:rPr>
          <w:rFonts w:eastAsia="DengXian"/>
          <w:lang w:eastAsia="zh-CN"/>
        </w:rPr>
        <w:t>the O</w:t>
      </w:r>
      <w:r w:rsidR="00887562">
        <w:rPr>
          <w:rFonts w:eastAsia="DengXian"/>
          <w:lang w:eastAsia="zh-CN"/>
        </w:rPr>
        <w:t>ff</w:t>
      </w:r>
      <w:r w:rsidR="000004E5">
        <w:rPr>
          <w:rFonts w:eastAsia="DengXian"/>
          <w:lang w:eastAsia="zh-CN"/>
        </w:rPr>
        <w:t xml:space="preserve"> state</w:t>
      </w:r>
      <w:r w:rsidR="00BF682D">
        <w:rPr>
          <w:rFonts w:eastAsia="DengXian"/>
          <w:lang w:eastAsia="zh-CN"/>
        </w:rPr>
        <w:t xml:space="preserve"> irrespective of M</w:t>
      </w:r>
      <w:r w:rsidR="00887562">
        <w:rPr>
          <w:rFonts w:eastAsia="DengXian"/>
          <w:lang w:eastAsia="zh-CN"/>
        </w:rPr>
        <w:t xml:space="preserve">. </w:t>
      </w:r>
      <w:r w:rsidR="000871AB">
        <w:rPr>
          <w:rFonts w:eastAsia="DengXian"/>
          <w:lang w:eastAsia="zh-CN"/>
        </w:rPr>
        <w:t>Then the resilience to noise</w:t>
      </w:r>
      <w:r w:rsidR="00F62C66">
        <w:rPr>
          <w:rFonts w:eastAsia="DengXian"/>
          <w:lang w:eastAsia="zh-CN"/>
        </w:rPr>
        <w:t xml:space="preserve"> </w:t>
      </w:r>
      <w:r w:rsidR="000871AB">
        <w:rPr>
          <w:rFonts w:eastAsia="DengXian"/>
          <w:lang w:eastAsia="zh-CN"/>
        </w:rPr>
        <w:t>is the same</w:t>
      </w:r>
      <w:r w:rsidR="00956A09">
        <w:rPr>
          <w:rFonts w:eastAsia="DengXian"/>
          <w:lang w:eastAsia="zh-CN"/>
        </w:rPr>
        <w:t xml:space="preserve">. </w:t>
      </w:r>
      <w:r w:rsidR="00D676B4">
        <w:rPr>
          <w:rFonts w:eastAsia="DengXian"/>
          <w:lang w:eastAsia="zh-CN"/>
        </w:rPr>
        <w:t>A</w:t>
      </w:r>
      <w:r w:rsidR="00C5704D">
        <w:rPr>
          <w:rFonts w:eastAsia="DengXian"/>
          <w:lang w:eastAsia="zh-CN"/>
        </w:rPr>
        <w:t xml:space="preserve">ny two candidate sequences always have </w:t>
      </w:r>
      <w:r w:rsidR="00D40444">
        <w:rPr>
          <w:rFonts w:eastAsia="DengXian"/>
          <w:lang w:eastAsia="zh-CN"/>
        </w:rPr>
        <w:t xml:space="preserve">the same </w:t>
      </w:r>
      <w:r w:rsidR="00C5704D">
        <w:rPr>
          <w:rFonts w:eastAsia="DengXian"/>
          <w:lang w:eastAsia="zh-CN"/>
        </w:rPr>
        <w:t xml:space="preserve">half waveform </w:t>
      </w:r>
      <w:r w:rsidR="00444D99">
        <w:rPr>
          <w:rFonts w:eastAsia="DengXian"/>
          <w:lang w:eastAsia="zh-CN"/>
        </w:rPr>
        <w:t xml:space="preserve">in same state (i.e., On or Off) and the other half in different state. </w:t>
      </w:r>
      <w:r w:rsidR="00963F6D">
        <w:rPr>
          <w:rFonts w:eastAsia="DengXian"/>
          <w:lang w:eastAsia="zh-CN"/>
        </w:rPr>
        <w:t xml:space="preserve">This explains the </w:t>
      </w:r>
      <w:r w:rsidR="007945A7">
        <w:rPr>
          <w:rFonts w:eastAsia="DengXian"/>
          <w:lang w:eastAsia="zh-CN"/>
        </w:rPr>
        <w:t xml:space="preserve">similar </w:t>
      </w:r>
      <w:r w:rsidR="002E5277">
        <w:t>XD error rate for different M values</w:t>
      </w:r>
      <w:r w:rsidR="00963F6D">
        <w:rPr>
          <w:rFonts w:eastAsia="DengXian"/>
          <w:lang w:eastAsia="zh-CN"/>
        </w:rPr>
        <w:t xml:space="preserve">. </w:t>
      </w:r>
      <w:r w:rsidR="004F3C4B">
        <w:rPr>
          <w:rFonts w:eastAsia="DengXian"/>
          <w:lang w:eastAsia="zh-CN"/>
        </w:rPr>
        <w:t xml:space="preserve">For 8, 16, 32-bit sequence length, there are 8, 16 and 32 Hadamard sequences. </w:t>
      </w:r>
      <w:r w:rsidR="004F3C4B">
        <w:rPr>
          <w:rFonts w:eastAsia="DengXian" w:hint="eastAsia"/>
          <w:lang w:eastAsia="zh-CN"/>
        </w:rPr>
        <w:t>When Manchester coding is enabled, we can flip sign of the</w:t>
      </w:r>
      <w:r w:rsidR="00C9157A">
        <w:rPr>
          <w:rFonts w:eastAsia="DengXian" w:hint="eastAsia"/>
          <w:lang w:eastAsia="zh-CN"/>
        </w:rPr>
        <w:t xml:space="preserve"> set of</w:t>
      </w:r>
      <w:r w:rsidR="004F3C4B">
        <w:rPr>
          <w:rFonts w:eastAsia="DengXian" w:hint="eastAsia"/>
          <w:lang w:eastAsia="zh-CN"/>
        </w:rPr>
        <w:t xml:space="preserve"> </w:t>
      </w:r>
      <w:r w:rsidR="004F3C4B">
        <w:rPr>
          <w:rFonts w:eastAsia="DengXian"/>
          <w:lang w:eastAsia="zh-CN"/>
        </w:rPr>
        <w:t>Hadamard sequences</w:t>
      </w:r>
      <w:r w:rsidR="004F3C4B">
        <w:rPr>
          <w:rFonts w:eastAsia="DengXian" w:hint="eastAsia"/>
          <w:lang w:eastAsia="zh-CN"/>
        </w:rPr>
        <w:t xml:space="preserve"> to generate </w:t>
      </w:r>
      <w:r w:rsidR="00C9157A">
        <w:rPr>
          <w:rFonts w:eastAsia="DengXian"/>
          <w:lang w:eastAsia="zh-CN"/>
        </w:rPr>
        <w:t>another</w:t>
      </w:r>
      <w:r w:rsidR="00C9157A">
        <w:rPr>
          <w:rFonts w:eastAsia="DengXian" w:hint="eastAsia"/>
          <w:lang w:eastAsia="zh-CN"/>
        </w:rPr>
        <w:t xml:space="preserve"> set of</w:t>
      </w:r>
      <w:r w:rsidR="004F3C4B">
        <w:rPr>
          <w:rFonts w:eastAsia="DengXian" w:hint="eastAsia"/>
          <w:lang w:eastAsia="zh-CN"/>
        </w:rPr>
        <w:t xml:space="preserve"> </w:t>
      </w:r>
      <w:r w:rsidR="004F3C4B">
        <w:rPr>
          <w:rFonts w:eastAsia="DengXian"/>
          <w:lang w:eastAsia="zh-CN"/>
        </w:rPr>
        <w:t>sequences</w:t>
      </w:r>
      <w:r w:rsidR="004F3C4B">
        <w:rPr>
          <w:rFonts w:eastAsia="DengXian" w:hint="eastAsia"/>
          <w:lang w:eastAsia="zh-CN"/>
        </w:rPr>
        <w:t xml:space="preserve">. </w:t>
      </w:r>
      <w:r w:rsidR="00E96AB8">
        <w:rPr>
          <w:rFonts w:eastAsia="DengXian" w:hint="eastAsia"/>
          <w:lang w:eastAsia="zh-CN"/>
        </w:rPr>
        <w:t xml:space="preserve">Together, these </w:t>
      </w:r>
      <w:r w:rsidR="0021270A">
        <w:rPr>
          <w:rFonts w:eastAsia="DengXian" w:hint="eastAsia"/>
          <w:lang w:eastAsia="zh-CN"/>
        </w:rPr>
        <w:t xml:space="preserve">two sets of </w:t>
      </w:r>
      <w:r w:rsidR="00E96AB8">
        <w:rPr>
          <w:rFonts w:eastAsia="DengXian"/>
          <w:lang w:eastAsia="zh-CN"/>
        </w:rPr>
        <w:t>sequences</w:t>
      </w:r>
      <w:r w:rsidR="00E96AB8">
        <w:rPr>
          <w:rFonts w:eastAsia="DengXian" w:hint="eastAsia"/>
          <w:lang w:eastAsia="zh-CN"/>
        </w:rPr>
        <w:t xml:space="preserve"> </w:t>
      </w:r>
      <w:r w:rsidR="006047A3">
        <w:rPr>
          <w:rFonts w:eastAsia="DengXian" w:hint="eastAsia"/>
          <w:lang w:eastAsia="zh-CN"/>
        </w:rPr>
        <w:t xml:space="preserve">have the same </w:t>
      </w:r>
      <w:r w:rsidR="009B5E23">
        <w:rPr>
          <w:rFonts w:eastAsia="DengXian" w:hint="eastAsia"/>
          <w:lang w:eastAsia="zh-CN"/>
        </w:rPr>
        <w:t>minimum Hamming distance</w:t>
      </w:r>
      <w:r w:rsidR="00A337AF">
        <w:rPr>
          <w:rFonts w:eastAsia="DengXian" w:hint="eastAsia"/>
          <w:lang w:eastAsia="zh-CN"/>
        </w:rPr>
        <w:t xml:space="preserve"> as </w:t>
      </w:r>
      <w:r w:rsidR="00A337AF">
        <w:rPr>
          <w:rFonts w:eastAsia="DengXian"/>
          <w:lang w:eastAsia="zh-CN"/>
        </w:rPr>
        <w:t>Hadamard</w:t>
      </w:r>
      <w:r w:rsidR="00A337AF">
        <w:rPr>
          <w:rFonts w:eastAsia="DengXian" w:hint="eastAsia"/>
          <w:lang w:eastAsia="zh-CN"/>
        </w:rPr>
        <w:t xml:space="preserve"> </w:t>
      </w:r>
      <w:r w:rsidR="00A337AF">
        <w:rPr>
          <w:rFonts w:eastAsia="DengXian"/>
          <w:lang w:eastAsia="zh-CN"/>
        </w:rPr>
        <w:t>sequences</w:t>
      </w:r>
      <w:r w:rsidR="009B5E23">
        <w:rPr>
          <w:rFonts w:eastAsia="DengXian" w:hint="eastAsia"/>
          <w:lang w:eastAsia="zh-CN"/>
        </w:rPr>
        <w:t>.</w:t>
      </w:r>
    </w:p>
    <w:p w14:paraId="765F1AD6" w14:textId="3832BA86" w:rsidR="007662E3" w:rsidRDefault="007662E3" w:rsidP="007662E3">
      <w:pPr>
        <w:rPr>
          <w:rFonts w:eastAsia="DengXian"/>
          <w:b/>
          <w:bCs/>
          <w:i/>
          <w:iCs/>
          <w:lang w:eastAsia="zh-CN"/>
        </w:rPr>
      </w:pPr>
      <w:bookmarkStart w:id="6" w:name="o3"/>
      <w:r w:rsidRPr="0009097A">
        <w:rPr>
          <w:b/>
          <w:bCs/>
          <w:i/>
          <w:iCs/>
        </w:rPr>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sidR="0032618C">
        <w:rPr>
          <w:b/>
          <w:bCs/>
          <w:i/>
          <w:iCs/>
          <w:noProof/>
        </w:rPr>
        <w:t>3</w:t>
      </w:r>
      <w:r w:rsidRPr="00F64EC3">
        <w:rPr>
          <w:b/>
          <w:bCs/>
          <w:i/>
          <w:iCs/>
        </w:rPr>
        <w:fldChar w:fldCharType="end"/>
      </w:r>
      <w:r>
        <w:rPr>
          <w:b/>
          <w:bCs/>
          <w:i/>
          <w:iCs/>
        </w:rPr>
        <w:t xml:space="preserve">: For </w:t>
      </w:r>
      <w:r w:rsidR="007D45C5">
        <w:rPr>
          <w:b/>
          <w:bCs/>
          <w:i/>
          <w:iCs/>
        </w:rPr>
        <w:t xml:space="preserve">Hadamard </w:t>
      </w:r>
      <w:r w:rsidR="00C16D00">
        <w:rPr>
          <w:b/>
          <w:bCs/>
          <w:i/>
          <w:iCs/>
        </w:rPr>
        <w:t>sequence-based</w:t>
      </w:r>
      <w:r>
        <w:rPr>
          <w:b/>
          <w:bCs/>
          <w:i/>
          <w:iCs/>
        </w:rPr>
        <w:t xml:space="preserve"> LP-WUS, </w:t>
      </w:r>
      <w:r w:rsidR="0052321A">
        <w:rPr>
          <w:b/>
          <w:bCs/>
          <w:i/>
          <w:iCs/>
        </w:rPr>
        <w:t xml:space="preserve">the MDR performance is </w:t>
      </w:r>
      <w:r w:rsidR="009E483A">
        <w:rPr>
          <w:b/>
          <w:bCs/>
          <w:i/>
          <w:iCs/>
        </w:rPr>
        <w:t>mainly</w:t>
      </w:r>
      <w:r w:rsidR="0052321A">
        <w:rPr>
          <w:b/>
          <w:bCs/>
          <w:i/>
          <w:iCs/>
        </w:rPr>
        <w:t xml:space="preserve"> determined </w:t>
      </w:r>
      <w:r w:rsidR="009E483A">
        <w:rPr>
          <w:b/>
          <w:bCs/>
          <w:i/>
          <w:iCs/>
        </w:rPr>
        <w:t>by the LP-WUS duration</w:t>
      </w:r>
      <w:r>
        <w:rPr>
          <w:b/>
          <w:bCs/>
          <w:i/>
          <w:iCs/>
        </w:rPr>
        <w:t>.</w:t>
      </w:r>
      <w:r w:rsidR="00C16D00">
        <w:rPr>
          <w:b/>
          <w:bCs/>
          <w:i/>
          <w:iCs/>
        </w:rPr>
        <w:t xml:space="preserve"> 16 OFDM symbols</w:t>
      </w:r>
      <w:r w:rsidR="002F1EA1">
        <w:rPr>
          <w:b/>
          <w:bCs/>
          <w:i/>
          <w:iCs/>
        </w:rPr>
        <w:t xml:space="preserve"> are needed to achieve the 1% MDR and 1%</w:t>
      </w:r>
      <w:r w:rsidR="00485505">
        <w:rPr>
          <w:b/>
          <w:bCs/>
          <w:i/>
          <w:iCs/>
        </w:rPr>
        <w:t xml:space="preserve"> </w:t>
      </w:r>
      <w:r w:rsidR="002F1EA1">
        <w:rPr>
          <w:b/>
          <w:bCs/>
          <w:i/>
          <w:iCs/>
        </w:rPr>
        <w:t>FAR at -3dB SNR.</w:t>
      </w:r>
      <w:r w:rsidR="002E493B">
        <w:rPr>
          <w:rFonts w:eastAsia="DengXian" w:hint="eastAsia"/>
          <w:b/>
          <w:bCs/>
          <w:i/>
          <w:iCs/>
          <w:lang w:eastAsia="zh-CN"/>
        </w:rPr>
        <w:t xml:space="preserve"> </w:t>
      </w:r>
      <w:r w:rsidR="00DB59A0">
        <w:rPr>
          <w:rFonts w:eastAsia="DengXian" w:hint="eastAsia"/>
          <w:b/>
          <w:bCs/>
          <w:i/>
          <w:iCs/>
          <w:lang w:eastAsia="zh-CN"/>
        </w:rPr>
        <w:t>For M=1</w:t>
      </w:r>
      <w:r w:rsidR="00DC2506">
        <w:rPr>
          <w:rFonts w:eastAsia="DengXian"/>
          <w:b/>
          <w:bCs/>
          <w:i/>
          <w:iCs/>
          <w:lang w:eastAsia="zh-CN"/>
        </w:rPr>
        <w:t xml:space="preserve"> (with power boosting across OFDM symbols)</w:t>
      </w:r>
      <w:r w:rsidR="00DB59A0">
        <w:rPr>
          <w:rFonts w:eastAsia="DengXian" w:hint="eastAsia"/>
          <w:b/>
          <w:bCs/>
          <w:i/>
          <w:iCs/>
          <w:lang w:eastAsia="zh-CN"/>
        </w:rPr>
        <w:t xml:space="preserve">, 2 and 4, there are 16, 32 and 64 </w:t>
      </w:r>
      <w:r w:rsidR="00527E68">
        <w:rPr>
          <w:rFonts w:eastAsia="DengXian" w:hint="eastAsia"/>
          <w:b/>
          <w:bCs/>
          <w:i/>
          <w:iCs/>
          <w:lang w:eastAsia="zh-CN"/>
        </w:rPr>
        <w:t xml:space="preserve">LP-WUS OOK </w:t>
      </w:r>
      <w:r w:rsidR="00527E68">
        <w:rPr>
          <w:rFonts w:eastAsia="DengXian"/>
          <w:b/>
          <w:bCs/>
          <w:i/>
          <w:iCs/>
          <w:lang w:eastAsia="zh-CN"/>
        </w:rPr>
        <w:t>sequences</w:t>
      </w:r>
      <w:r w:rsidR="00527E68">
        <w:rPr>
          <w:rFonts w:eastAsia="DengXian" w:hint="eastAsia"/>
          <w:b/>
          <w:bCs/>
          <w:i/>
          <w:iCs/>
          <w:lang w:eastAsia="zh-CN"/>
        </w:rPr>
        <w:t xml:space="preserve"> which can carry 4, 5, and 6 bit</w:t>
      </w:r>
      <w:r w:rsidR="00BA3B54">
        <w:rPr>
          <w:rFonts w:eastAsia="DengXian" w:hint="eastAsia"/>
          <w:b/>
          <w:bCs/>
          <w:i/>
          <w:iCs/>
          <w:lang w:eastAsia="zh-CN"/>
        </w:rPr>
        <w:t>s of</w:t>
      </w:r>
      <w:r w:rsidR="00527E68">
        <w:rPr>
          <w:rFonts w:eastAsia="DengXian" w:hint="eastAsia"/>
          <w:b/>
          <w:bCs/>
          <w:i/>
          <w:iCs/>
          <w:lang w:eastAsia="zh-CN"/>
        </w:rPr>
        <w:t xml:space="preserve"> information, respectively.</w:t>
      </w:r>
    </w:p>
    <w:bookmarkEnd w:id="6"/>
    <w:p w14:paraId="631EA101" w14:textId="1253C20A" w:rsidR="00E95915" w:rsidRDefault="005835F6" w:rsidP="004F475A">
      <w:pPr>
        <w:rPr>
          <w:rFonts w:eastAsia="DengXian"/>
          <w:lang w:eastAsia="zh-CN"/>
        </w:rPr>
      </w:pPr>
      <w:r>
        <w:rPr>
          <w:rFonts w:eastAsia="DengXian"/>
          <w:lang w:eastAsia="zh-CN"/>
        </w:rPr>
        <w:t xml:space="preserve">It is worth noting that it is controversial in RAN1 whether power boosting across OFDM symbols is feasible for M = 1. </w:t>
      </w:r>
      <w:r w:rsidR="009F05B4">
        <w:rPr>
          <w:rFonts w:eastAsia="DengXian"/>
          <w:lang w:eastAsia="zh-CN"/>
        </w:rPr>
        <w:t>Our observation is that majority view does not assume power boosting for M = 1. Hence, we</w:t>
      </w:r>
      <w:r w:rsidR="00227480">
        <w:rPr>
          <w:rFonts w:eastAsia="DengXian"/>
          <w:lang w:eastAsia="zh-CN"/>
        </w:rPr>
        <w:t xml:space="preserve"> also provide the results for M = 1 </w:t>
      </w:r>
      <w:r w:rsidR="00F36EE9">
        <w:rPr>
          <w:rFonts w:eastAsia="DengXian"/>
          <w:lang w:eastAsia="zh-CN"/>
        </w:rPr>
        <w:t xml:space="preserve">without power boosting. As expected, </w:t>
      </w:r>
      <w:r w:rsidR="009031DE">
        <w:rPr>
          <w:rFonts w:eastAsia="DengXian"/>
          <w:lang w:eastAsia="zh-CN"/>
        </w:rPr>
        <w:t>there is a 3dB shift</w:t>
      </w:r>
      <w:r w:rsidR="00743E34">
        <w:rPr>
          <w:rFonts w:eastAsia="DengXian"/>
          <w:lang w:eastAsia="zh-CN"/>
        </w:rPr>
        <w:t xml:space="preserve"> for the MDR curves</w:t>
      </w:r>
      <w:r w:rsidR="009031DE">
        <w:rPr>
          <w:rFonts w:eastAsia="DengXian"/>
          <w:lang w:eastAsia="zh-CN"/>
        </w:rPr>
        <w:t xml:space="preserve"> </w:t>
      </w:r>
      <w:r w:rsidR="007C3AF0">
        <w:rPr>
          <w:rFonts w:eastAsia="DengXian"/>
          <w:lang w:eastAsia="zh-CN"/>
        </w:rPr>
        <w:t xml:space="preserve">between with and without power boosting. </w:t>
      </w:r>
    </w:p>
    <w:p w14:paraId="6548658F" w14:textId="6BFA3C96" w:rsidR="0095577E" w:rsidRPr="004466EF" w:rsidRDefault="00F02908" w:rsidP="004F475A">
      <w:pPr>
        <w:rPr>
          <w:rFonts w:eastAsia="DengXian"/>
          <w:lang w:eastAsia="zh-CN"/>
        </w:rPr>
      </w:pPr>
      <w:r>
        <w:rPr>
          <w:rFonts w:eastAsia="DengXian"/>
          <w:lang w:eastAsia="zh-CN"/>
        </w:rPr>
        <w:t xml:space="preserve">For </w:t>
      </w:r>
      <w:r w:rsidR="00FB61E5" w:rsidRPr="004466EF">
        <w:rPr>
          <w:rFonts w:eastAsia="DengXian"/>
          <w:lang w:eastAsia="zh-CN"/>
        </w:rPr>
        <w:t>information size K</w:t>
      </w:r>
      <w:r>
        <w:rPr>
          <w:rFonts w:eastAsia="DengXian"/>
          <w:lang w:eastAsia="zh-CN"/>
        </w:rPr>
        <w:t>=7</w:t>
      </w:r>
      <w:r w:rsidR="00FB61E5" w:rsidRPr="004466EF">
        <w:rPr>
          <w:rFonts w:eastAsia="DengXian"/>
          <w:lang w:eastAsia="zh-CN"/>
        </w:rPr>
        <w:t xml:space="preserve"> and </w:t>
      </w:r>
      <w:r>
        <w:rPr>
          <w:rFonts w:eastAsia="DengXian"/>
          <w:lang w:eastAsia="zh-CN"/>
        </w:rPr>
        <w:t>code</w:t>
      </w:r>
      <w:r w:rsidR="00FB61E5" w:rsidRPr="004466EF">
        <w:rPr>
          <w:rFonts w:eastAsia="DengXian"/>
          <w:lang w:eastAsia="zh-CN"/>
        </w:rPr>
        <w:t xml:space="preserve"> block size N</w:t>
      </w:r>
      <w:r>
        <w:rPr>
          <w:rFonts w:eastAsia="DengXian"/>
          <w:lang w:eastAsia="zh-CN"/>
        </w:rPr>
        <w:t xml:space="preserve">=32, the RM code and PC-Polar code </w:t>
      </w:r>
      <w:r w:rsidR="003D7B83">
        <w:rPr>
          <w:rFonts w:eastAsia="DengXian"/>
          <w:lang w:eastAsia="zh-CN"/>
        </w:rPr>
        <w:t xml:space="preserve">also </w:t>
      </w:r>
      <w:r>
        <w:rPr>
          <w:rFonts w:eastAsia="DengXian"/>
          <w:lang w:eastAsia="zh-CN"/>
        </w:rPr>
        <w:t>ha</w:t>
      </w:r>
      <w:r w:rsidR="003D7B83">
        <w:rPr>
          <w:rFonts w:eastAsia="DengXian"/>
          <w:lang w:eastAsia="zh-CN"/>
        </w:rPr>
        <w:t>ve</w:t>
      </w:r>
      <w:r>
        <w:rPr>
          <w:rFonts w:eastAsia="DengXian"/>
          <w:lang w:eastAsia="zh-CN"/>
        </w:rPr>
        <w:t xml:space="preserve"> the minimum Hamming distance </w:t>
      </w:r>
      <w:r w:rsidR="003D7B83">
        <w:rPr>
          <w:rFonts w:eastAsia="DengXian"/>
          <w:lang w:eastAsia="zh-CN"/>
        </w:rPr>
        <w:t xml:space="preserve">= </w:t>
      </w:r>
      <w:r>
        <w:rPr>
          <w:rFonts w:eastAsia="DengXian"/>
          <w:lang w:eastAsia="zh-CN"/>
        </w:rPr>
        <w:t>16</w:t>
      </w:r>
      <w:r w:rsidR="005F1A99">
        <w:rPr>
          <w:rFonts w:eastAsia="DengXian"/>
          <w:lang w:eastAsia="zh-CN"/>
        </w:rPr>
        <w:t xml:space="preserve"> </w:t>
      </w:r>
      <w:r w:rsidR="00E64E45">
        <w:rPr>
          <w:rFonts w:eastAsia="DengXian"/>
          <w:lang w:eastAsia="zh-CN"/>
        </w:rPr>
        <w:t>(</w:t>
      </w:r>
      <w:r w:rsidR="005F1A99">
        <w:rPr>
          <w:rFonts w:eastAsia="DengXian"/>
          <w:lang w:eastAsia="zh-CN"/>
        </w:rPr>
        <w:fldChar w:fldCharType="begin"/>
      </w:r>
      <w:r w:rsidR="005F1A99">
        <w:rPr>
          <w:rFonts w:eastAsia="DengXian"/>
          <w:lang w:eastAsia="zh-CN"/>
        </w:rPr>
        <w:instrText xml:space="preserve"> REF _Ref189505297 \r \h </w:instrText>
      </w:r>
      <w:r w:rsidR="005F1A99">
        <w:rPr>
          <w:rFonts w:eastAsia="DengXian"/>
          <w:lang w:eastAsia="zh-CN"/>
        </w:rPr>
      </w:r>
      <w:r w:rsidR="005F1A99">
        <w:rPr>
          <w:rFonts w:eastAsia="DengXian"/>
          <w:lang w:eastAsia="zh-CN"/>
        </w:rPr>
        <w:fldChar w:fldCharType="separate"/>
      </w:r>
      <w:r w:rsidR="00323777">
        <w:rPr>
          <w:rFonts w:eastAsia="DengXian"/>
          <w:lang w:eastAsia="zh-CN"/>
        </w:rPr>
        <w:t>[5]</w:t>
      </w:r>
      <w:r w:rsidR="005F1A99">
        <w:rPr>
          <w:rFonts w:eastAsia="DengXian"/>
          <w:lang w:eastAsia="zh-CN"/>
        </w:rPr>
        <w:fldChar w:fldCharType="end"/>
      </w:r>
      <w:r w:rsidR="00E64E45">
        <w:rPr>
          <w:rFonts w:eastAsia="DengXian"/>
          <w:lang w:eastAsia="zh-CN"/>
        </w:rPr>
        <w:t>)</w:t>
      </w:r>
      <w:r>
        <w:rPr>
          <w:rFonts w:eastAsia="DengXian"/>
          <w:lang w:eastAsia="zh-CN"/>
        </w:rPr>
        <w:t xml:space="preserve">. This is aligned with the 32-bit Hadamard sequence </w:t>
      </w:r>
      <w:r w:rsidR="001B5BAF">
        <w:rPr>
          <w:rFonts w:eastAsia="DengXian"/>
          <w:lang w:eastAsia="zh-CN"/>
        </w:rPr>
        <w:t>used in</w:t>
      </w:r>
      <w:r>
        <w:rPr>
          <w:rFonts w:eastAsia="DengXian"/>
          <w:lang w:eastAsia="zh-CN"/>
        </w:rPr>
        <w:t xml:space="preserve"> our </w:t>
      </w:r>
      <w:r w:rsidR="00DD1DD9">
        <w:rPr>
          <w:rFonts w:eastAsia="DengXian"/>
          <w:lang w:eastAsia="zh-CN"/>
        </w:rPr>
        <w:t>OOK LP-WUS</w:t>
      </w:r>
      <w:r w:rsidR="001B5BAF">
        <w:rPr>
          <w:rFonts w:eastAsia="DengXian"/>
          <w:lang w:eastAsia="zh-CN"/>
        </w:rPr>
        <w:t xml:space="preserve"> evaluation. </w:t>
      </w:r>
    </w:p>
    <w:p w14:paraId="1BA44B13" w14:textId="21BA3CB9" w:rsidR="001408E1" w:rsidRPr="009E3D11" w:rsidRDefault="00326996" w:rsidP="008A51DB">
      <w:pPr>
        <w:rPr>
          <w:rFonts w:eastAsia="DengXian"/>
          <w:lang w:eastAsia="zh-CN"/>
        </w:rPr>
      </w:pPr>
      <w:bookmarkStart w:id="7" w:name="o4"/>
      <w:r w:rsidRPr="0009097A">
        <w:rPr>
          <w:b/>
          <w:bCs/>
          <w:i/>
          <w:iCs/>
        </w:rPr>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Pr>
          <w:b/>
          <w:bCs/>
          <w:i/>
          <w:iCs/>
          <w:noProof/>
        </w:rPr>
        <w:t>4</w:t>
      </w:r>
      <w:r w:rsidRPr="00F64EC3">
        <w:rPr>
          <w:b/>
          <w:bCs/>
          <w:i/>
          <w:iCs/>
        </w:rPr>
        <w:fldChar w:fldCharType="end"/>
      </w:r>
      <w:r>
        <w:rPr>
          <w:b/>
          <w:bCs/>
          <w:i/>
          <w:iCs/>
        </w:rPr>
        <w:t>:</w:t>
      </w:r>
      <w:r w:rsidR="00B93852" w:rsidRPr="00B93852">
        <w:rPr>
          <w:b/>
          <w:bCs/>
          <w:i/>
          <w:iCs/>
        </w:rPr>
        <w:t xml:space="preserve"> </w:t>
      </w:r>
      <w:r w:rsidR="00B93852">
        <w:rPr>
          <w:b/>
          <w:bCs/>
          <w:i/>
          <w:iCs/>
        </w:rPr>
        <w:t xml:space="preserve">From minimum Hamming distance </w:t>
      </w:r>
      <w:r w:rsidR="0057118D">
        <w:rPr>
          <w:b/>
          <w:bCs/>
          <w:i/>
          <w:iCs/>
        </w:rPr>
        <w:t>perspective</w:t>
      </w:r>
      <w:r w:rsidR="00B93852">
        <w:rPr>
          <w:b/>
          <w:bCs/>
          <w:i/>
          <w:iCs/>
        </w:rPr>
        <w:t xml:space="preserve">, </w:t>
      </w:r>
      <w:r w:rsidR="00AD2F5B">
        <w:rPr>
          <w:b/>
          <w:bCs/>
          <w:i/>
          <w:iCs/>
        </w:rPr>
        <w:t xml:space="preserve">32-bit </w:t>
      </w:r>
      <w:r w:rsidR="00B93852">
        <w:rPr>
          <w:b/>
          <w:bCs/>
          <w:i/>
          <w:iCs/>
        </w:rPr>
        <w:t>Hadamard sequence-based LP-WUS</w:t>
      </w:r>
      <w:r>
        <w:rPr>
          <w:b/>
          <w:bCs/>
          <w:i/>
          <w:iCs/>
        </w:rPr>
        <w:t xml:space="preserve"> </w:t>
      </w:r>
      <w:r w:rsidR="00E37048">
        <w:rPr>
          <w:b/>
          <w:bCs/>
          <w:i/>
          <w:iCs/>
        </w:rPr>
        <w:t>has the</w:t>
      </w:r>
      <w:r w:rsidR="00AD2F5B">
        <w:rPr>
          <w:b/>
          <w:bCs/>
          <w:i/>
          <w:iCs/>
        </w:rPr>
        <w:t xml:space="preserve"> same performance as the </w:t>
      </w:r>
      <w:r w:rsidR="008127CE">
        <w:rPr>
          <w:b/>
          <w:bCs/>
          <w:i/>
          <w:iCs/>
        </w:rPr>
        <w:t xml:space="preserve">32-bit </w:t>
      </w:r>
      <w:r w:rsidR="00AD2F5B">
        <w:rPr>
          <w:b/>
          <w:bCs/>
          <w:i/>
          <w:iCs/>
        </w:rPr>
        <w:t>RM code and PC-Polar code</w:t>
      </w:r>
      <w:r>
        <w:rPr>
          <w:b/>
          <w:bCs/>
          <w:i/>
          <w:iCs/>
        </w:rPr>
        <w:t>.</w:t>
      </w:r>
    </w:p>
    <w:tbl>
      <w:tblPr>
        <w:tblStyle w:val="TableGrid1"/>
        <w:tblW w:w="0" w:type="auto"/>
        <w:tblLook w:val="04A0" w:firstRow="1" w:lastRow="0" w:firstColumn="1" w:lastColumn="0" w:noHBand="0" w:noVBand="1"/>
      </w:tblPr>
      <w:tblGrid>
        <w:gridCol w:w="4810"/>
        <w:gridCol w:w="4811"/>
      </w:tblGrid>
      <w:tr w:rsidR="00D25203" w14:paraId="3097042E" w14:textId="77777777" w:rsidTr="004466EF">
        <w:tc>
          <w:tcPr>
            <w:tcW w:w="4810" w:type="dxa"/>
            <w:tcBorders>
              <w:top w:val="nil"/>
              <w:left w:val="nil"/>
              <w:bottom w:val="nil"/>
              <w:right w:val="nil"/>
            </w:tcBorders>
          </w:tcPr>
          <w:bookmarkEnd w:id="7"/>
          <w:p w14:paraId="3230C565" w14:textId="7EED89E8" w:rsidR="00D25203" w:rsidRDefault="00F253D0" w:rsidP="00E32BC6">
            <w:pPr>
              <w:jc w:val="center"/>
              <w:rPr>
                <w:b/>
                <w:bCs/>
                <w:lang w:val="en-US"/>
              </w:rPr>
            </w:pPr>
            <w:r w:rsidRPr="00F253D0">
              <w:rPr>
                <w:b/>
                <w:bCs/>
                <w:noProof/>
                <w:lang w:val="en-US"/>
              </w:rPr>
              <w:lastRenderedPageBreak/>
              <w:drawing>
                <wp:inline distT="0" distB="0" distL="0" distR="0" wp14:anchorId="2BD9FC09" wp14:editId="4F22DBB7">
                  <wp:extent cx="2898648" cy="2203704"/>
                  <wp:effectExtent l="0" t="0" r="0" b="6350"/>
                  <wp:docPr id="27637221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98648" cy="2203704"/>
                          </a:xfrm>
                          <a:prstGeom prst="rect">
                            <a:avLst/>
                          </a:prstGeom>
                          <a:noFill/>
                          <a:ln>
                            <a:noFill/>
                          </a:ln>
                        </pic:spPr>
                      </pic:pic>
                    </a:graphicData>
                  </a:graphic>
                </wp:inline>
              </w:drawing>
            </w:r>
          </w:p>
          <w:p w14:paraId="141171BC" w14:textId="4C1B55FA" w:rsidR="00D25203" w:rsidRPr="00FC7B4B" w:rsidRDefault="00D25203" w:rsidP="00E32BC6">
            <w:pPr>
              <w:jc w:val="center"/>
              <w:rPr>
                <w:rFonts w:eastAsia="DengXian"/>
                <w:b/>
                <w:bCs/>
                <w:lang w:val="en-US" w:eastAsia="zh-CN"/>
              </w:rPr>
            </w:pPr>
            <w:r w:rsidRPr="003434A8">
              <w:rPr>
                <w:b/>
                <w:bCs/>
                <w:lang w:val="en-US"/>
              </w:rPr>
              <w:t>(a</w:t>
            </w:r>
            <w:r>
              <w:rPr>
                <w:b/>
                <w:bCs/>
                <w:lang w:val="en-US"/>
              </w:rPr>
              <w:t xml:space="preserve">) </w:t>
            </w:r>
            <w:r w:rsidRPr="003434A8">
              <w:rPr>
                <w:b/>
                <w:bCs/>
                <w:lang w:val="en-US"/>
              </w:rPr>
              <w:t>M=1</w:t>
            </w:r>
            <w:r>
              <w:rPr>
                <w:b/>
                <w:bCs/>
                <w:lang w:val="en-US"/>
              </w:rPr>
              <w:t>, codepoint mapped to 8-bit sequence</w:t>
            </w:r>
            <w:r w:rsidR="00B86E77">
              <w:rPr>
                <w:b/>
                <w:bCs/>
                <w:lang w:val="en-US"/>
              </w:rPr>
              <w:t xml:space="preserve"> with power boosting</w:t>
            </w:r>
          </w:p>
        </w:tc>
        <w:tc>
          <w:tcPr>
            <w:tcW w:w="4811" w:type="dxa"/>
            <w:tcBorders>
              <w:top w:val="nil"/>
              <w:left w:val="nil"/>
              <w:bottom w:val="nil"/>
              <w:right w:val="nil"/>
            </w:tcBorders>
          </w:tcPr>
          <w:p w14:paraId="00FB4B20" w14:textId="7327E62B" w:rsidR="00F970FE" w:rsidRDefault="00916B79" w:rsidP="00E32BC6">
            <w:pPr>
              <w:jc w:val="center"/>
              <w:rPr>
                <w:lang w:val="en-US"/>
              </w:rPr>
            </w:pPr>
            <w:r w:rsidRPr="00916B79">
              <w:rPr>
                <w:noProof/>
                <w:lang w:val="en-US"/>
              </w:rPr>
              <w:drawing>
                <wp:inline distT="0" distB="0" distL="0" distR="0" wp14:anchorId="35371AF6" wp14:editId="0644B4AC">
                  <wp:extent cx="2770632" cy="2194560"/>
                  <wp:effectExtent l="0" t="0" r="0" b="0"/>
                  <wp:docPr id="148885160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70632" cy="2194560"/>
                          </a:xfrm>
                          <a:prstGeom prst="rect">
                            <a:avLst/>
                          </a:prstGeom>
                          <a:noFill/>
                          <a:ln>
                            <a:noFill/>
                          </a:ln>
                        </pic:spPr>
                      </pic:pic>
                    </a:graphicData>
                  </a:graphic>
                </wp:inline>
              </w:drawing>
            </w:r>
            <w:r w:rsidR="00F970FE" w:rsidRPr="00F970FE" w:rsidDel="0096360B">
              <w:rPr>
                <w:lang w:val="en-US"/>
              </w:rPr>
              <w:t xml:space="preserve"> </w:t>
            </w:r>
          </w:p>
          <w:p w14:paraId="7D869F37" w14:textId="44B955F2" w:rsidR="00D25203" w:rsidRPr="00FC7B4B" w:rsidRDefault="00F970FE" w:rsidP="00E32BC6">
            <w:pPr>
              <w:jc w:val="center"/>
              <w:rPr>
                <w:rFonts w:eastAsia="DengXian"/>
                <w:lang w:val="en-US" w:eastAsia="zh-CN"/>
              </w:rPr>
            </w:pPr>
            <w:r w:rsidRPr="003434A8">
              <w:rPr>
                <w:b/>
                <w:bCs/>
                <w:lang w:val="en-US"/>
              </w:rPr>
              <w:t>(</w:t>
            </w:r>
            <w:r w:rsidR="00916B79">
              <w:rPr>
                <w:b/>
                <w:bCs/>
                <w:lang w:val="en-US"/>
              </w:rPr>
              <w:t>b</w:t>
            </w:r>
            <w:r>
              <w:rPr>
                <w:b/>
                <w:bCs/>
                <w:lang w:val="en-US"/>
              </w:rPr>
              <w:t xml:space="preserve">) </w:t>
            </w:r>
            <w:r w:rsidRPr="003434A8">
              <w:rPr>
                <w:b/>
                <w:bCs/>
                <w:lang w:val="en-US"/>
              </w:rPr>
              <w:t>M=1</w:t>
            </w:r>
            <w:r>
              <w:rPr>
                <w:b/>
                <w:bCs/>
                <w:lang w:val="en-US"/>
              </w:rPr>
              <w:t>, codepoint mapped to 8-bit sequence with</w:t>
            </w:r>
            <w:r w:rsidR="002B1F16">
              <w:rPr>
                <w:b/>
                <w:bCs/>
                <w:lang w:val="en-US"/>
              </w:rPr>
              <w:t>out</w:t>
            </w:r>
            <w:r>
              <w:rPr>
                <w:b/>
                <w:bCs/>
                <w:lang w:val="en-US"/>
              </w:rPr>
              <w:t xml:space="preserve"> power boosting</w:t>
            </w:r>
          </w:p>
        </w:tc>
      </w:tr>
      <w:tr w:rsidR="002B1F16" w14:paraId="14627FB2" w14:textId="77777777" w:rsidTr="004466EF">
        <w:tc>
          <w:tcPr>
            <w:tcW w:w="4810" w:type="dxa"/>
            <w:tcBorders>
              <w:top w:val="nil"/>
              <w:left w:val="nil"/>
              <w:bottom w:val="nil"/>
              <w:right w:val="nil"/>
            </w:tcBorders>
          </w:tcPr>
          <w:p w14:paraId="37FDDAB4" w14:textId="77777777" w:rsidR="0096360B" w:rsidRDefault="0096360B" w:rsidP="0096360B">
            <w:pPr>
              <w:jc w:val="center"/>
              <w:rPr>
                <w:lang w:val="en-US"/>
              </w:rPr>
            </w:pPr>
            <w:r w:rsidRPr="00CF4AEE">
              <w:rPr>
                <w:noProof/>
                <w:lang w:val="en-US"/>
              </w:rPr>
              <w:drawing>
                <wp:inline distT="0" distB="0" distL="0" distR="0" wp14:anchorId="68667700" wp14:editId="3DF02493">
                  <wp:extent cx="2898648" cy="2203704"/>
                  <wp:effectExtent l="0" t="0" r="0" b="6350"/>
                  <wp:docPr id="19308245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98648" cy="2203704"/>
                          </a:xfrm>
                          <a:prstGeom prst="rect">
                            <a:avLst/>
                          </a:prstGeom>
                          <a:noFill/>
                          <a:ln>
                            <a:noFill/>
                          </a:ln>
                        </pic:spPr>
                      </pic:pic>
                    </a:graphicData>
                  </a:graphic>
                </wp:inline>
              </w:drawing>
            </w:r>
          </w:p>
          <w:p w14:paraId="55FB09C2" w14:textId="77A6214C" w:rsidR="00FF1441" w:rsidRPr="00FC7B4B" w:rsidRDefault="0096360B" w:rsidP="0096360B">
            <w:pPr>
              <w:jc w:val="center"/>
              <w:rPr>
                <w:rFonts w:eastAsia="DengXian"/>
                <w:b/>
                <w:bCs/>
                <w:lang w:val="en-US" w:eastAsia="zh-CN"/>
              </w:rPr>
            </w:pPr>
            <w:r w:rsidRPr="003434A8">
              <w:rPr>
                <w:b/>
                <w:bCs/>
                <w:lang w:val="en-US"/>
              </w:rPr>
              <w:t>(</w:t>
            </w:r>
            <w:r>
              <w:rPr>
                <w:b/>
                <w:bCs/>
                <w:lang w:val="en-US"/>
              </w:rPr>
              <w:t xml:space="preserve">c) </w:t>
            </w:r>
            <w:r w:rsidRPr="003434A8">
              <w:rPr>
                <w:b/>
                <w:bCs/>
                <w:lang w:val="en-US"/>
              </w:rPr>
              <w:t>M=</w:t>
            </w:r>
            <w:r>
              <w:rPr>
                <w:b/>
                <w:bCs/>
                <w:lang w:val="en-US"/>
              </w:rPr>
              <w:t>2, codepoint mapped to 16-bit sequence</w:t>
            </w:r>
          </w:p>
        </w:tc>
        <w:tc>
          <w:tcPr>
            <w:tcW w:w="4811" w:type="dxa"/>
            <w:tcBorders>
              <w:top w:val="nil"/>
              <w:left w:val="nil"/>
              <w:bottom w:val="nil"/>
              <w:right w:val="nil"/>
            </w:tcBorders>
          </w:tcPr>
          <w:p w14:paraId="1AB23B0F" w14:textId="0CB1DD9A" w:rsidR="00FF1441" w:rsidRDefault="00C72353" w:rsidP="006A5221">
            <w:pPr>
              <w:jc w:val="center"/>
              <w:rPr>
                <w:lang w:val="en-US"/>
              </w:rPr>
            </w:pPr>
            <w:r w:rsidRPr="00577CF1">
              <w:rPr>
                <w:noProof/>
                <w:lang w:val="en-US"/>
              </w:rPr>
              <w:drawing>
                <wp:inline distT="0" distB="0" distL="0" distR="0" wp14:anchorId="1E8F0D47" wp14:editId="70FD1656">
                  <wp:extent cx="2898648" cy="2203704"/>
                  <wp:effectExtent l="0" t="0" r="0" b="6350"/>
                  <wp:docPr id="89352850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98648" cy="2203704"/>
                          </a:xfrm>
                          <a:prstGeom prst="rect">
                            <a:avLst/>
                          </a:prstGeom>
                          <a:noFill/>
                          <a:ln>
                            <a:noFill/>
                          </a:ln>
                        </pic:spPr>
                      </pic:pic>
                    </a:graphicData>
                  </a:graphic>
                </wp:inline>
              </w:drawing>
            </w:r>
          </w:p>
          <w:p w14:paraId="42907149" w14:textId="0970DDFE" w:rsidR="00C72353" w:rsidRPr="00FC7B4B" w:rsidRDefault="00C72353" w:rsidP="00C72353">
            <w:pPr>
              <w:jc w:val="center"/>
              <w:rPr>
                <w:rFonts w:eastAsia="DengXian"/>
                <w:lang w:val="en-US" w:eastAsia="zh-CN"/>
              </w:rPr>
            </w:pPr>
            <w:r w:rsidRPr="003434A8">
              <w:rPr>
                <w:b/>
                <w:bCs/>
                <w:lang w:val="en-US"/>
              </w:rPr>
              <w:t>(</w:t>
            </w:r>
            <w:r>
              <w:rPr>
                <w:b/>
                <w:bCs/>
                <w:lang w:val="en-US"/>
              </w:rPr>
              <w:t xml:space="preserve">d) </w:t>
            </w:r>
            <w:r w:rsidRPr="003434A8">
              <w:rPr>
                <w:b/>
                <w:bCs/>
                <w:lang w:val="en-US"/>
              </w:rPr>
              <w:t>M=</w:t>
            </w:r>
            <w:r>
              <w:rPr>
                <w:b/>
                <w:bCs/>
                <w:lang w:val="en-US"/>
              </w:rPr>
              <w:t>4, codepoint mapped to 32-bit sequence</w:t>
            </w:r>
          </w:p>
        </w:tc>
      </w:tr>
    </w:tbl>
    <w:p w14:paraId="5193EB87" w14:textId="26D8E179" w:rsidR="00D25203" w:rsidRDefault="00D25203" w:rsidP="00D25203">
      <w:pPr>
        <w:jc w:val="center"/>
        <w:rPr>
          <w:b/>
          <w:bCs/>
        </w:rPr>
      </w:pPr>
      <w:bookmarkStart w:id="8" w:name="_Ref181632913"/>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7B76DA">
        <w:rPr>
          <w:b/>
          <w:bCs/>
          <w:noProof/>
        </w:rPr>
        <w:t>2</w:t>
      </w:r>
      <w:r w:rsidRPr="00FB2CB5">
        <w:rPr>
          <w:b/>
          <w:bCs/>
        </w:rPr>
        <w:fldChar w:fldCharType="end"/>
      </w:r>
      <w:bookmarkEnd w:id="8"/>
      <w:r w:rsidRPr="00FB2CB5">
        <w:rPr>
          <w:b/>
          <w:bCs/>
        </w:rPr>
        <w:t>:</w:t>
      </w:r>
      <w:r>
        <w:rPr>
          <w:b/>
          <w:bCs/>
        </w:rPr>
        <w:t xml:space="preserve"> </w:t>
      </w:r>
      <w:r w:rsidR="0095059B">
        <w:rPr>
          <w:b/>
          <w:bCs/>
          <w:lang w:val="en-US"/>
        </w:rPr>
        <w:t>LP-WUS detection with fixed threshold</w:t>
      </w:r>
      <w:r>
        <w:rPr>
          <w:b/>
          <w:bCs/>
        </w:rPr>
        <w:t>.</w:t>
      </w:r>
    </w:p>
    <w:p w14:paraId="37698561" w14:textId="77777777" w:rsidR="002C251B" w:rsidRDefault="002C251B" w:rsidP="00D25203">
      <w:pPr>
        <w:jc w:val="center"/>
        <w:rPr>
          <w:b/>
          <w:bCs/>
        </w:rPr>
      </w:pP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8A51DB" w14:paraId="4919A527" w14:textId="77777777" w:rsidTr="004466EF">
        <w:tc>
          <w:tcPr>
            <w:tcW w:w="4810" w:type="dxa"/>
          </w:tcPr>
          <w:p w14:paraId="71493169" w14:textId="4F7B560B" w:rsidR="008A51DB" w:rsidRDefault="00092795" w:rsidP="00E32BC6">
            <w:pPr>
              <w:jc w:val="center"/>
              <w:rPr>
                <w:b/>
                <w:bCs/>
                <w:lang w:val="en-US"/>
              </w:rPr>
            </w:pPr>
            <w:r w:rsidRPr="00092795">
              <w:rPr>
                <w:b/>
                <w:bCs/>
                <w:noProof/>
                <w:lang w:val="en-US"/>
              </w:rPr>
              <w:drawing>
                <wp:inline distT="0" distB="0" distL="0" distR="0" wp14:anchorId="661B1EF9" wp14:editId="7541C509">
                  <wp:extent cx="2898648" cy="2203704"/>
                  <wp:effectExtent l="0" t="0" r="0" b="6350"/>
                  <wp:docPr id="162679121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98648" cy="2203704"/>
                          </a:xfrm>
                          <a:prstGeom prst="rect">
                            <a:avLst/>
                          </a:prstGeom>
                          <a:noFill/>
                          <a:ln>
                            <a:noFill/>
                          </a:ln>
                        </pic:spPr>
                      </pic:pic>
                    </a:graphicData>
                  </a:graphic>
                </wp:inline>
              </w:drawing>
            </w:r>
          </w:p>
          <w:p w14:paraId="1FF98CA5" w14:textId="01F5C7D7" w:rsidR="008A51DB" w:rsidRPr="003434A8" w:rsidRDefault="008A51DB" w:rsidP="00E32BC6">
            <w:pPr>
              <w:jc w:val="center"/>
              <w:rPr>
                <w:b/>
                <w:bCs/>
                <w:lang w:val="en-US"/>
              </w:rPr>
            </w:pPr>
            <w:r w:rsidRPr="003434A8">
              <w:rPr>
                <w:b/>
                <w:bCs/>
                <w:lang w:val="en-US"/>
              </w:rPr>
              <w:t>(a</w:t>
            </w:r>
            <w:r>
              <w:rPr>
                <w:b/>
                <w:bCs/>
                <w:lang w:val="en-US"/>
              </w:rPr>
              <w:t xml:space="preserve">) </w:t>
            </w:r>
            <w:r w:rsidRPr="003434A8">
              <w:rPr>
                <w:b/>
                <w:bCs/>
                <w:lang w:val="en-US"/>
              </w:rPr>
              <w:t>M=1</w:t>
            </w:r>
            <w:r>
              <w:rPr>
                <w:b/>
                <w:bCs/>
                <w:lang w:val="en-US"/>
              </w:rPr>
              <w:t>, codepoint mapped to 8-bit sequence</w:t>
            </w:r>
            <w:r w:rsidR="00A3516A">
              <w:rPr>
                <w:b/>
                <w:bCs/>
                <w:lang w:val="en-US"/>
              </w:rPr>
              <w:t xml:space="preserve"> with power boosting</w:t>
            </w:r>
          </w:p>
        </w:tc>
        <w:tc>
          <w:tcPr>
            <w:tcW w:w="4811" w:type="dxa"/>
          </w:tcPr>
          <w:p w14:paraId="43956763" w14:textId="0F8CF27D" w:rsidR="008A51DB" w:rsidRDefault="00534208" w:rsidP="00E32BC6">
            <w:pPr>
              <w:jc w:val="center"/>
              <w:rPr>
                <w:lang w:val="en-US"/>
              </w:rPr>
            </w:pPr>
            <w:r w:rsidRPr="00534208">
              <w:rPr>
                <w:noProof/>
                <w:lang w:val="en-US"/>
              </w:rPr>
              <w:drawing>
                <wp:inline distT="0" distB="0" distL="0" distR="0" wp14:anchorId="23808478" wp14:editId="5E2763F7">
                  <wp:extent cx="2770632" cy="2194560"/>
                  <wp:effectExtent l="0" t="0" r="0" b="0"/>
                  <wp:docPr id="11571299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70632" cy="2194560"/>
                          </a:xfrm>
                          <a:prstGeom prst="rect">
                            <a:avLst/>
                          </a:prstGeom>
                          <a:noFill/>
                          <a:ln>
                            <a:noFill/>
                          </a:ln>
                        </pic:spPr>
                      </pic:pic>
                    </a:graphicData>
                  </a:graphic>
                </wp:inline>
              </w:drawing>
            </w:r>
            <w:r w:rsidR="00996B3D" w:rsidRPr="00996B3D" w:rsidDel="003207C5">
              <w:rPr>
                <w:lang w:val="en-US"/>
              </w:rPr>
              <w:t xml:space="preserve"> </w:t>
            </w:r>
          </w:p>
          <w:p w14:paraId="55AC2BD0" w14:textId="60CB3BF6" w:rsidR="008A51DB" w:rsidRDefault="00996B3D" w:rsidP="00E32BC6">
            <w:pPr>
              <w:jc w:val="center"/>
              <w:rPr>
                <w:lang w:val="en-US"/>
              </w:rPr>
            </w:pPr>
            <w:r w:rsidRPr="003434A8">
              <w:rPr>
                <w:b/>
                <w:bCs/>
                <w:lang w:val="en-US"/>
              </w:rPr>
              <w:t>(</w:t>
            </w:r>
            <w:r>
              <w:rPr>
                <w:b/>
                <w:bCs/>
                <w:lang w:val="en-US"/>
              </w:rPr>
              <w:t xml:space="preserve">b) </w:t>
            </w:r>
            <w:r w:rsidRPr="003434A8">
              <w:rPr>
                <w:b/>
                <w:bCs/>
                <w:lang w:val="en-US"/>
              </w:rPr>
              <w:t>M=1</w:t>
            </w:r>
            <w:r>
              <w:rPr>
                <w:b/>
                <w:bCs/>
                <w:lang w:val="en-US"/>
              </w:rPr>
              <w:t>, codepoint mapped to 8-bit sequence without power boosting</w:t>
            </w:r>
            <w:r w:rsidRPr="003434A8" w:rsidDel="003207C5">
              <w:rPr>
                <w:b/>
                <w:bCs/>
                <w:lang w:val="en-US"/>
              </w:rPr>
              <w:t xml:space="preserve"> </w:t>
            </w:r>
          </w:p>
        </w:tc>
      </w:tr>
      <w:tr w:rsidR="00AB575E" w14:paraId="2DCB8A8D" w14:textId="77777777" w:rsidTr="004466EF">
        <w:tc>
          <w:tcPr>
            <w:tcW w:w="4810" w:type="dxa"/>
          </w:tcPr>
          <w:p w14:paraId="4F2DAC7D" w14:textId="77777777" w:rsidR="00AB575E" w:rsidRDefault="003207C5" w:rsidP="00E32BC6">
            <w:pPr>
              <w:jc w:val="center"/>
              <w:rPr>
                <w:b/>
                <w:bCs/>
                <w:noProof/>
                <w:lang w:val="en-US"/>
              </w:rPr>
            </w:pPr>
            <w:r w:rsidRPr="005B556E">
              <w:rPr>
                <w:noProof/>
                <w:lang w:val="en-US"/>
              </w:rPr>
              <w:lastRenderedPageBreak/>
              <w:drawing>
                <wp:inline distT="0" distB="0" distL="0" distR="0" wp14:anchorId="40334616" wp14:editId="0A148EAA">
                  <wp:extent cx="2898648" cy="2203704"/>
                  <wp:effectExtent l="0" t="0" r="0" b="6350"/>
                  <wp:docPr id="38651822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98648" cy="2203704"/>
                          </a:xfrm>
                          <a:prstGeom prst="rect">
                            <a:avLst/>
                          </a:prstGeom>
                          <a:noFill/>
                          <a:ln>
                            <a:noFill/>
                          </a:ln>
                        </pic:spPr>
                      </pic:pic>
                    </a:graphicData>
                  </a:graphic>
                </wp:inline>
              </w:drawing>
            </w:r>
          </w:p>
          <w:p w14:paraId="44F358AD" w14:textId="6BC7D8F8" w:rsidR="003207C5" w:rsidRPr="00092795" w:rsidRDefault="003207C5" w:rsidP="00E32BC6">
            <w:pPr>
              <w:jc w:val="center"/>
              <w:rPr>
                <w:b/>
                <w:bCs/>
                <w:noProof/>
                <w:lang w:val="en-US"/>
              </w:rPr>
            </w:pPr>
            <w:r w:rsidRPr="003434A8">
              <w:rPr>
                <w:b/>
                <w:bCs/>
                <w:lang w:val="en-US"/>
              </w:rPr>
              <w:t>(</w:t>
            </w:r>
            <w:r>
              <w:rPr>
                <w:b/>
                <w:bCs/>
                <w:lang w:val="en-US"/>
              </w:rPr>
              <w:t xml:space="preserve">c) </w:t>
            </w:r>
            <w:r w:rsidRPr="003434A8">
              <w:rPr>
                <w:b/>
                <w:bCs/>
                <w:lang w:val="en-US"/>
              </w:rPr>
              <w:t>M=</w:t>
            </w:r>
            <w:r>
              <w:rPr>
                <w:b/>
                <w:bCs/>
                <w:lang w:val="en-US"/>
              </w:rPr>
              <w:t>2, codepoint mapped to 16-bit sequence</w:t>
            </w:r>
          </w:p>
        </w:tc>
        <w:tc>
          <w:tcPr>
            <w:tcW w:w="4811" w:type="dxa"/>
          </w:tcPr>
          <w:p w14:paraId="38E77282" w14:textId="052736CF" w:rsidR="003207C5" w:rsidRDefault="003207C5" w:rsidP="00E32BC6">
            <w:pPr>
              <w:jc w:val="center"/>
              <w:rPr>
                <w:b/>
                <w:bCs/>
                <w:lang w:val="en-US"/>
              </w:rPr>
            </w:pPr>
            <w:r w:rsidRPr="00327029">
              <w:rPr>
                <w:noProof/>
                <w:lang w:val="en-US"/>
              </w:rPr>
              <w:drawing>
                <wp:inline distT="0" distB="0" distL="0" distR="0" wp14:anchorId="4C6E66C9" wp14:editId="426A00B7">
                  <wp:extent cx="2898648" cy="2203704"/>
                  <wp:effectExtent l="0" t="0" r="0" b="6350"/>
                  <wp:docPr id="161291886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98648" cy="2203704"/>
                          </a:xfrm>
                          <a:prstGeom prst="rect">
                            <a:avLst/>
                          </a:prstGeom>
                          <a:noFill/>
                          <a:ln>
                            <a:noFill/>
                          </a:ln>
                        </pic:spPr>
                      </pic:pic>
                    </a:graphicData>
                  </a:graphic>
                </wp:inline>
              </w:drawing>
            </w:r>
          </w:p>
          <w:p w14:paraId="469DC641" w14:textId="5BCF406D" w:rsidR="00AB575E" w:rsidRPr="005B556E" w:rsidRDefault="003207C5" w:rsidP="00E32BC6">
            <w:pPr>
              <w:jc w:val="center"/>
              <w:rPr>
                <w:noProof/>
                <w:lang w:val="en-US"/>
              </w:rPr>
            </w:pPr>
            <w:r w:rsidRPr="003434A8">
              <w:rPr>
                <w:b/>
                <w:bCs/>
                <w:lang w:val="en-US"/>
              </w:rPr>
              <w:t>(</w:t>
            </w:r>
            <w:r>
              <w:rPr>
                <w:b/>
                <w:bCs/>
                <w:lang w:val="en-US"/>
              </w:rPr>
              <w:t xml:space="preserve">c) </w:t>
            </w:r>
            <w:r w:rsidRPr="003434A8">
              <w:rPr>
                <w:b/>
                <w:bCs/>
                <w:lang w:val="en-US"/>
              </w:rPr>
              <w:t>M=</w:t>
            </w:r>
            <w:r>
              <w:rPr>
                <w:b/>
                <w:bCs/>
                <w:lang w:val="en-US"/>
              </w:rPr>
              <w:t>4, codepoint mapped to 32-bit sequence</w:t>
            </w:r>
          </w:p>
        </w:tc>
      </w:tr>
    </w:tbl>
    <w:p w14:paraId="32E40C3B" w14:textId="5AC2FBEC" w:rsidR="00F10D2E" w:rsidRDefault="00F10D2E" w:rsidP="00F10D2E">
      <w:pPr>
        <w:jc w:val="center"/>
        <w:rPr>
          <w:b/>
          <w:bCs/>
        </w:rPr>
      </w:pPr>
      <w:bookmarkStart w:id="9" w:name="_Ref181632921"/>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5D72D5">
        <w:rPr>
          <w:b/>
          <w:bCs/>
          <w:noProof/>
        </w:rPr>
        <w:t>3</w:t>
      </w:r>
      <w:r w:rsidRPr="00FB2CB5">
        <w:rPr>
          <w:b/>
          <w:bCs/>
        </w:rPr>
        <w:fldChar w:fldCharType="end"/>
      </w:r>
      <w:bookmarkEnd w:id="9"/>
      <w:r w:rsidRPr="00FB2CB5">
        <w:rPr>
          <w:b/>
          <w:bCs/>
        </w:rPr>
        <w:t>:</w:t>
      </w:r>
      <w:r>
        <w:rPr>
          <w:b/>
          <w:bCs/>
        </w:rPr>
        <w:t xml:space="preserve"> </w:t>
      </w:r>
      <w:r>
        <w:rPr>
          <w:b/>
          <w:bCs/>
          <w:lang w:val="en-US"/>
        </w:rPr>
        <w:t xml:space="preserve">LP-WUS detection with </w:t>
      </w:r>
      <w:r w:rsidR="007F790C">
        <w:rPr>
          <w:b/>
          <w:bCs/>
          <w:lang w:val="en-US"/>
        </w:rPr>
        <w:t xml:space="preserve">received power </w:t>
      </w:r>
      <w:r w:rsidR="002305B0">
        <w:rPr>
          <w:b/>
          <w:bCs/>
          <w:lang w:val="en-US"/>
        </w:rPr>
        <w:t>dependent</w:t>
      </w:r>
      <w:r>
        <w:rPr>
          <w:b/>
          <w:bCs/>
          <w:lang w:val="en-US"/>
        </w:rPr>
        <w:t xml:space="preserve"> threshold</w:t>
      </w:r>
      <w:r>
        <w:rPr>
          <w:b/>
          <w:bCs/>
        </w:rPr>
        <w:t>.</w:t>
      </w:r>
    </w:p>
    <w:p w14:paraId="67FF279E" w14:textId="5A0C3EA3" w:rsidR="00213ECC" w:rsidRDefault="00285089" w:rsidP="009D4800">
      <w:pPr>
        <w:rPr>
          <w:rFonts w:eastAsia="DengXian"/>
          <w:lang w:eastAsia="zh-CN"/>
        </w:rPr>
      </w:pPr>
      <w:r>
        <w:rPr>
          <w:rFonts w:eastAsia="DengXian"/>
          <w:lang w:eastAsia="zh-CN"/>
        </w:rPr>
        <w:t xml:space="preserve">In the next, we further explore the minimum Hamming distance property for the </w:t>
      </w:r>
      <w:r w:rsidR="00177426">
        <w:rPr>
          <w:rFonts w:eastAsia="DengXian"/>
          <w:lang w:eastAsia="zh-CN"/>
        </w:rPr>
        <w:t>OOK LP-WUS</w:t>
      </w:r>
      <w:r w:rsidR="009D3FE0">
        <w:rPr>
          <w:rFonts w:eastAsia="DengXian"/>
          <w:lang w:eastAsia="zh-CN"/>
        </w:rPr>
        <w:t xml:space="preserve">. </w:t>
      </w:r>
      <w:r w:rsidR="007129F8">
        <w:rPr>
          <w:rFonts w:eastAsia="DengXian"/>
          <w:lang w:eastAsia="zh-CN"/>
        </w:rPr>
        <w:t>I</w:t>
      </w:r>
      <w:r w:rsidR="001D645F" w:rsidRPr="00100841">
        <w:rPr>
          <w:rFonts w:eastAsia="DengXian"/>
          <w:lang w:eastAsia="zh-CN"/>
        </w:rPr>
        <w:t xml:space="preserve">n </w:t>
      </w:r>
      <w:r w:rsidR="00100841" w:rsidRPr="00100841">
        <w:rPr>
          <w:rFonts w:eastAsia="DengXian"/>
          <w:lang w:eastAsia="zh-CN"/>
        </w:rPr>
        <w:fldChar w:fldCharType="begin"/>
      </w:r>
      <w:r w:rsidR="00100841" w:rsidRPr="00100841">
        <w:rPr>
          <w:rFonts w:eastAsia="DengXian"/>
          <w:lang w:eastAsia="zh-CN"/>
        </w:rPr>
        <w:instrText xml:space="preserve"> REF _Ref181879787 \h  \* MERGEFORMAT </w:instrText>
      </w:r>
      <w:r w:rsidR="00100841" w:rsidRPr="00100841">
        <w:rPr>
          <w:rFonts w:eastAsia="DengXian"/>
          <w:lang w:eastAsia="zh-CN"/>
        </w:rPr>
      </w:r>
      <w:r w:rsidR="00100841" w:rsidRPr="00100841">
        <w:rPr>
          <w:rFonts w:eastAsia="DengXian"/>
          <w:lang w:eastAsia="zh-CN"/>
        </w:rPr>
        <w:fldChar w:fldCharType="separate"/>
      </w:r>
      <w:r w:rsidR="00C82B05" w:rsidRPr="00C82B05">
        <w:t xml:space="preserve">Figure </w:t>
      </w:r>
      <w:r w:rsidR="00C82B05" w:rsidRPr="00C82B05">
        <w:rPr>
          <w:noProof/>
        </w:rPr>
        <w:t>4</w:t>
      </w:r>
      <w:r w:rsidR="00100841" w:rsidRPr="00100841">
        <w:rPr>
          <w:rFonts w:eastAsia="DengXian"/>
          <w:lang w:eastAsia="zh-CN"/>
        </w:rPr>
        <w:fldChar w:fldCharType="end"/>
      </w:r>
      <w:r w:rsidR="00884C86">
        <w:rPr>
          <w:rFonts w:eastAsia="DengXian"/>
          <w:lang w:eastAsia="zh-CN"/>
        </w:rPr>
        <w:t xml:space="preserve">, we tested the OOK LP-WUS for </w:t>
      </w:r>
      <w:r w:rsidR="00E05053">
        <w:rPr>
          <w:rFonts w:eastAsia="DengXian"/>
          <w:lang w:eastAsia="zh-CN"/>
        </w:rPr>
        <w:t xml:space="preserve">a few </w:t>
      </w:r>
      <w:r w:rsidR="00760F09">
        <w:rPr>
          <w:rFonts w:eastAsia="DengXian"/>
          <w:lang w:eastAsia="zh-CN"/>
        </w:rPr>
        <w:t xml:space="preserve">sets of </w:t>
      </w:r>
      <w:r w:rsidR="00884C86">
        <w:rPr>
          <w:rFonts w:eastAsia="DengXian"/>
          <w:lang w:eastAsia="zh-CN"/>
        </w:rPr>
        <w:t xml:space="preserve">candidate </w:t>
      </w:r>
      <w:r w:rsidR="009F346D">
        <w:rPr>
          <w:rFonts w:eastAsia="DengXian"/>
          <w:lang w:eastAsia="zh-CN"/>
        </w:rPr>
        <w:t>binary</w:t>
      </w:r>
      <w:r w:rsidR="00884C86">
        <w:rPr>
          <w:rFonts w:eastAsia="DengXian"/>
          <w:lang w:eastAsia="zh-CN"/>
        </w:rPr>
        <w:t xml:space="preserve"> sequences with different </w:t>
      </w:r>
      <w:r w:rsidR="009D4800" w:rsidRPr="00100841">
        <w:rPr>
          <w:rFonts w:eastAsia="DengXian"/>
          <w:lang w:eastAsia="zh-CN"/>
        </w:rPr>
        <w:t>minimum Hamming distance</w:t>
      </w:r>
      <w:r w:rsidR="009C02E3">
        <w:rPr>
          <w:rFonts w:eastAsia="DengXian"/>
          <w:lang w:eastAsia="zh-CN"/>
        </w:rPr>
        <w:t>s</w:t>
      </w:r>
      <w:r w:rsidR="00067378">
        <w:rPr>
          <w:rFonts w:eastAsia="DengXian"/>
          <w:lang w:eastAsia="zh-CN"/>
        </w:rPr>
        <w:t xml:space="preserve"> (</w:t>
      </w:r>
      <w:r w:rsidR="0058438F" w:rsidRPr="00100841">
        <w:rPr>
          <w:rFonts w:eastAsia="DengXian"/>
          <w:lang w:eastAsia="zh-CN"/>
        </w:rPr>
        <w:t xml:space="preserve">i.e., </w:t>
      </w:r>
      <m:oMath>
        <m:sSub>
          <m:sSubPr>
            <m:ctrlPr>
              <w:rPr>
                <w:rFonts w:ascii="Cambria Math" w:eastAsia="DengXian" w:hAnsi="Cambria Math"/>
                <w:i/>
                <w:lang w:eastAsia="zh-CN"/>
              </w:rPr>
            </m:ctrlPr>
          </m:sSubPr>
          <m:e>
            <m:r>
              <w:rPr>
                <w:rFonts w:ascii="Cambria Math" w:eastAsia="DengXian" w:hAnsi="Cambria Math"/>
                <w:lang w:eastAsia="zh-CN"/>
              </w:rPr>
              <m:t>H</m:t>
            </m:r>
          </m:e>
          <m:sub>
            <m:r>
              <w:rPr>
                <w:rFonts w:ascii="Cambria Math" w:eastAsia="DengXian" w:hAnsi="Cambria Math"/>
                <w:lang w:eastAsia="zh-CN"/>
              </w:rPr>
              <m:t>D</m:t>
            </m:r>
          </m:sub>
        </m:sSub>
      </m:oMath>
      <w:r w:rsidR="00067378">
        <w:rPr>
          <w:rFonts w:eastAsia="DengXian"/>
          <w:lang w:eastAsia="zh-CN"/>
        </w:rPr>
        <w:t>)</w:t>
      </w:r>
      <w:r w:rsidR="000D3CFF">
        <w:rPr>
          <w:rFonts w:eastAsia="DengXian"/>
          <w:lang w:eastAsia="zh-CN"/>
        </w:rPr>
        <w:t xml:space="preserve">. </w:t>
      </w:r>
      <w:r w:rsidR="00C65E78" w:rsidRPr="00106BEF">
        <w:rPr>
          <w:rFonts w:eastAsia="DengXian"/>
          <w:lang w:eastAsia="zh-CN"/>
        </w:rPr>
        <w:t xml:space="preserve">For </w:t>
      </w:r>
      <w:r w:rsidR="00C65E78">
        <w:rPr>
          <w:rFonts w:eastAsia="DengXian"/>
          <w:lang w:eastAsia="zh-CN"/>
        </w:rPr>
        <w:t>all</w:t>
      </w:r>
      <w:r w:rsidR="00E66781">
        <w:rPr>
          <w:rFonts w:eastAsia="DengXian"/>
          <w:lang w:eastAsia="zh-CN"/>
        </w:rPr>
        <w:t xml:space="preserve"> cases in the same sub-figure</w:t>
      </w:r>
      <w:r w:rsidR="00C65E78" w:rsidRPr="00106BEF">
        <w:rPr>
          <w:rFonts w:eastAsia="DengXian"/>
          <w:lang w:eastAsia="zh-CN"/>
        </w:rPr>
        <w:t xml:space="preserve">, the detection threshold </w:t>
      </w:r>
      <w:r w:rsidR="00C65E78">
        <w:rPr>
          <w:rFonts w:eastAsia="DengXian"/>
          <w:lang w:eastAsia="zh-CN"/>
        </w:rPr>
        <w:t>is borrowed</w:t>
      </w:r>
      <w:r w:rsidR="00C65E78" w:rsidRPr="00106BEF">
        <w:rPr>
          <w:rFonts w:eastAsia="DengXian"/>
          <w:lang w:eastAsia="zh-CN"/>
        </w:rPr>
        <w:t xml:space="preserve"> from the</w:t>
      </w:r>
      <w:r w:rsidR="00C65E78">
        <w:rPr>
          <w:rFonts w:eastAsia="DengXian"/>
          <w:lang w:eastAsia="zh-CN"/>
        </w:rPr>
        <w:t xml:space="preserve"> </w:t>
      </w:r>
      <w:r w:rsidR="008A3E3A">
        <w:rPr>
          <w:rFonts w:eastAsia="DengXian"/>
          <w:lang w:eastAsia="zh-CN"/>
        </w:rPr>
        <w:t>detection</w:t>
      </w:r>
      <w:r w:rsidR="001D7E3E">
        <w:rPr>
          <w:rFonts w:eastAsia="DengXian"/>
          <w:lang w:eastAsia="zh-CN"/>
        </w:rPr>
        <w:t xml:space="preserve"> of Hadamard sequences</w:t>
      </w:r>
      <w:r w:rsidR="008A3E3A">
        <w:rPr>
          <w:rFonts w:eastAsia="DengXian"/>
          <w:lang w:eastAsia="zh-CN"/>
        </w:rPr>
        <w:t xml:space="preserve"> </w:t>
      </w:r>
      <w:r w:rsidR="00CB42E7">
        <w:rPr>
          <w:rFonts w:eastAsia="DengXian"/>
          <w:lang w:eastAsia="zh-CN"/>
        </w:rPr>
        <w:t>when</w:t>
      </w:r>
      <w:r w:rsidR="00C65E78" w:rsidRPr="00106BEF">
        <w:rPr>
          <w:rFonts w:eastAsia="DengXian"/>
          <w:lang w:eastAsia="zh-CN"/>
        </w:rPr>
        <w:t xml:space="preserve"> Hamming distance </w:t>
      </w:r>
      <w:r w:rsidR="00C65E78">
        <w:rPr>
          <w:rFonts w:eastAsia="DengXian"/>
          <w:lang w:eastAsia="zh-CN"/>
        </w:rPr>
        <w:t xml:space="preserve">is </w:t>
      </w:r>
      <w:r w:rsidR="00C65E78" w:rsidRPr="00106BEF">
        <w:rPr>
          <w:rFonts w:eastAsia="DengXian"/>
          <w:lang w:eastAsia="zh-CN"/>
        </w:rPr>
        <w:t xml:space="preserve">equal to half of the sequence length </w:t>
      </w:r>
      <w:r w:rsidR="00587160">
        <w:rPr>
          <w:rFonts w:eastAsia="DengXian"/>
          <w:lang w:eastAsia="zh-CN"/>
        </w:rPr>
        <w:t>to meet</w:t>
      </w:r>
      <w:r w:rsidR="00C65E78" w:rsidRPr="00106BEF">
        <w:rPr>
          <w:rFonts w:eastAsia="DengXian"/>
          <w:lang w:eastAsia="zh-CN"/>
        </w:rPr>
        <w:t xml:space="preserve"> the 1% overall FAR.</w:t>
      </w:r>
      <w:r w:rsidR="00C65E78" w:rsidRPr="00100841">
        <w:rPr>
          <w:rFonts w:eastAsia="DengXian"/>
          <w:lang w:eastAsia="zh-CN"/>
        </w:rPr>
        <w:t xml:space="preserve"> </w:t>
      </w:r>
      <w:r w:rsidR="003E7BA4">
        <w:rPr>
          <w:rFonts w:eastAsia="DengXian"/>
          <w:lang w:eastAsia="zh-CN"/>
        </w:rPr>
        <w:t>In each sub-figure, t</w:t>
      </w:r>
      <w:r w:rsidR="00C93538">
        <w:rPr>
          <w:rFonts w:eastAsia="DengXian"/>
          <w:lang w:eastAsia="zh-CN"/>
        </w:rPr>
        <w:t xml:space="preserve">he MDR and FAR are averaged </w:t>
      </w:r>
      <w:r w:rsidR="00760F09">
        <w:rPr>
          <w:rFonts w:eastAsia="DengXian"/>
          <w:lang w:eastAsia="zh-CN"/>
        </w:rPr>
        <w:t>across</w:t>
      </w:r>
      <w:r w:rsidR="00C93538">
        <w:rPr>
          <w:rFonts w:eastAsia="DengXian"/>
          <w:lang w:eastAsia="zh-CN"/>
        </w:rPr>
        <w:t xml:space="preserve"> </w:t>
      </w:r>
      <w:r w:rsidR="00760F09">
        <w:rPr>
          <w:rFonts w:eastAsia="DengXian"/>
          <w:lang w:eastAsia="zh-CN"/>
        </w:rPr>
        <w:t xml:space="preserve">all sets </w:t>
      </w:r>
      <w:r w:rsidR="003F28B6">
        <w:rPr>
          <w:rFonts w:eastAsia="DengXian"/>
          <w:lang w:eastAsia="zh-CN"/>
        </w:rPr>
        <w:t xml:space="preserve">of different </w:t>
      </w:r>
      <m:oMath>
        <m:sSub>
          <m:sSubPr>
            <m:ctrlPr>
              <w:rPr>
                <w:rFonts w:ascii="Cambria Math" w:eastAsia="DengXian" w:hAnsi="Cambria Math"/>
                <w:i/>
                <w:lang w:eastAsia="zh-CN"/>
              </w:rPr>
            </m:ctrlPr>
          </m:sSubPr>
          <m:e>
            <m:r>
              <w:rPr>
                <w:rFonts w:ascii="Cambria Math" w:eastAsia="DengXian" w:hAnsi="Cambria Math"/>
                <w:lang w:eastAsia="zh-CN"/>
              </w:rPr>
              <m:t>H</m:t>
            </m:r>
          </m:e>
          <m:sub>
            <m:r>
              <w:rPr>
                <w:rFonts w:ascii="Cambria Math" w:eastAsia="DengXian" w:hAnsi="Cambria Math"/>
                <w:lang w:eastAsia="zh-CN"/>
              </w:rPr>
              <m:t>D</m:t>
            </m:r>
          </m:sub>
        </m:sSub>
      </m:oMath>
      <w:r w:rsidR="00166DDC">
        <w:rPr>
          <w:rFonts w:eastAsia="DengXian"/>
          <w:lang w:eastAsia="zh-CN"/>
        </w:rPr>
        <w:t>’</w:t>
      </w:r>
      <w:r w:rsidR="001F0810">
        <w:rPr>
          <w:rFonts w:eastAsia="DengXian"/>
          <w:lang w:eastAsia="zh-CN"/>
        </w:rPr>
        <w:t xml:space="preserve">s </w:t>
      </w:r>
      <w:r w:rsidR="00760F09">
        <w:rPr>
          <w:rFonts w:eastAsia="DengXian"/>
          <w:lang w:eastAsia="zh-CN"/>
        </w:rPr>
        <w:t xml:space="preserve">because </w:t>
      </w:r>
      <w:r w:rsidR="00903F9E">
        <w:rPr>
          <w:rFonts w:eastAsia="DengXian"/>
          <w:lang w:eastAsia="zh-CN"/>
        </w:rPr>
        <w:t>they are independent to the minimum Hamming distance</w:t>
      </w:r>
      <w:r w:rsidR="00C93538">
        <w:rPr>
          <w:rFonts w:eastAsia="DengXian"/>
          <w:lang w:eastAsia="zh-CN"/>
        </w:rPr>
        <w:t>.</w:t>
      </w:r>
      <w:r w:rsidR="006D66D3">
        <w:rPr>
          <w:rFonts w:eastAsia="DengXian"/>
          <w:lang w:eastAsia="zh-CN"/>
        </w:rPr>
        <w:t xml:space="preserve"> </w:t>
      </w:r>
      <w:r w:rsidR="002A1C9E">
        <w:rPr>
          <w:rFonts w:eastAsia="DengXian"/>
          <w:lang w:eastAsia="zh-CN"/>
        </w:rPr>
        <w:t>T</w:t>
      </w:r>
      <w:r w:rsidR="00E055AE" w:rsidRPr="00100841">
        <w:rPr>
          <w:rFonts w:eastAsia="DengXian"/>
          <w:lang w:eastAsia="zh-CN"/>
        </w:rPr>
        <w:t xml:space="preserve">he probability </w:t>
      </w:r>
      <w:r w:rsidR="000423DB" w:rsidRPr="00100841">
        <w:rPr>
          <w:rFonts w:eastAsia="DengXian"/>
          <w:lang w:eastAsia="zh-CN"/>
        </w:rPr>
        <w:t>of inter-codepoint detection error</w:t>
      </w:r>
      <w:r w:rsidR="000845C2" w:rsidRPr="00100841">
        <w:rPr>
          <w:rFonts w:eastAsia="DengXian"/>
          <w:lang w:eastAsia="zh-CN"/>
        </w:rPr>
        <w:t xml:space="preserve"> </w:t>
      </w:r>
      <w:r w:rsidR="000F13EE">
        <w:rPr>
          <w:rFonts w:eastAsia="DengXian"/>
          <w:lang w:eastAsia="zh-CN"/>
        </w:rPr>
        <w:t xml:space="preserve">(i.e., XD) </w:t>
      </w:r>
      <w:r w:rsidR="001E24D6">
        <w:rPr>
          <w:rFonts w:eastAsia="DengXian"/>
          <w:lang w:eastAsia="zh-CN"/>
        </w:rPr>
        <w:t xml:space="preserve">is obtained separately for </w:t>
      </w:r>
      <w:r w:rsidR="007E7BEA">
        <w:rPr>
          <w:rFonts w:eastAsia="DengXian"/>
          <w:lang w:eastAsia="zh-CN"/>
        </w:rPr>
        <w:t>each</w:t>
      </w:r>
      <w:r w:rsidR="001E24D6">
        <w:rPr>
          <w:rFonts w:eastAsia="DengXian"/>
          <w:lang w:eastAsia="zh-CN"/>
        </w:rPr>
        <w:t xml:space="preserve"> </w:t>
      </w:r>
      <m:oMath>
        <m:sSub>
          <m:sSubPr>
            <m:ctrlPr>
              <w:rPr>
                <w:rFonts w:ascii="Cambria Math" w:eastAsia="DengXian" w:hAnsi="Cambria Math"/>
                <w:i/>
                <w:lang w:eastAsia="zh-CN"/>
              </w:rPr>
            </m:ctrlPr>
          </m:sSubPr>
          <m:e>
            <m:r>
              <w:rPr>
                <w:rFonts w:ascii="Cambria Math" w:eastAsia="DengXian" w:hAnsi="Cambria Math"/>
                <w:lang w:eastAsia="zh-CN"/>
              </w:rPr>
              <m:t>H</m:t>
            </m:r>
          </m:e>
          <m:sub>
            <m:r>
              <w:rPr>
                <w:rFonts w:ascii="Cambria Math" w:eastAsia="DengXian" w:hAnsi="Cambria Math"/>
                <w:lang w:eastAsia="zh-CN"/>
              </w:rPr>
              <m:t>D</m:t>
            </m:r>
          </m:sub>
        </m:sSub>
      </m:oMath>
      <w:r w:rsidR="001E24D6">
        <w:rPr>
          <w:rFonts w:eastAsia="DengXian"/>
          <w:lang w:eastAsia="zh-CN"/>
        </w:rPr>
        <w:t xml:space="preserve">. As </w:t>
      </w:r>
      <m:oMath>
        <m:sSub>
          <m:sSubPr>
            <m:ctrlPr>
              <w:rPr>
                <w:rFonts w:ascii="Cambria Math" w:eastAsia="DengXian" w:hAnsi="Cambria Math"/>
                <w:i/>
                <w:lang w:eastAsia="zh-CN"/>
              </w:rPr>
            </m:ctrlPr>
          </m:sSubPr>
          <m:e>
            <m:r>
              <w:rPr>
                <w:rFonts w:ascii="Cambria Math" w:eastAsia="DengXian" w:hAnsi="Cambria Math"/>
                <w:lang w:eastAsia="zh-CN"/>
              </w:rPr>
              <m:t>H</m:t>
            </m:r>
          </m:e>
          <m:sub>
            <m:r>
              <w:rPr>
                <w:rFonts w:ascii="Cambria Math" w:eastAsia="DengXian" w:hAnsi="Cambria Math"/>
                <w:lang w:eastAsia="zh-CN"/>
              </w:rPr>
              <m:t>D</m:t>
            </m:r>
          </m:sub>
        </m:sSub>
      </m:oMath>
      <w:r w:rsidR="001E24D6">
        <w:rPr>
          <w:rFonts w:eastAsia="DengXian"/>
          <w:lang w:eastAsia="zh-CN"/>
        </w:rPr>
        <w:t xml:space="preserve"> decreases below </w:t>
      </w:r>
      <w:r w:rsidR="00C65E78">
        <w:rPr>
          <w:rFonts w:eastAsia="DengXian"/>
          <w:lang w:eastAsia="zh-CN"/>
        </w:rPr>
        <w:t xml:space="preserve">the </w:t>
      </w:r>
      <w:r w:rsidR="001E24D6">
        <w:rPr>
          <w:rFonts w:eastAsia="DengXian"/>
          <w:lang w:eastAsia="zh-CN"/>
        </w:rPr>
        <w:t>half sequence length,</w:t>
      </w:r>
      <w:r w:rsidR="003B2580">
        <w:rPr>
          <w:rFonts w:eastAsia="DengXian"/>
          <w:lang w:eastAsia="zh-CN"/>
        </w:rPr>
        <w:t xml:space="preserve"> the XD error rate</w:t>
      </w:r>
      <w:r w:rsidR="001E24D6">
        <w:rPr>
          <w:rFonts w:eastAsia="DengXian"/>
          <w:lang w:eastAsia="zh-CN"/>
        </w:rPr>
        <w:t xml:space="preserve"> </w:t>
      </w:r>
      <w:r w:rsidR="005F6125">
        <w:rPr>
          <w:rFonts w:eastAsia="DengXian"/>
          <w:lang w:eastAsia="zh-CN"/>
        </w:rPr>
        <w:t>shoots up</w:t>
      </w:r>
      <w:r w:rsidR="00E055AE" w:rsidRPr="00100841">
        <w:rPr>
          <w:rFonts w:eastAsia="DengXian"/>
          <w:lang w:eastAsia="zh-CN"/>
        </w:rPr>
        <w:t xml:space="preserve">. </w:t>
      </w:r>
    </w:p>
    <w:p w14:paraId="6930AF63" w14:textId="7EECF72D" w:rsidR="009D4800" w:rsidRPr="00100841" w:rsidRDefault="0063545E" w:rsidP="009D4800">
      <w:pPr>
        <w:rPr>
          <w:rFonts w:eastAsia="DengXian"/>
          <w:lang w:eastAsia="zh-CN"/>
        </w:rPr>
      </w:pPr>
      <w:r>
        <w:rPr>
          <w:rFonts w:eastAsia="DengXian"/>
          <w:lang w:eastAsia="zh-CN"/>
        </w:rPr>
        <w:t xml:space="preserve">Apparently, the detection threshold </w:t>
      </w:r>
      <w:r w:rsidR="00741FA1">
        <w:rPr>
          <w:rFonts w:eastAsia="DengXian"/>
          <w:lang w:eastAsia="zh-CN"/>
        </w:rPr>
        <w:t xml:space="preserve">obtained from </w:t>
      </w:r>
      <m:oMath>
        <m:sSub>
          <m:sSubPr>
            <m:ctrlPr>
              <w:rPr>
                <w:rFonts w:ascii="Cambria Math" w:eastAsia="DengXian" w:hAnsi="Cambria Math"/>
                <w:i/>
                <w:lang w:eastAsia="zh-CN"/>
              </w:rPr>
            </m:ctrlPr>
          </m:sSubPr>
          <m:e>
            <m:r>
              <w:rPr>
                <w:rFonts w:ascii="Cambria Math" w:eastAsia="DengXian" w:hAnsi="Cambria Math"/>
                <w:lang w:eastAsia="zh-CN"/>
              </w:rPr>
              <m:t>H</m:t>
            </m:r>
          </m:e>
          <m:sub>
            <m:r>
              <w:rPr>
                <w:rFonts w:ascii="Cambria Math" w:eastAsia="DengXian" w:hAnsi="Cambria Math"/>
                <w:lang w:eastAsia="zh-CN"/>
              </w:rPr>
              <m:t>D</m:t>
            </m:r>
          </m:sub>
        </m:sSub>
      </m:oMath>
      <w:r w:rsidR="00741FA1">
        <w:rPr>
          <w:rFonts w:eastAsia="DengXian"/>
          <w:lang w:eastAsia="zh-CN"/>
        </w:rPr>
        <w:t xml:space="preserve"> equal to</w:t>
      </w:r>
      <w:r w:rsidR="00BE723B">
        <w:rPr>
          <w:rFonts w:eastAsia="DengXian"/>
          <w:lang w:eastAsia="zh-CN"/>
        </w:rPr>
        <w:t xml:space="preserve"> the</w:t>
      </w:r>
      <w:r w:rsidR="00741FA1">
        <w:rPr>
          <w:rFonts w:eastAsia="DengXian"/>
          <w:lang w:eastAsia="zh-CN"/>
        </w:rPr>
        <w:t xml:space="preserve"> </w:t>
      </w:r>
      <w:r w:rsidR="00741FA1" w:rsidRPr="00106BEF">
        <w:rPr>
          <w:rFonts w:eastAsia="DengXian"/>
          <w:lang w:eastAsia="zh-CN"/>
        </w:rPr>
        <w:t>half the sequence length</w:t>
      </w:r>
      <w:r w:rsidR="00741FA1">
        <w:rPr>
          <w:rFonts w:eastAsia="DengXian"/>
          <w:lang w:eastAsia="zh-CN"/>
        </w:rPr>
        <w:t xml:space="preserve"> </w:t>
      </w:r>
      <w:r>
        <w:rPr>
          <w:rFonts w:eastAsia="DengXian"/>
          <w:lang w:eastAsia="zh-CN"/>
        </w:rPr>
        <w:t xml:space="preserve">is not large enough </w:t>
      </w:r>
      <w:r w:rsidR="00DA021C">
        <w:rPr>
          <w:rFonts w:eastAsia="DengXian"/>
          <w:lang w:eastAsia="zh-CN"/>
        </w:rPr>
        <w:t>for</w:t>
      </w:r>
      <w:r w:rsidR="00B96141">
        <w:rPr>
          <w:rFonts w:eastAsia="DengXian"/>
          <w:lang w:eastAsia="zh-CN"/>
        </w:rPr>
        <w:t xml:space="preserve"> any</w:t>
      </w:r>
      <w:r w:rsidR="00DA021C">
        <w:rPr>
          <w:rFonts w:eastAsia="DengXian"/>
          <w:lang w:eastAsia="zh-CN"/>
        </w:rPr>
        <w:t xml:space="preserve"> </w:t>
      </w:r>
      <m:oMath>
        <m:sSub>
          <m:sSubPr>
            <m:ctrlPr>
              <w:rPr>
                <w:rFonts w:ascii="Cambria Math" w:eastAsia="DengXian" w:hAnsi="Cambria Math"/>
                <w:i/>
                <w:lang w:eastAsia="zh-CN"/>
              </w:rPr>
            </m:ctrlPr>
          </m:sSubPr>
          <m:e>
            <m:r>
              <w:rPr>
                <w:rFonts w:ascii="Cambria Math" w:eastAsia="DengXian" w:hAnsi="Cambria Math"/>
                <w:lang w:eastAsia="zh-CN"/>
              </w:rPr>
              <m:t>H</m:t>
            </m:r>
          </m:e>
          <m:sub>
            <m:r>
              <w:rPr>
                <w:rFonts w:ascii="Cambria Math" w:eastAsia="DengXian" w:hAnsi="Cambria Math"/>
                <w:lang w:eastAsia="zh-CN"/>
              </w:rPr>
              <m:t>D</m:t>
            </m:r>
          </m:sub>
        </m:sSub>
      </m:oMath>
      <w:r w:rsidR="00DA021C">
        <w:rPr>
          <w:rFonts w:eastAsia="DengXian"/>
          <w:lang w:eastAsia="zh-CN"/>
        </w:rPr>
        <w:t xml:space="preserve"> smaller than </w:t>
      </w:r>
      <w:r w:rsidR="00BE723B">
        <w:rPr>
          <w:rFonts w:eastAsia="DengXian"/>
          <w:lang w:eastAsia="zh-CN"/>
        </w:rPr>
        <w:t xml:space="preserve">the </w:t>
      </w:r>
      <w:r w:rsidR="009F3E2E" w:rsidRPr="00106BEF">
        <w:rPr>
          <w:rFonts w:eastAsia="DengXian"/>
          <w:lang w:eastAsia="zh-CN"/>
        </w:rPr>
        <w:t>half the sequence length</w:t>
      </w:r>
      <w:r>
        <w:rPr>
          <w:rFonts w:eastAsia="DengXian"/>
          <w:lang w:eastAsia="zh-CN"/>
        </w:rPr>
        <w:t xml:space="preserve">. </w:t>
      </w:r>
      <w:r w:rsidR="0016531A" w:rsidRPr="00100841">
        <w:rPr>
          <w:rFonts w:eastAsia="DengXian"/>
          <w:lang w:eastAsia="zh-CN"/>
        </w:rPr>
        <w:t xml:space="preserve">To mitigate </w:t>
      </w:r>
      <w:r w:rsidR="00356C08" w:rsidRPr="00100841">
        <w:rPr>
          <w:rFonts w:eastAsia="DengXian"/>
          <w:lang w:eastAsia="zh-CN"/>
        </w:rPr>
        <w:t>the inter-codepoint detection error</w:t>
      </w:r>
      <w:r w:rsidR="00A72611">
        <w:rPr>
          <w:rFonts w:eastAsia="DengXian"/>
          <w:lang w:eastAsia="zh-CN"/>
        </w:rPr>
        <w:t xml:space="preserve"> for </w:t>
      </w:r>
      <m:oMath>
        <m:sSub>
          <m:sSubPr>
            <m:ctrlPr>
              <w:rPr>
                <w:rFonts w:ascii="Cambria Math" w:eastAsia="DengXian" w:hAnsi="Cambria Math"/>
                <w:i/>
                <w:lang w:eastAsia="zh-CN"/>
              </w:rPr>
            </m:ctrlPr>
          </m:sSubPr>
          <m:e>
            <m:r>
              <w:rPr>
                <w:rFonts w:ascii="Cambria Math" w:eastAsia="DengXian" w:hAnsi="Cambria Math"/>
                <w:lang w:eastAsia="zh-CN"/>
              </w:rPr>
              <m:t>H</m:t>
            </m:r>
          </m:e>
          <m:sub>
            <m:r>
              <w:rPr>
                <w:rFonts w:ascii="Cambria Math" w:eastAsia="DengXian" w:hAnsi="Cambria Math"/>
                <w:lang w:eastAsia="zh-CN"/>
              </w:rPr>
              <m:t>D</m:t>
            </m:r>
          </m:sub>
        </m:sSub>
      </m:oMath>
      <w:r w:rsidR="00B45B9F">
        <w:rPr>
          <w:rFonts w:eastAsia="DengXian"/>
          <w:lang w:eastAsia="zh-CN"/>
        </w:rPr>
        <w:t xml:space="preserve"> smaller than the </w:t>
      </w:r>
      <w:r w:rsidR="00B45B9F" w:rsidRPr="00106BEF">
        <w:rPr>
          <w:rFonts w:eastAsia="DengXian"/>
          <w:lang w:eastAsia="zh-CN"/>
        </w:rPr>
        <w:t>half the sequence length</w:t>
      </w:r>
      <w:r w:rsidR="00356C08" w:rsidRPr="00100841">
        <w:rPr>
          <w:rFonts w:eastAsia="DengXian"/>
          <w:lang w:eastAsia="zh-CN"/>
        </w:rPr>
        <w:t xml:space="preserve">, </w:t>
      </w:r>
      <w:r w:rsidR="009D4800" w:rsidRPr="00100841">
        <w:rPr>
          <w:rFonts w:eastAsia="DengXian"/>
          <w:lang w:eastAsia="zh-CN"/>
        </w:rPr>
        <w:t xml:space="preserve">the detection threshold needs to be increased. </w:t>
      </w:r>
      <w:r w:rsidR="003206E8">
        <w:rPr>
          <w:rFonts w:eastAsia="DengXian"/>
          <w:lang w:eastAsia="zh-CN"/>
        </w:rPr>
        <w:t xml:space="preserve">However, </w:t>
      </w:r>
      <w:r w:rsidR="00B369EF">
        <w:rPr>
          <w:rFonts w:eastAsia="DengXian"/>
          <w:lang w:eastAsia="zh-CN"/>
        </w:rPr>
        <w:t>this</w:t>
      </w:r>
      <w:r w:rsidR="009D4800" w:rsidRPr="00100841">
        <w:rPr>
          <w:rFonts w:eastAsia="DengXian"/>
          <w:lang w:eastAsia="zh-CN"/>
        </w:rPr>
        <w:t xml:space="preserve"> will also degrade the MDR performance. </w:t>
      </w:r>
      <w:r w:rsidR="004B5F9D">
        <w:rPr>
          <w:rFonts w:eastAsia="DengXian"/>
          <w:lang w:eastAsia="zh-CN"/>
        </w:rPr>
        <w:t>F</w:t>
      </w:r>
      <w:r w:rsidR="004C0AE9">
        <w:rPr>
          <w:rFonts w:eastAsia="DengXian"/>
          <w:lang w:eastAsia="zh-CN"/>
        </w:rPr>
        <w:t>rom</w:t>
      </w:r>
      <w:r w:rsidR="00D441B7">
        <w:rPr>
          <w:rFonts w:eastAsia="DengXian"/>
          <w:lang w:eastAsia="zh-CN"/>
        </w:rPr>
        <w:t xml:space="preserve"> </w:t>
      </w:r>
      <w:r w:rsidR="004B5F9D" w:rsidRPr="00100841">
        <w:rPr>
          <w:rFonts w:eastAsia="DengXian"/>
          <w:lang w:eastAsia="zh-CN"/>
        </w:rPr>
        <w:fldChar w:fldCharType="begin"/>
      </w:r>
      <w:r w:rsidR="004B5F9D" w:rsidRPr="00100841">
        <w:rPr>
          <w:rFonts w:eastAsia="DengXian"/>
          <w:lang w:eastAsia="zh-CN"/>
        </w:rPr>
        <w:instrText xml:space="preserve"> REF _Ref181879787 \h  \* MERGEFORMAT </w:instrText>
      </w:r>
      <w:r w:rsidR="004B5F9D" w:rsidRPr="00100841">
        <w:rPr>
          <w:rFonts w:eastAsia="DengXian"/>
          <w:lang w:eastAsia="zh-CN"/>
        </w:rPr>
      </w:r>
      <w:r w:rsidR="004B5F9D" w:rsidRPr="00100841">
        <w:rPr>
          <w:rFonts w:eastAsia="DengXian"/>
          <w:lang w:eastAsia="zh-CN"/>
        </w:rPr>
        <w:fldChar w:fldCharType="separate"/>
      </w:r>
      <w:r w:rsidR="004B5F9D" w:rsidRPr="00C82B05">
        <w:t xml:space="preserve">Figure </w:t>
      </w:r>
      <w:r w:rsidR="004B5F9D" w:rsidRPr="00C82B05">
        <w:rPr>
          <w:noProof/>
        </w:rPr>
        <w:t>4</w:t>
      </w:r>
      <w:r w:rsidR="004B5F9D" w:rsidRPr="00100841">
        <w:rPr>
          <w:rFonts w:eastAsia="DengXian"/>
          <w:lang w:eastAsia="zh-CN"/>
        </w:rPr>
        <w:fldChar w:fldCharType="end"/>
      </w:r>
      <w:r w:rsidR="004B5F9D">
        <w:rPr>
          <w:rFonts w:eastAsia="DengXian"/>
          <w:lang w:eastAsia="zh-CN"/>
        </w:rPr>
        <w:t xml:space="preserve">, </w:t>
      </w:r>
      <w:r w:rsidR="00D441B7">
        <w:rPr>
          <w:rFonts w:eastAsia="DengXian"/>
          <w:lang w:eastAsia="zh-CN"/>
        </w:rPr>
        <w:t>MDR cannot meet the 1% ta</w:t>
      </w:r>
      <w:r w:rsidR="00C34707">
        <w:rPr>
          <w:rFonts w:eastAsia="DengXian"/>
          <w:lang w:eastAsia="zh-CN"/>
        </w:rPr>
        <w:t>r</w:t>
      </w:r>
      <w:r w:rsidR="00D441B7">
        <w:rPr>
          <w:rFonts w:eastAsia="DengXian"/>
          <w:lang w:eastAsia="zh-CN"/>
        </w:rPr>
        <w:t xml:space="preserve">get </w:t>
      </w:r>
      <w:r w:rsidR="00037AEA">
        <w:rPr>
          <w:rFonts w:eastAsia="DengXian"/>
          <w:lang w:eastAsia="zh-CN"/>
        </w:rPr>
        <w:t xml:space="preserve">anymore </w:t>
      </w:r>
      <w:r w:rsidR="00D441B7">
        <w:rPr>
          <w:rFonts w:eastAsia="DengXian"/>
          <w:lang w:eastAsia="zh-CN"/>
        </w:rPr>
        <w:t xml:space="preserve">at SNR -3dB </w:t>
      </w:r>
      <w:r w:rsidR="004C0AE9">
        <w:rPr>
          <w:rFonts w:eastAsia="DengXian"/>
          <w:lang w:eastAsia="zh-CN"/>
        </w:rPr>
        <w:t xml:space="preserve">for </w:t>
      </w:r>
      <m:oMath>
        <m:sSub>
          <m:sSubPr>
            <m:ctrlPr>
              <w:rPr>
                <w:rFonts w:ascii="Cambria Math" w:eastAsia="DengXian" w:hAnsi="Cambria Math"/>
                <w:i/>
                <w:lang w:eastAsia="zh-CN"/>
              </w:rPr>
            </m:ctrlPr>
          </m:sSubPr>
          <m:e>
            <m:r>
              <w:rPr>
                <w:rFonts w:ascii="Cambria Math" w:eastAsia="DengXian" w:hAnsi="Cambria Math"/>
                <w:lang w:eastAsia="zh-CN"/>
              </w:rPr>
              <m:t>H</m:t>
            </m:r>
          </m:e>
          <m:sub>
            <m:r>
              <w:rPr>
                <w:rFonts w:ascii="Cambria Math" w:eastAsia="DengXian" w:hAnsi="Cambria Math"/>
                <w:lang w:eastAsia="zh-CN"/>
              </w:rPr>
              <m:t>D</m:t>
            </m:r>
          </m:sub>
        </m:sSub>
      </m:oMath>
      <w:r w:rsidR="004C0AE9">
        <w:rPr>
          <w:rFonts w:eastAsia="DengXian"/>
          <w:lang w:eastAsia="zh-CN"/>
        </w:rPr>
        <w:t xml:space="preserve"> smaller than the </w:t>
      </w:r>
      <w:r w:rsidR="004C0AE9" w:rsidRPr="00106BEF">
        <w:rPr>
          <w:rFonts w:eastAsia="DengXian"/>
          <w:lang w:eastAsia="zh-CN"/>
        </w:rPr>
        <w:t>half of the sequence length</w:t>
      </w:r>
      <w:r w:rsidR="00D441B7">
        <w:rPr>
          <w:rFonts w:eastAsia="DengXian"/>
          <w:lang w:eastAsia="zh-CN"/>
        </w:rPr>
        <w:t xml:space="preserve">. </w:t>
      </w:r>
      <w:r w:rsidR="00545342">
        <w:rPr>
          <w:rFonts w:eastAsia="DengXian"/>
          <w:lang w:eastAsia="zh-CN"/>
        </w:rPr>
        <w:t xml:space="preserve">In the meanwhile, when </w:t>
      </w:r>
      <m:oMath>
        <m:sSub>
          <m:sSubPr>
            <m:ctrlPr>
              <w:rPr>
                <w:rFonts w:ascii="Cambria Math" w:eastAsia="DengXian" w:hAnsi="Cambria Math"/>
                <w:i/>
                <w:lang w:eastAsia="zh-CN"/>
              </w:rPr>
            </m:ctrlPr>
          </m:sSubPr>
          <m:e>
            <m:r>
              <w:rPr>
                <w:rFonts w:ascii="Cambria Math" w:eastAsia="DengXian" w:hAnsi="Cambria Math"/>
                <w:lang w:eastAsia="zh-CN"/>
              </w:rPr>
              <m:t>H</m:t>
            </m:r>
          </m:e>
          <m:sub>
            <m:r>
              <w:rPr>
                <w:rFonts w:ascii="Cambria Math" w:eastAsia="DengXian" w:hAnsi="Cambria Math"/>
                <w:lang w:eastAsia="zh-CN"/>
              </w:rPr>
              <m:t>D</m:t>
            </m:r>
          </m:sub>
        </m:sSub>
      </m:oMath>
      <w:r w:rsidR="00545342">
        <w:rPr>
          <w:rFonts w:eastAsia="DengXian"/>
          <w:lang w:eastAsia="zh-CN"/>
        </w:rPr>
        <w:t xml:space="preserve"> is equal to </w:t>
      </w:r>
      <w:r w:rsidR="008B1D7D">
        <w:rPr>
          <w:rFonts w:eastAsia="DengXian"/>
          <w:lang w:eastAsia="zh-CN"/>
        </w:rPr>
        <w:t>the sequence length</w:t>
      </w:r>
      <w:r w:rsidR="000A6FA3">
        <w:rPr>
          <w:rFonts w:eastAsia="DengXian"/>
          <w:lang w:eastAsia="zh-CN"/>
        </w:rPr>
        <w:t xml:space="preserve"> (i.e., only a sequence and its opposite sequence are used</w:t>
      </w:r>
      <w:r w:rsidR="001108D3">
        <w:rPr>
          <w:rFonts w:eastAsia="DengXian"/>
          <w:lang w:eastAsia="zh-CN"/>
        </w:rPr>
        <w:t xml:space="preserve">, e.g., </w:t>
      </w:r>
      <w:r w:rsidR="00E179A3">
        <w:rPr>
          <w:rFonts w:eastAsia="DengXian"/>
          <w:lang w:eastAsia="zh-CN"/>
        </w:rPr>
        <w:t xml:space="preserve">an </w:t>
      </w:r>
      <w:r w:rsidR="001108D3">
        <w:rPr>
          <w:rFonts w:eastAsia="DengXian"/>
          <w:lang w:eastAsia="zh-CN"/>
        </w:rPr>
        <w:t>all</w:t>
      </w:r>
      <w:r w:rsidR="008D3F73">
        <w:rPr>
          <w:rFonts w:eastAsia="DengXian"/>
          <w:lang w:eastAsia="zh-CN"/>
        </w:rPr>
        <w:t>-</w:t>
      </w:r>
      <w:r w:rsidR="001108D3">
        <w:rPr>
          <w:rFonts w:eastAsia="DengXian"/>
          <w:lang w:eastAsia="zh-CN"/>
        </w:rPr>
        <w:t>0</w:t>
      </w:r>
      <w:r w:rsidR="008D3F73">
        <w:rPr>
          <w:rFonts w:eastAsia="DengXian"/>
          <w:lang w:eastAsia="zh-CN"/>
        </w:rPr>
        <w:t>’s</w:t>
      </w:r>
      <w:r w:rsidR="001108D3">
        <w:rPr>
          <w:rFonts w:eastAsia="DengXian"/>
          <w:lang w:eastAsia="zh-CN"/>
        </w:rPr>
        <w:t xml:space="preserve"> </w:t>
      </w:r>
      <w:r w:rsidR="00E179A3">
        <w:rPr>
          <w:rFonts w:eastAsia="DengXian"/>
          <w:lang w:eastAsia="zh-CN"/>
        </w:rPr>
        <w:t xml:space="preserve">sequence </w:t>
      </w:r>
      <w:r w:rsidR="001108D3">
        <w:rPr>
          <w:rFonts w:eastAsia="DengXian"/>
          <w:lang w:eastAsia="zh-CN"/>
        </w:rPr>
        <w:t xml:space="preserve">and </w:t>
      </w:r>
      <w:r w:rsidR="00E179A3">
        <w:rPr>
          <w:rFonts w:eastAsia="DengXian"/>
          <w:lang w:eastAsia="zh-CN"/>
        </w:rPr>
        <w:t xml:space="preserve">an </w:t>
      </w:r>
      <w:r w:rsidR="001108D3">
        <w:rPr>
          <w:rFonts w:eastAsia="DengXian"/>
          <w:lang w:eastAsia="zh-CN"/>
        </w:rPr>
        <w:t>all</w:t>
      </w:r>
      <w:r w:rsidR="008D3F73">
        <w:rPr>
          <w:rFonts w:eastAsia="DengXian"/>
          <w:lang w:eastAsia="zh-CN"/>
        </w:rPr>
        <w:t>-</w:t>
      </w:r>
      <w:r w:rsidR="001108D3">
        <w:rPr>
          <w:rFonts w:eastAsia="DengXian"/>
          <w:lang w:eastAsia="zh-CN"/>
        </w:rPr>
        <w:t>1</w:t>
      </w:r>
      <w:r w:rsidR="008D3F73">
        <w:rPr>
          <w:rFonts w:eastAsia="DengXian"/>
          <w:lang w:eastAsia="zh-CN"/>
        </w:rPr>
        <w:t>’s</w:t>
      </w:r>
      <w:r w:rsidR="001108D3">
        <w:rPr>
          <w:rFonts w:eastAsia="DengXian"/>
          <w:lang w:eastAsia="zh-CN"/>
        </w:rPr>
        <w:t xml:space="preserve"> sequence</w:t>
      </w:r>
      <w:r w:rsidR="000A6FA3">
        <w:rPr>
          <w:rFonts w:eastAsia="DengXian"/>
          <w:lang w:eastAsia="zh-CN"/>
        </w:rPr>
        <w:t>)</w:t>
      </w:r>
      <w:r w:rsidR="008B1D7D">
        <w:rPr>
          <w:rFonts w:eastAsia="DengXian"/>
          <w:lang w:eastAsia="zh-CN"/>
        </w:rPr>
        <w:t xml:space="preserve">, the detection threshold </w:t>
      </w:r>
      <w:r w:rsidR="00FC2783">
        <w:rPr>
          <w:rFonts w:eastAsia="DengXian"/>
          <w:lang w:eastAsia="zh-CN"/>
        </w:rPr>
        <w:t xml:space="preserve">obtained from </w:t>
      </w:r>
      <m:oMath>
        <m:sSub>
          <m:sSubPr>
            <m:ctrlPr>
              <w:rPr>
                <w:rFonts w:ascii="Cambria Math" w:eastAsia="DengXian" w:hAnsi="Cambria Math"/>
                <w:i/>
                <w:lang w:eastAsia="zh-CN"/>
              </w:rPr>
            </m:ctrlPr>
          </m:sSubPr>
          <m:e>
            <m:r>
              <w:rPr>
                <w:rFonts w:ascii="Cambria Math" w:eastAsia="DengXian" w:hAnsi="Cambria Math"/>
                <w:lang w:eastAsia="zh-CN"/>
              </w:rPr>
              <m:t>H</m:t>
            </m:r>
          </m:e>
          <m:sub>
            <m:r>
              <w:rPr>
                <w:rFonts w:ascii="Cambria Math" w:eastAsia="DengXian" w:hAnsi="Cambria Math"/>
                <w:lang w:eastAsia="zh-CN"/>
              </w:rPr>
              <m:t>D</m:t>
            </m:r>
          </m:sub>
        </m:sSub>
      </m:oMath>
      <w:r w:rsidR="00FC2783">
        <w:rPr>
          <w:rFonts w:eastAsia="DengXian"/>
          <w:lang w:eastAsia="zh-CN"/>
        </w:rPr>
        <w:t xml:space="preserve"> equal to the </w:t>
      </w:r>
      <w:r w:rsidR="00FC2783" w:rsidRPr="00106BEF">
        <w:rPr>
          <w:rFonts w:eastAsia="DengXian"/>
          <w:lang w:eastAsia="zh-CN"/>
        </w:rPr>
        <w:t>half the sequence length</w:t>
      </w:r>
      <w:r w:rsidR="00FC2783">
        <w:rPr>
          <w:rFonts w:eastAsia="DengXian"/>
          <w:lang w:eastAsia="zh-CN"/>
        </w:rPr>
        <w:t xml:space="preserve"> is too large </w:t>
      </w:r>
      <w:r w:rsidR="00D141EE">
        <w:rPr>
          <w:rFonts w:eastAsia="DengXian"/>
          <w:lang w:eastAsia="zh-CN"/>
        </w:rPr>
        <w:t>as</w:t>
      </w:r>
      <w:r w:rsidR="00FC2783">
        <w:rPr>
          <w:rFonts w:eastAsia="DengXian"/>
          <w:lang w:eastAsia="zh-CN"/>
        </w:rPr>
        <w:t xml:space="preserve"> the FAR is substantially lower than </w:t>
      </w:r>
      <w:r w:rsidR="00E56F1A">
        <w:rPr>
          <w:rFonts w:eastAsia="DengXian"/>
          <w:lang w:eastAsia="zh-CN"/>
        </w:rPr>
        <w:t>1%</w:t>
      </w:r>
      <w:r w:rsidR="00545342">
        <w:rPr>
          <w:rFonts w:eastAsia="DengXian"/>
          <w:lang w:eastAsia="zh-CN"/>
        </w:rPr>
        <w:t>.</w:t>
      </w:r>
    </w:p>
    <w:p w14:paraId="6A89D7B3" w14:textId="63D36C49" w:rsidR="00A778A2" w:rsidRDefault="009D4800" w:rsidP="009D4800">
      <w:pPr>
        <w:rPr>
          <w:b/>
          <w:bCs/>
          <w:i/>
          <w:iCs/>
        </w:rPr>
      </w:pPr>
      <w:bookmarkStart w:id="10" w:name="p1"/>
      <w:r w:rsidRPr="0038692A">
        <w:rPr>
          <w:b/>
          <w:bCs/>
          <w:i/>
          <w:iCs/>
        </w:rPr>
        <w:t xml:space="preserve">Proposal </w:t>
      </w:r>
      <w:r w:rsidRPr="0038692A">
        <w:rPr>
          <w:b/>
          <w:bCs/>
          <w:i/>
          <w:iCs/>
        </w:rPr>
        <w:fldChar w:fldCharType="begin"/>
      </w:r>
      <w:r w:rsidRPr="0038692A">
        <w:rPr>
          <w:b/>
          <w:bCs/>
          <w:i/>
          <w:iCs/>
        </w:rPr>
        <w:instrText xml:space="preserve"> SEQ Proposal \* ARABIC </w:instrText>
      </w:r>
      <w:r w:rsidRPr="0038692A">
        <w:rPr>
          <w:b/>
          <w:bCs/>
          <w:i/>
          <w:iCs/>
        </w:rPr>
        <w:fldChar w:fldCharType="separate"/>
      </w:r>
      <w:r w:rsidR="00D62C39">
        <w:rPr>
          <w:b/>
          <w:bCs/>
          <w:i/>
          <w:iCs/>
          <w:noProof/>
        </w:rPr>
        <w:t>1</w:t>
      </w:r>
      <w:r w:rsidRPr="0038692A">
        <w:rPr>
          <w:b/>
          <w:bCs/>
          <w:i/>
          <w:iCs/>
        </w:rPr>
        <w:fldChar w:fldCharType="end"/>
      </w:r>
      <w:r w:rsidRPr="0038692A">
        <w:rPr>
          <w:b/>
          <w:bCs/>
          <w:i/>
          <w:iCs/>
        </w:rPr>
        <w:t>:</w:t>
      </w:r>
      <w:r w:rsidR="00037AEA">
        <w:rPr>
          <w:b/>
          <w:bCs/>
          <w:i/>
          <w:iCs/>
        </w:rPr>
        <w:t xml:space="preserve"> </w:t>
      </w:r>
      <w:r w:rsidR="00A778A2">
        <w:rPr>
          <w:b/>
          <w:bCs/>
          <w:i/>
          <w:iCs/>
        </w:rPr>
        <w:t xml:space="preserve">The minimum Hamming distance should be no </w:t>
      </w:r>
      <w:r w:rsidR="009405A0">
        <w:rPr>
          <w:b/>
          <w:bCs/>
          <w:i/>
          <w:iCs/>
        </w:rPr>
        <w:t>smaller</w:t>
      </w:r>
      <w:r w:rsidR="00A778A2">
        <w:rPr>
          <w:b/>
          <w:bCs/>
          <w:i/>
          <w:iCs/>
        </w:rPr>
        <w:t xml:space="preserve"> than half of the sequence length</w:t>
      </w:r>
      <w:r w:rsidR="00F6447D">
        <w:rPr>
          <w:b/>
          <w:bCs/>
          <w:i/>
          <w:iCs/>
        </w:rPr>
        <w:t xml:space="preserve"> for the OOK LP-WUS</w:t>
      </w:r>
      <w:r w:rsidR="00A778A2">
        <w:rPr>
          <w:b/>
          <w:bCs/>
          <w:i/>
          <w:iCs/>
        </w:rPr>
        <w:t>.</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65"/>
        <w:gridCol w:w="24"/>
        <w:gridCol w:w="4842"/>
      </w:tblGrid>
      <w:tr w:rsidR="00103F5B" w14:paraId="4F802805" w14:textId="77777777" w:rsidTr="004466EF">
        <w:tc>
          <w:tcPr>
            <w:tcW w:w="4783" w:type="dxa"/>
          </w:tcPr>
          <w:bookmarkEnd w:id="10"/>
          <w:p w14:paraId="506EB7B0" w14:textId="0B4062F6" w:rsidR="00103F5B" w:rsidRDefault="00854789" w:rsidP="005F520A">
            <w:pPr>
              <w:jc w:val="center"/>
              <w:rPr>
                <w:b/>
                <w:bCs/>
                <w:lang w:val="en-US"/>
              </w:rPr>
            </w:pPr>
            <w:r w:rsidRPr="00854789">
              <w:rPr>
                <w:b/>
                <w:bCs/>
                <w:noProof/>
                <w:lang w:val="en-US"/>
              </w:rPr>
              <w:drawing>
                <wp:inline distT="0" distB="0" distL="0" distR="0" wp14:anchorId="070EEAF8" wp14:editId="13FB0C25">
                  <wp:extent cx="2898648" cy="2240280"/>
                  <wp:effectExtent l="0" t="0" r="0" b="0"/>
                  <wp:docPr id="4599411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98648" cy="2240280"/>
                          </a:xfrm>
                          <a:prstGeom prst="rect">
                            <a:avLst/>
                          </a:prstGeom>
                          <a:noFill/>
                          <a:ln>
                            <a:noFill/>
                          </a:ln>
                        </pic:spPr>
                      </pic:pic>
                    </a:graphicData>
                  </a:graphic>
                </wp:inline>
              </w:drawing>
            </w:r>
          </w:p>
          <w:p w14:paraId="4289AD95" w14:textId="52F908AA" w:rsidR="00103F5B" w:rsidRPr="003434A8" w:rsidRDefault="00103F5B" w:rsidP="005F520A">
            <w:pPr>
              <w:jc w:val="center"/>
              <w:rPr>
                <w:b/>
                <w:bCs/>
                <w:lang w:val="en-US"/>
              </w:rPr>
            </w:pPr>
            <w:r w:rsidRPr="003434A8">
              <w:rPr>
                <w:b/>
                <w:bCs/>
                <w:lang w:val="en-US"/>
              </w:rPr>
              <w:t>(a</w:t>
            </w:r>
            <w:r>
              <w:rPr>
                <w:b/>
                <w:bCs/>
                <w:lang w:val="en-US"/>
              </w:rPr>
              <w:t xml:space="preserve">) </w:t>
            </w:r>
            <w:r w:rsidRPr="003434A8">
              <w:rPr>
                <w:b/>
                <w:bCs/>
                <w:lang w:val="en-US"/>
              </w:rPr>
              <w:t>M=1</w:t>
            </w:r>
            <w:r>
              <w:rPr>
                <w:b/>
                <w:bCs/>
                <w:lang w:val="en-US"/>
              </w:rPr>
              <w:t>, codepoint mapped to 8-bit sequence</w:t>
            </w:r>
            <w:r w:rsidR="00554BB3">
              <w:rPr>
                <w:b/>
                <w:bCs/>
                <w:lang w:val="en-US"/>
              </w:rPr>
              <w:t xml:space="preserve"> with power boosting</w:t>
            </w:r>
          </w:p>
        </w:tc>
        <w:tc>
          <w:tcPr>
            <w:tcW w:w="4838" w:type="dxa"/>
            <w:gridSpan w:val="2"/>
          </w:tcPr>
          <w:p w14:paraId="36D51462" w14:textId="5765FDE7" w:rsidR="00103F5B" w:rsidRDefault="00CC48BE" w:rsidP="006536EF">
            <w:pPr>
              <w:jc w:val="center"/>
              <w:rPr>
                <w:lang w:val="en-US"/>
              </w:rPr>
            </w:pPr>
            <w:r w:rsidRPr="00CC48BE">
              <w:rPr>
                <w:noProof/>
                <w:lang w:val="en-US"/>
              </w:rPr>
              <w:drawing>
                <wp:inline distT="0" distB="0" distL="0" distR="0" wp14:anchorId="3F5C89D6" wp14:editId="1AEFC26A">
                  <wp:extent cx="2980944" cy="2249424"/>
                  <wp:effectExtent l="0" t="0" r="0" b="0"/>
                  <wp:docPr id="207107597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80944" cy="2249424"/>
                          </a:xfrm>
                          <a:prstGeom prst="rect">
                            <a:avLst/>
                          </a:prstGeom>
                          <a:noFill/>
                          <a:ln>
                            <a:noFill/>
                          </a:ln>
                        </pic:spPr>
                      </pic:pic>
                    </a:graphicData>
                  </a:graphic>
                </wp:inline>
              </w:drawing>
            </w:r>
          </w:p>
          <w:p w14:paraId="277BB29E" w14:textId="37886579" w:rsidR="004E0D44" w:rsidRDefault="004E0D44" w:rsidP="00CC48BE">
            <w:pPr>
              <w:jc w:val="center"/>
              <w:rPr>
                <w:lang w:val="en-US"/>
              </w:rPr>
            </w:pPr>
            <w:r w:rsidRPr="003434A8">
              <w:rPr>
                <w:b/>
                <w:bCs/>
                <w:lang w:val="en-US"/>
              </w:rPr>
              <w:t>(</w:t>
            </w:r>
            <w:r>
              <w:rPr>
                <w:b/>
                <w:bCs/>
                <w:lang w:val="en-US"/>
              </w:rPr>
              <w:t xml:space="preserve">b) </w:t>
            </w:r>
            <w:r w:rsidRPr="003434A8">
              <w:rPr>
                <w:b/>
                <w:bCs/>
                <w:lang w:val="en-US"/>
              </w:rPr>
              <w:t>M=1</w:t>
            </w:r>
            <w:r>
              <w:rPr>
                <w:b/>
                <w:bCs/>
                <w:lang w:val="en-US"/>
              </w:rPr>
              <w:t>, codepoint mapped to 8-bit sequence without power boosting</w:t>
            </w:r>
          </w:p>
        </w:tc>
      </w:tr>
      <w:tr w:rsidR="00C0444A" w14:paraId="65C250DA" w14:textId="77777777" w:rsidTr="004466EF">
        <w:tc>
          <w:tcPr>
            <w:tcW w:w="4810" w:type="dxa"/>
            <w:gridSpan w:val="2"/>
          </w:tcPr>
          <w:p w14:paraId="61DE4EE0" w14:textId="4C9B8886" w:rsidR="00C0444A" w:rsidRDefault="00A87800" w:rsidP="005F520A">
            <w:pPr>
              <w:jc w:val="center"/>
              <w:rPr>
                <w:lang w:val="en-US"/>
              </w:rPr>
            </w:pPr>
            <w:r w:rsidRPr="00FD348A">
              <w:rPr>
                <w:noProof/>
                <w:lang w:val="en-US"/>
              </w:rPr>
              <w:lastRenderedPageBreak/>
              <w:drawing>
                <wp:inline distT="0" distB="0" distL="0" distR="0" wp14:anchorId="0B9CE301" wp14:editId="1CBD47B3">
                  <wp:extent cx="2935224" cy="2267712"/>
                  <wp:effectExtent l="0" t="0" r="0" b="0"/>
                  <wp:docPr id="4384383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35224" cy="2267712"/>
                          </a:xfrm>
                          <a:prstGeom prst="rect">
                            <a:avLst/>
                          </a:prstGeom>
                          <a:noFill/>
                          <a:ln>
                            <a:noFill/>
                          </a:ln>
                        </pic:spPr>
                      </pic:pic>
                    </a:graphicData>
                  </a:graphic>
                </wp:inline>
              </w:drawing>
            </w:r>
          </w:p>
          <w:p w14:paraId="5E422906" w14:textId="5A367EC9" w:rsidR="00A87800" w:rsidRDefault="00A87800" w:rsidP="005F520A">
            <w:pPr>
              <w:jc w:val="center"/>
              <w:rPr>
                <w:lang w:val="en-US"/>
              </w:rPr>
            </w:pPr>
            <w:r w:rsidRPr="003434A8">
              <w:rPr>
                <w:b/>
                <w:bCs/>
                <w:lang w:val="en-US"/>
              </w:rPr>
              <w:t>(</w:t>
            </w:r>
            <w:r>
              <w:rPr>
                <w:b/>
                <w:bCs/>
                <w:lang w:val="en-US"/>
              </w:rPr>
              <w:t xml:space="preserve">c) </w:t>
            </w:r>
            <w:r w:rsidRPr="003434A8">
              <w:rPr>
                <w:b/>
                <w:bCs/>
                <w:lang w:val="en-US"/>
              </w:rPr>
              <w:t>M=</w:t>
            </w:r>
            <w:r>
              <w:rPr>
                <w:b/>
                <w:bCs/>
                <w:lang w:val="en-US"/>
              </w:rPr>
              <w:t>2, codepoint mapped to 16-bit sequence</w:t>
            </w:r>
          </w:p>
        </w:tc>
        <w:tc>
          <w:tcPr>
            <w:tcW w:w="4811" w:type="dxa"/>
          </w:tcPr>
          <w:p w14:paraId="7EB7707C" w14:textId="24DE5810" w:rsidR="00DE1B11" w:rsidRDefault="00DE1B11" w:rsidP="005F520A">
            <w:pPr>
              <w:jc w:val="center"/>
              <w:rPr>
                <w:b/>
                <w:bCs/>
                <w:lang w:val="en-US"/>
              </w:rPr>
            </w:pPr>
            <w:r w:rsidRPr="00570C41">
              <w:rPr>
                <w:noProof/>
                <w:lang w:val="en-US"/>
              </w:rPr>
              <w:drawing>
                <wp:inline distT="0" distB="0" distL="0" distR="0" wp14:anchorId="00E51E54" wp14:editId="70C93F0D">
                  <wp:extent cx="2935224" cy="2258568"/>
                  <wp:effectExtent l="0" t="0" r="0" b="0"/>
                  <wp:docPr id="20299726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35224" cy="2258568"/>
                          </a:xfrm>
                          <a:prstGeom prst="rect">
                            <a:avLst/>
                          </a:prstGeom>
                          <a:noFill/>
                          <a:ln>
                            <a:noFill/>
                          </a:ln>
                        </pic:spPr>
                      </pic:pic>
                    </a:graphicData>
                  </a:graphic>
                </wp:inline>
              </w:drawing>
            </w:r>
          </w:p>
          <w:p w14:paraId="57835E37" w14:textId="446CCF5E" w:rsidR="00C0444A" w:rsidRPr="00DE0A6C" w:rsidRDefault="00C0444A" w:rsidP="005F520A">
            <w:pPr>
              <w:jc w:val="center"/>
              <w:rPr>
                <w:rFonts w:eastAsia="DengXian"/>
                <w:lang w:val="en-US" w:eastAsia="zh-CN"/>
              </w:rPr>
            </w:pPr>
            <w:r w:rsidRPr="003434A8">
              <w:rPr>
                <w:b/>
                <w:bCs/>
                <w:lang w:val="en-US"/>
              </w:rPr>
              <w:t>(</w:t>
            </w:r>
            <w:r w:rsidR="00DE1B11">
              <w:rPr>
                <w:b/>
                <w:bCs/>
                <w:lang w:val="en-US"/>
              </w:rPr>
              <w:t>d</w:t>
            </w:r>
            <w:r>
              <w:rPr>
                <w:b/>
                <w:bCs/>
                <w:lang w:val="en-US"/>
              </w:rPr>
              <w:t xml:space="preserve">) </w:t>
            </w:r>
            <w:r w:rsidRPr="003434A8">
              <w:rPr>
                <w:b/>
                <w:bCs/>
                <w:lang w:val="en-US"/>
              </w:rPr>
              <w:t>M=</w:t>
            </w:r>
            <w:r>
              <w:rPr>
                <w:b/>
                <w:bCs/>
                <w:lang w:val="en-US"/>
              </w:rPr>
              <w:t>4, codepoint mapped to 32-bit sequence</w:t>
            </w:r>
          </w:p>
        </w:tc>
      </w:tr>
    </w:tbl>
    <w:p w14:paraId="5040F01F" w14:textId="3C7EFD37" w:rsidR="008C1960" w:rsidRDefault="00E43686" w:rsidP="00E43686">
      <w:pPr>
        <w:jc w:val="center"/>
        <w:rPr>
          <w:b/>
          <w:bCs/>
          <w:lang w:val="en-US"/>
        </w:rPr>
      </w:pPr>
      <w:bookmarkStart w:id="11" w:name="_Ref181879787"/>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C82B05">
        <w:rPr>
          <w:b/>
          <w:bCs/>
          <w:noProof/>
        </w:rPr>
        <w:t>4</w:t>
      </w:r>
      <w:r w:rsidRPr="00FB2CB5">
        <w:rPr>
          <w:b/>
          <w:bCs/>
        </w:rPr>
        <w:fldChar w:fldCharType="end"/>
      </w:r>
      <w:bookmarkEnd w:id="11"/>
      <w:r w:rsidRPr="00FB2CB5">
        <w:rPr>
          <w:b/>
          <w:bCs/>
        </w:rPr>
        <w:t>:</w:t>
      </w:r>
      <w:r>
        <w:rPr>
          <w:b/>
          <w:bCs/>
        </w:rPr>
        <w:t xml:space="preserve"> </w:t>
      </w:r>
      <w:r>
        <w:rPr>
          <w:b/>
          <w:bCs/>
          <w:lang w:val="en-US"/>
        </w:rPr>
        <w:t xml:space="preserve">LP-WUS detection </w:t>
      </w:r>
      <w:r w:rsidR="003A526A">
        <w:rPr>
          <w:b/>
          <w:bCs/>
          <w:lang w:val="en-US"/>
        </w:rPr>
        <w:t xml:space="preserve">for different </w:t>
      </w:r>
      <w:r w:rsidR="00E14604">
        <w:rPr>
          <w:b/>
          <w:bCs/>
          <w:lang w:val="en-US"/>
        </w:rPr>
        <w:t>Hamming distance</w:t>
      </w:r>
    </w:p>
    <w:p w14:paraId="0B88BCD9" w14:textId="02082EA8" w:rsidR="00C63E17" w:rsidRDefault="001F1D8F" w:rsidP="00C9257D">
      <w:r>
        <w:t xml:space="preserve">As a special coding scheme, repetition is not efficient </w:t>
      </w:r>
      <w:r w:rsidR="00C65244">
        <w:t>in</w:t>
      </w:r>
      <w:r>
        <w:t xml:space="preserve"> maximiz</w:t>
      </w:r>
      <w:r w:rsidR="00C65244">
        <w:t>ing</w:t>
      </w:r>
      <w:r>
        <w:t xml:space="preserve"> the minimum Hamming distance </w:t>
      </w:r>
      <w:r w:rsidR="00633DBE">
        <w:t xml:space="preserve">for a fixed </w:t>
      </w:r>
      <w:r w:rsidR="00762DD9">
        <w:t xml:space="preserve">sequence </w:t>
      </w:r>
      <w:r w:rsidR="00633DBE">
        <w:t>length of the codeword</w:t>
      </w:r>
      <w:r w:rsidR="001359E1">
        <w:t>s</w:t>
      </w:r>
      <w:r w:rsidR="00633DBE">
        <w:t xml:space="preserve">. </w:t>
      </w:r>
      <w:r w:rsidR="0007121E">
        <w:t xml:space="preserve">This can be explained by a simple example. </w:t>
      </w:r>
      <w:r w:rsidR="00C549B5">
        <w:t>As discussed above, t</w:t>
      </w:r>
      <w:r w:rsidR="00B501F4">
        <w:t>he</w:t>
      </w:r>
      <w:r w:rsidR="00C74165">
        <w:t xml:space="preserve"> 32-bit</w:t>
      </w:r>
      <w:r w:rsidR="00B501F4">
        <w:t xml:space="preserve"> Hadamard sequence based </w:t>
      </w:r>
      <w:r w:rsidR="00A81394">
        <w:t xml:space="preserve">LP-WUS </w:t>
      </w:r>
      <w:r w:rsidR="005A5568">
        <w:t>can support up to 64 UE subgroups</w:t>
      </w:r>
      <w:r w:rsidR="002D61AD">
        <w:t xml:space="preserve"> with a minimum Hamming distance 16. </w:t>
      </w:r>
      <w:r w:rsidR="00C24507">
        <w:t xml:space="preserve">With repetition, to support </w:t>
      </w:r>
      <w:r w:rsidR="00D06679">
        <w:t xml:space="preserve">64 UE subgroups, </w:t>
      </w:r>
      <w:r w:rsidR="00D71F5D">
        <w:t xml:space="preserve">6 bits of the </w:t>
      </w:r>
      <w:r w:rsidR="00D06679">
        <w:t>codepoint</w:t>
      </w:r>
      <w:r w:rsidR="00D71F5D">
        <w:t xml:space="preserve"> can be repeated by </w:t>
      </w:r>
      <w:r w:rsidR="00A274EC">
        <w:t>5</w:t>
      </w:r>
      <w:r w:rsidR="00D71F5D">
        <w:t xml:space="preserve"> to </w:t>
      </w:r>
      <w:r w:rsidR="00A274EC">
        <w:t>6</w:t>
      </w:r>
      <w:r w:rsidR="00D71F5D">
        <w:t xml:space="preserve"> times which corresponds to </w:t>
      </w:r>
      <w:r w:rsidR="002E3B2C">
        <w:t xml:space="preserve">a minimum Hamming distance of </w:t>
      </w:r>
      <w:r w:rsidR="00A274EC">
        <w:t>5</w:t>
      </w:r>
      <w:r w:rsidR="002E3B2C">
        <w:t xml:space="preserve"> to </w:t>
      </w:r>
      <w:r w:rsidR="00A274EC">
        <w:t>6</w:t>
      </w:r>
      <w:r w:rsidR="002E3B2C">
        <w:t xml:space="preserve">. </w:t>
      </w:r>
      <w:r w:rsidR="00B31D05">
        <w:t xml:space="preserve">This is not as good as the Hadamard sequence. </w:t>
      </w:r>
    </w:p>
    <w:p w14:paraId="5AAEB576" w14:textId="594B45FD" w:rsidR="00B31D05" w:rsidRDefault="00837298" w:rsidP="00C9257D">
      <w:pPr>
        <w:rPr>
          <w:b/>
          <w:bCs/>
          <w:i/>
          <w:iCs/>
        </w:rPr>
      </w:pPr>
      <w:bookmarkStart w:id="12" w:name="o5"/>
      <w:r w:rsidRPr="0009097A">
        <w:rPr>
          <w:b/>
          <w:bCs/>
          <w:i/>
          <w:iCs/>
        </w:rPr>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Pr>
          <w:b/>
          <w:bCs/>
          <w:i/>
          <w:iCs/>
          <w:noProof/>
        </w:rPr>
        <w:t>5</w:t>
      </w:r>
      <w:r w:rsidRPr="00F64EC3">
        <w:rPr>
          <w:b/>
          <w:bCs/>
          <w:i/>
          <w:iCs/>
        </w:rPr>
        <w:fldChar w:fldCharType="end"/>
      </w:r>
      <w:r>
        <w:rPr>
          <w:b/>
          <w:bCs/>
          <w:i/>
          <w:iCs/>
        </w:rPr>
        <w:t>:</w:t>
      </w:r>
      <w:r w:rsidRPr="00B93852">
        <w:rPr>
          <w:b/>
          <w:bCs/>
          <w:i/>
          <w:iCs/>
        </w:rPr>
        <w:t xml:space="preserve"> </w:t>
      </w:r>
      <w:r w:rsidR="000C3C54">
        <w:rPr>
          <w:b/>
          <w:bCs/>
          <w:i/>
          <w:iCs/>
        </w:rPr>
        <w:t xml:space="preserve">Repetition is less efficient than Hadamard sequence </w:t>
      </w:r>
      <w:r w:rsidR="003C77CD">
        <w:rPr>
          <w:b/>
          <w:bCs/>
          <w:i/>
          <w:iCs/>
        </w:rPr>
        <w:t>in terms of the minimum Hamming distance</w:t>
      </w:r>
      <w:r w:rsidR="00A97ED9">
        <w:rPr>
          <w:b/>
          <w:bCs/>
          <w:i/>
          <w:iCs/>
        </w:rPr>
        <w:t xml:space="preserve"> for the </w:t>
      </w:r>
      <w:r w:rsidR="00753DE9">
        <w:rPr>
          <w:b/>
          <w:bCs/>
          <w:i/>
          <w:iCs/>
        </w:rPr>
        <w:t xml:space="preserve">mapping from codepoint to </w:t>
      </w:r>
      <w:r w:rsidR="00A97ED9">
        <w:rPr>
          <w:b/>
          <w:bCs/>
          <w:i/>
          <w:iCs/>
        </w:rPr>
        <w:t>binary sequence for OOK LP-WUS</w:t>
      </w:r>
    </w:p>
    <w:p w14:paraId="623227B2" w14:textId="19C981B0" w:rsidR="007B37A4" w:rsidRPr="004466EF" w:rsidRDefault="00CB0CD7" w:rsidP="004466EF">
      <w:pPr>
        <w:pStyle w:val="ListParagraph"/>
        <w:numPr>
          <w:ilvl w:val="0"/>
          <w:numId w:val="61"/>
        </w:numPr>
        <w:rPr>
          <w:b/>
          <w:bCs/>
          <w:i/>
          <w:iCs/>
        </w:rPr>
      </w:pPr>
      <w:r w:rsidRPr="004466EF">
        <w:rPr>
          <w:b/>
          <w:bCs/>
          <w:i/>
          <w:iCs/>
        </w:rPr>
        <w:t>For 32-bit codeword, Hadamard sequences have a minimum Hamming distance = 16, and repetition code has a minimum Hamming distance &lt; 6.</w:t>
      </w:r>
    </w:p>
    <w:bookmarkEnd w:id="12"/>
    <w:p w14:paraId="0018C8F1" w14:textId="77777777" w:rsidR="00A21C94" w:rsidRPr="004466EF" w:rsidRDefault="00A21C94" w:rsidP="004466EF">
      <w:pPr>
        <w:rPr>
          <w:b/>
          <w:bCs/>
        </w:rPr>
      </w:pPr>
    </w:p>
    <w:p w14:paraId="2245B41D" w14:textId="25D0CFC1" w:rsidR="006A47D3" w:rsidRDefault="006A47D3" w:rsidP="006A47D3">
      <w:pPr>
        <w:pStyle w:val="Heading3"/>
      </w:pPr>
      <w:r>
        <w:t>Slot aligned LP-WUS</w:t>
      </w:r>
    </w:p>
    <w:p w14:paraId="4BBC73EB" w14:textId="6EC4ED69" w:rsidR="00617434" w:rsidRPr="00617434" w:rsidRDefault="00427C83" w:rsidP="00617434">
      <w:pPr>
        <w:rPr>
          <w:rFonts w:eastAsia="DengXian"/>
          <w:lang w:val="en-US" w:eastAsia="zh-CN"/>
        </w:rPr>
      </w:pPr>
      <w:r>
        <w:t>In RAN1 #119, there were discussions</w:t>
      </w:r>
      <w:r>
        <w:rPr>
          <w:b/>
          <w:bCs/>
        </w:rPr>
        <w:t xml:space="preserve"> </w:t>
      </w:r>
      <w:r w:rsidR="00060EFA" w:rsidRPr="004466EF">
        <w:t>o</w:t>
      </w:r>
      <w:r w:rsidR="00055D5F">
        <w:t xml:space="preserve">n aligning the LP-WUS duration with </w:t>
      </w:r>
      <w:r w:rsidR="00BD0F51">
        <w:t xml:space="preserve">NR </w:t>
      </w:r>
      <w:r w:rsidR="00055D5F">
        <w:t xml:space="preserve">slots. </w:t>
      </w:r>
      <w:r w:rsidR="000A388C">
        <w:t xml:space="preserve">The design goal is to find </w:t>
      </w:r>
      <w:r w:rsidR="0052793A">
        <w:t>a</w:t>
      </w:r>
      <w:r w:rsidR="00055D5F">
        <w:t xml:space="preserve"> LP-WUS </w:t>
      </w:r>
      <w:r w:rsidR="0052793A">
        <w:t xml:space="preserve">design </w:t>
      </w:r>
      <w:r w:rsidR="00055D5F">
        <w:t>occup</w:t>
      </w:r>
      <w:r w:rsidR="0052793A">
        <w:t>ying</w:t>
      </w:r>
      <w:r w:rsidR="00055D5F">
        <w:t xml:space="preserve"> an integer number of slots.</w:t>
      </w:r>
      <w:r w:rsidR="00F50D8B">
        <w:t xml:space="preserve"> </w:t>
      </w:r>
      <w:r w:rsidR="009B1B82">
        <w:t xml:space="preserve">Codepoint based </w:t>
      </w:r>
      <w:r w:rsidR="0072290C">
        <w:t>LP-WUS design is</w:t>
      </w:r>
      <w:r w:rsidR="00A70923">
        <w:t xml:space="preserve"> then</w:t>
      </w:r>
      <w:r w:rsidR="0072290C">
        <w:t xml:space="preserve"> equivalent to f</w:t>
      </w:r>
      <w:r w:rsidR="00C732FA" w:rsidRPr="004466EF">
        <w:rPr>
          <w:rFonts w:eastAsia="DengXian"/>
        </w:rPr>
        <w:t xml:space="preserve">inding a set of </w:t>
      </w:r>
      <m:oMath>
        <m:sSup>
          <m:sSupPr>
            <m:ctrlPr>
              <w:rPr>
                <w:rFonts w:ascii="Cambria Math" w:eastAsia="DengXian" w:hAnsi="Cambria Math"/>
                <w:i/>
              </w:rPr>
            </m:ctrlPr>
          </m:sSupPr>
          <m:e>
            <m:r>
              <w:rPr>
                <w:rFonts w:ascii="Cambria Math" w:eastAsia="DengXian" w:hAnsi="Cambria Math"/>
              </w:rPr>
              <m:t>2</m:t>
            </m:r>
          </m:e>
          <m:sup>
            <m:r>
              <w:rPr>
                <w:rFonts w:ascii="Cambria Math" w:eastAsia="DengXian" w:hAnsi="Cambria Math"/>
              </w:rPr>
              <m:t>k</m:t>
            </m:r>
          </m:sup>
        </m:sSup>
      </m:oMath>
      <w:r w:rsidR="00C732FA" w:rsidRPr="004466EF">
        <w:rPr>
          <w:rFonts w:eastAsia="DengXian"/>
        </w:rPr>
        <w:t xml:space="preserve"> sequences of length </w:t>
      </w:r>
      <m:oMath>
        <m:r>
          <w:rPr>
            <w:rFonts w:ascii="Cambria Math" w:eastAsia="DengXian" w:hAnsi="Cambria Math"/>
          </w:rPr>
          <m:t>n</m:t>
        </m:r>
      </m:oMath>
      <w:r w:rsidR="00C732FA" w:rsidRPr="004466EF">
        <w:rPr>
          <w:rFonts w:eastAsia="DengXian"/>
        </w:rPr>
        <w:t xml:space="preserve"> </w:t>
      </w:r>
      <w:r w:rsidR="0072290C">
        <w:rPr>
          <w:rFonts w:eastAsia="DengXian"/>
        </w:rPr>
        <w:t>or</w:t>
      </w:r>
      <w:r w:rsidR="00C732FA" w:rsidRPr="004466EF">
        <w:rPr>
          <w:rFonts w:eastAsia="DengXian"/>
        </w:rPr>
        <w:t xml:space="preserve"> finding a </w:t>
      </w:r>
      <m:oMath>
        <m:r>
          <w:rPr>
            <w:rFonts w:ascii="Cambria Math" w:eastAsia="DengXian" w:hAnsi="Cambria Math"/>
          </w:rPr>
          <m:t>(n, k)</m:t>
        </m:r>
      </m:oMath>
      <w:r w:rsidR="00C732FA" w:rsidRPr="004466EF">
        <w:rPr>
          <w:rFonts w:eastAsia="DengXian"/>
        </w:rPr>
        <w:t xml:space="preserve"> code</w:t>
      </w:r>
      <w:r w:rsidR="0072290C">
        <w:rPr>
          <w:rFonts w:eastAsia="DengXian"/>
        </w:rPr>
        <w:t xml:space="preserve"> with</w:t>
      </w:r>
      <w:r w:rsidR="00E87379">
        <w:rPr>
          <w:rFonts w:eastAsia="DengXian"/>
          <w:lang w:val="en-US" w:eastAsia="zh-CN"/>
        </w:rPr>
        <w:t xml:space="preserve"> a</w:t>
      </w:r>
      <w:r w:rsidR="00527215" w:rsidRPr="00527215">
        <w:rPr>
          <w:rFonts w:eastAsia="DengXian"/>
          <w:lang w:val="en-US" w:eastAsia="zh-CN"/>
        </w:rPr>
        <w:t xml:space="preserve"> minimum </w:t>
      </w:r>
      <w:r w:rsidR="00E87379">
        <w:rPr>
          <w:rFonts w:eastAsia="DengXian"/>
          <w:lang w:val="en-US" w:eastAsia="zh-CN"/>
        </w:rPr>
        <w:t>H</w:t>
      </w:r>
      <w:r w:rsidR="00527215" w:rsidRPr="00527215">
        <w:rPr>
          <w:rFonts w:eastAsia="DengXian"/>
          <w:lang w:val="en-US" w:eastAsia="zh-CN"/>
        </w:rPr>
        <w:t xml:space="preserve">amming distance </w:t>
      </w:r>
      <m:oMath>
        <m:sSub>
          <m:sSubPr>
            <m:ctrlPr>
              <w:rPr>
                <w:rFonts w:ascii="Cambria Math" w:eastAsia="DengXian" w:hAnsi="Cambria Math"/>
                <w:i/>
                <w:lang w:val="en-US" w:eastAsia="zh-CN"/>
              </w:rPr>
            </m:ctrlPr>
          </m:sSubPr>
          <m:e>
            <m:r>
              <w:rPr>
                <w:rFonts w:ascii="Cambria Math" w:eastAsia="DengXian" w:hAnsi="Cambria Math"/>
                <w:lang w:val="en-US" w:eastAsia="zh-CN"/>
              </w:rPr>
              <m:t>H</m:t>
            </m:r>
          </m:e>
          <m:sub>
            <m:r>
              <w:rPr>
                <w:rFonts w:ascii="Cambria Math" w:eastAsia="DengXian" w:hAnsi="Cambria Math"/>
                <w:lang w:val="en-US" w:eastAsia="zh-CN"/>
              </w:rPr>
              <m:t>D</m:t>
            </m:r>
          </m:sub>
        </m:sSub>
      </m:oMath>
      <w:r w:rsidR="00E87379">
        <w:rPr>
          <w:rFonts w:eastAsia="DengXian"/>
          <w:lang w:val="en-US" w:eastAsia="zh-CN"/>
        </w:rPr>
        <w:t xml:space="preserve"> </w:t>
      </w:r>
      <w:r w:rsidR="00527215" w:rsidRPr="00527215">
        <w:rPr>
          <w:rFonts w:eastAsia="DengXian"/>
          <w:lang w:val="en-US" w:eastAsia="zh-CN"/>
        </w:rPr>
        <w:t xml:space="preserve">greater or equal to </w:t>
      </w:r>
      <m:oMath>
        <m:r>
          <w:rPr>
            <w:rFonts w:ascii="Cambria Math" w:eastAsia="DengXian" w:hAnsi="Cambria Math"/>
            <w:lang w:val="en-US" w:eastAsia="zh-CN"/>
          </w:rPr>
          <m:t>n/2</m:t>
        </m:r>
      </m:oMath>
      <w:r w:rsidR="00EA30CF">
        <w:rPr>
          <w:rFonts w:eastAsia="DengXian"/>
          <w:lang w:val="en-US" w:eastAsia="zh-CN"/>
        </w:rPr>
        <w:t xml:space="preserve"> (i.e., </w:t>
      </w:r>
      <w:r w:rsidR="00416993">
        <w:rPr>
          <w:rFonts w:eastAsia="DengXian"/>
          <w:lang w:val="en-US" w:eastAsia="zh-CN"/>
        </w:rPr>
        <w:t>P</w:t>
      </w:r>
      <w:r w:rsidR="002C6305">
        <w:rPr>
          <w:rFonts w:eastAsia="DengXian"/>
          <w:lang w:val="en-US" w:eastAsia="zh-CN"/>
        </w:rPr>
        <w:t>roposal 1</w:t>
      </w:r>
      <w:r w:rsidR="00EA30CF">
        <w:rPr>
          <w:rFonts w:eastAsia="DengXian"/>
          <w:lang w:val="en-US" w:eastAsia="zh-CN"/>
        </w:rPr>
        <w:t>)</w:t>
      </w:r>
      <w:r w:rsidR="00A364B7">
        <w:rPr>
          <w:rFonts w:eastAsia="DengXian"/>
          <w:lang w:val="en-US" w:eastAsia="zh-CN"/>
        </w:rPr>
        <w:t xml:space="preserve">. </w:t>
      </w:r>
      <w:r w:rsidR="00A10A1F">
        <w:rPr>
          <w:rFonts w:eastAsia="DengXian"/>
          <w:lang w:val="en-US" w:eastAsia="zh-CN"/>
        </w:rPr>
        <w:t xml:space="preserve">This is to find </w:t>
      </w:r>
      <w:r w:rsidR="00617434" w:rsidRPr="00617434">
        <w:rPr>
          <w:rFonts w:eastAsia="DengXian"/>
          <w:lang w:val="en-US" w:eastAsia="zh-CN"/>
        </w:rPr>
        <w:t xml:space="preserve">the following </w:t>
      </w:r>
      <m:oMath>
        <m:r>
          <w:rPr>
            <w:rFonts w:ascii="Cambria Math" w:eastAsia="DengXian" w:hAnsi="Cambria Math"/>
            <w:lang w:val="en-US" w:eastAsia="zh-CN"/>
          </w:rPr>
          <m:t>(n, k,</m:t>
        </m:r>
        <m:sSub>
          <m:sSubPr>
            <m:ctrlPr>
              <w:rPr>
                <w:rFonts w:ascii="Cambria Math" w:eastAsia="DengXian" w:hAnsi="Cambria Math"/>
                <w:i/>
                <w:lang w:val="en-US" w:eastAsia="zh-CN"/>
              </w:rPr>
            </m:ctrlPr>
          </m:sSubPr>
          <m:e>
            <m:r>
              <w:rPr>
                <w:rFonts w:ascii="Cambria Math" w:eastAsia="DengXian" w:hAnsi="Cambria Math"/>
                <w:lang w:val="en-US" w:eastAsia="zh-CN"/>
              </w:rPr>
              <m:t>H</m:t>
            </m:r>
          </m:e>
          <m:sub>
            <m:r>
              <w:rPr>
                <w:rFonts w:ascii="Cambria Math" w:eastAsia="DengXian" w:hAnsi="Cambria Math"/>
                <w:lang w:val="en-US" w:eastAsia="zh-CN"/>
              </w:rPr>
              <m:t>D</m:t>
            </m:r>
          </m:sub>
        </m:sSub>
        <m:r>
          <w:rPr>
            <w:rFonts w:ascii="Cambria Math" w:eastAsia="DengXian" w:hAnsi="Cambria Math"/>
            <w:lang w:val="en-US" w:eastAsia="zh-CN"/>
          </w:rPr>
          <m:t>)</m:t>
        </m:r>
      </m:oMath>
      <w:r w:rsidR="00617434" w:rsidRPr="00617434">
        <w:rPr>
          <w:rFonts w:eastAsia="DengXian"/>
          <w:lang w:val="en-US" w:eastAsia="zh-CN"/>
        </w:rPr>
        <w:t xml:space="preserve"> codes</w:t>
      </w:r>
    </w:p>
    <w:p w14:paraId="17B7E480" w14:textId="3B0608F1" w:rsidR="00617434" w:rsidRPr="004466EF" w:rsidRDefault="005D68E2" w:rsidP="004466EF">
      <w:pPr>
        <w:pStyle w:val="ListParagraph"/>
        <w:numPr>
          <w:ilvl w:val="0"/>
          <w:numId w:val="54"/>
        </w:numPr>
        <w:rPr>
          <w:rFonts w:ascii="Cambria Math" w:eastAsia="DengXian" w:hAnsi="Cambria Math"/>
          <w:oMath/>
        </w:rPr>
      </w:pPr>
      <m:oMath>
        <m:r>
          <w:rPr>
            <w:rFonts w:ascii="Cambria Math" w:eastAsia="DengXian" w:hAnsi="Cambria Math"/>
          </w:rPr>
          <m:t>(7, 3, 4)</m:t>
        </m:r>
      </m:oMath>
    </w:p>
    <w:p w14:paraId="04C5CC15" w14:textId="60BA5D4D" w:rsidR="00617434" w:rsidRPr="004466EF" w:rsidRDefault="005D68E2" w:rsidP="004466EF">
      <w:pPr>
        <w:pStyle w:val="ListParagraph"/>
        <w:numPr>
          <w:ilvl w:val="0"/>
          <w:numId w:val="54"/>
        </w:numPr>
        <w:rPr>
          <w:rFonts w:ascii="Cambria Math" w:eastAsia="DengXian" w:hAnsi="Cambria Math"/>
          <w:oMath/>
        </w:rPr>
      </w:pPr>
      <m:oMath>
        <m:r>
          <w:rPr>
            <w:rFonts w:ascii="Cambria Math" w:eastAsia="DengXian" w:hAnsi="Cambria Math"/>
          </w:rPr>
          <m:t>(14, 4, 7)</m:t>
        </m:r>
      </m:oMath>
    </w:p>
    <w:p w14:paraId="54CD360F" w14:textId="0EE99A8C" w:rsidR="00527215" w:rsidRPr="004466EF" w:rsidRDefault="005D68E2" w:rsidP="004466EF">
      <w:pPr>
        <w:pStyle w:val="ListParagraph"/>
        <w:numPr>
          <w:ilvl w:val="0"/>
          <w:numId w:val="54"/>
        </w:numPr>
        <w:rPr>
          <w:rFonts w:ascii="Cambria Math" w:eastAsia="DengXian" w:hAnsi="Cambria Math"/>
          <w:oMath/>
        </w:rPr>
      </w:pPr>
      <m:oMath>
        <m:r>
          <w:rPr>
            <w:rFonts w:ascii="Cambria Math" w:eastAsia="DengXian" w:hAnsi="Cambria Math"/>
          </w:rPr>
          <m:t>(28, 5, 14)</m:t>
        </m:r>
      </m:oMath>
    </w:p>
    <w:p w14:paraId="388CF635" w14:textId="64D1BEF0" w:rsidR="00C732FA" w:rsidRDefault="001D0D29" w:rsidP="00930989">
      <w:pPr>
        <w:rPr>
          <w:rFonts w:eastAsia="DengXian"/>
          <w:lang w:val="en-US" w:eastAsia="zh-CN"/>
        </w:rPr>
      </w:pPr>
      <w:r>
        <w:rPr>
          <w:rFonts w:eastAsia="DengXian"/>
          <w:lang w:val="en-US" w:eastAsia="zh-CN"/>
        </w:rPr>
        <w:t xml:space="preserve">According to </w:t>
      </w:r>
      <w:r w:rsidR="00626CC7">
        <w:rPr>
          <w:rFonts w:eastAsia="DengXian"/>
          <w:lang w:val="en-US" w:eastAsia="zh-CN"/>
        </w:rPr>
        <w:fldChar w:fldCharType="begin"/>
      </w:r>
      <w:r w:rsidR="00626CC7">
        <w:rPr>
          <w:rFonts w:eastAsia="DengXian"/>
          <w:lang w:val="en-US" w:eastAsia="zh-CN"/>
        </w:rPr>
        <w:instrText xml:space="preserve"> REF _Ref189550173 \r \h </w:instrText>
      </w:r>
      <w:r w:rsidR="00626CC7">
        <w:rPr>
          <w:rFonts w:eastAsia="DengXian"/>
          <w:lang w:val="en-US" w:eastAsia="zh-CN"/>
        </w:rPr>
      </w:r>
      <w:r w:rsidR="00626CC7">
        <w:rPr>
          <w:rFonts w:eastAsia="DengXian"/>
          <w:lang w:val="en-US" w:eastAsia="zh-CN"/>
        </w:rPr>
        <w:fldChar w:fldCharType="separate"/>
      </w:r>
      <w:r w:rsidR="003B3455">
        <w:rPr>
          <w:rFonts w:eastAsia="DengXian"/>
          <w:lang w:val="en-US" w:eastAsia="zh-CN"/>
        </w:rPr>
        <w:t>[6]</w:t>
      </w:r>
      <w:r w:rsidR="00626CC7">
        <w:rPr>
          <w:rFonts w:eastAsia="DengXian"/>
          <w:lang w:val="en-US" w:eastAsia="zh-CN"/>
        </w:rPr>
        <w:fldChar w:fldCharType="end"/>
      </w:r>
      <w:r w:rsidR="00626CC7">
        <w:rPr>
          <w:rFonts w:eastAsia="DengXian"/>
          <w:lang w:val="en-US" w:eastAsia="zh-CN"/>
        </w:rPr>
        <w:t xml:space="preserve">, these codes exist. </w:t>
      </w:r>
      <w:r w:rsidR="002D0961">
        <w:rPr>
          <w:rFonts w:eastAsia="DengXian"/>
          <w:lang w:val="en-US" w:eastAsia="zh-CN"/>
        </w:rPr>
        <w:t xml:space="preserve">By computer search, we found the following </w:t>
      </w:r>
      <w:r w:rsidR="008F4FE4">
        <w:rPr>
          <w:rFonts w:eastAsia="DengXian"/>
          <w:lang w:val="en-US" w:eastAsia="zh-CN"/>
        </w:rPr>
        <w:t>sets of binary sequences</w:t>
      </w:r>
      <w:r w:rsidR="00913032">
        <w:rPr>
          <w:rFonts w:eastAsia="DengXian"/>
          <w:lang w:val="en-US" w:eastAsia="zh-CN"/>
        </w:rPr>
        <w:t xml:space="preserve"> in </w:t>
      </w:r>
      <w:r w:rsidR="00B1149F">
        <w:rPr>
          <w:rFonts w:eastAsia="DengXian"/>
          <w:lang w:val="en-US" w:eastAsia="zh-CN"/>
        </w:rPr>
        <w:fldChar w:fldCharType="begin"/>
      </w:r>
      <w:r w:rsidR="00B1149F">
        <w:rPr>
          <w:rFonts w:eastAsia="DengXian"/>
          <w:lang w:val="en-US" w:eastAsia="zh-CN"/>
        </w:rPr>
        <w:instrText xml:space="preserve"> REF _Ref189553220 \h </w:instrText>
      </w:r>
      <w:r w:rsidR="00B1149F">
        <w:rPr>
          <w:rFonts w:eastAsia="DengXian"/>
          <w:lang w:val="en-US" w:eastAsia="zh-CN"/>
        </w:rPr>
      </w:r>
      <w:r w:rsidR="00B1149F">
        <w:rPr>
          <w:rFonts w:eastAsia="DengXian"/>
          <w:lang w:val="en-US" w:eastAsia="zh-CN"/>
        </w:rPr>
        <w:fldChar w:fldCharType="separate"/>
      </w:r>
      <w:r w:rsidR="003B3455">
        <w:t xml:space="preserve">Table </w:t>
      </w:r>
      <w:r w:rsidR="003B3455">
        <w:rPr>
          <w:noProof/>
        </w:rPr>
        <w:t>1</w:t>
      </w:r>
      <w:r w:rsidR="00B1149F">
        <w:rPr>
          <w:rFonts w:eastAsia="DengXian"/>
          <w:lang w:val="en-US" w:eastAsia="zh-CN"/>
        </w:rPr>
        <w:fldChar w:fldCharType="end"/>
      </w:r>
      <w:r w:rsidR="008F4FE4">
        <w:rPr>
          <w:rFonts w:eastAsia="DengXian"/>
          <w:lang w:val="en-US" w:eastAsia="zh-CN"/>
        </w:rPr>
        <w:t xml:space="preserve"> that satisfy the required minimum Hamming distance</w:t>
      </w:r>
      <w:r w:rsidR="006E29E0">
        <w:rPr>
          <w:rFonts w:eastAsia="DengXian"/>
          <w:lang w:val="en-US" w:eastAsia="zh-CN"/>
        </w:rPr>
        <w:t xml:space="preserve"> with </w:t>
      </w:r>
      <w:r w:rsidR="00460C53">
        <w:rPr>
          <w:rFonts w:eastAsia="DengXian"/>
          <w:lang w:val="en-US" w:eastAsia="zh-CN"/>
        </w:rPr>
        <w:t xml:space="preserve">length </w:t>
      </w:r>
      <w:r w:rsidR="006E29E0">
        <w:rPr>
          <w:rFonts w:eastAsia="DengXian"/>
          <w:lang w:val="en-US" w:eastAsia="zh-CN"/>
        </w:rPr>
        <w:t>7, 14 or 28</w:t>
      </w:r>
      <w:r w:rsidR="00913032">
        <w:rPr>
          <w:rFonts w:eastAsia="DengXian"/>
          <w:lang w:val="en-US" w:eastAsia="zh-CN"/>
        </w:rPr>
        <w:t xml:space="preserve">. </w:t>
      </w:r>
    </w:p>
    <w:p w14:paraId="64D6350F" w14:textId="23405718" w:rsidR="00E3467A" w:rsidRDefault="00E3467A" w:rsidP="004466EF">
      <w:pPr>
        <w:pStyle w:val="Caption"/>
        <w:keepNext/>
        <w:jc w:val="center"/>
        <w:rPr>
          <w:rFonts w:eastAsia="DengXian"/>
          <w:lang w:eastAsia="zh-CN"/>
        </w:rPr>
      </w:pPr>
      <w:bookmarkStart w:id="13" w:name="_Ref189553220"/>
      <w:r>
        <w:t xml:space="preserve">Table </w:t>
      </w:r>
      <w:r>
        <w:fldChar w:fldCharType="begin"/>
      </w:r>
      <w:r>
        <w:instrText xml:space="preserve"> SEQ Table \* ARABIC </w:instrText>
      </w:r>
      <w:r>
        <w:fldChar w:fldCharType="separate"/>
      </w:r>
      <w:r>
        <w:rPr>
          <w:noProof/>
        </w:rPr>
        <w:t>1</w:t>
      </w:r>
      <w:r>
        <w:rPr>
          <w:noProof/>
        </w:rPr>
        <w:fldChar w:fldCharType="end"/>
      </w:r>
      <w:bookmarkEnd w:id="13"/>
      <w:r>
        <w:t xml:space="preserve"> Binary sequences for slot aligned LP-WUS</w:t>
      </w:r>
    </w:p>
    <w:tbl>
      <w:tblPr>
        <w:tblStyle w:val="TableGrid"/>
        <w:tblW w:w="0" w:type="auto"/>
        <w:jc w:val="center"/>
        <w:tblLook w:val="04A0" w:firstRow="1" w:lastRow="0" w:firstColumn="1" w:lastColumn="0" w:noHBand="0" w:noVBand="1"/>
      </w:tblPr>
      <w:tblGrid>
        <w:gridCol w:w="3775"/>
        <w:gridCol w:w="5846"/>
      </w:tblGrid>
      <w:tr w:rsidR="00170D4B" w14:paraId="074A1866" w14:textId="77777777" w:rsidTr="004466EF">
        <w:trPr>
          <w:jc w:val="center"/>
        </w:trPr>
        <w:tc>
          <w:tcPr>
            <w:tcW w:w="3775" w:type="dxa"/>
            <w:vAlign w:val="center"/>
          </w:tcPr>
          <w:p w14:paraId="75DBF77C" w14:textId="2F6636BB" w:rsidR="009A0E23" w:rsidRPr="004466EF" w:rsidRDefault="00445DD1" w:rsidP="004466EF">
            <w:pPr>
              <w:spacing w:after="0"/>
              <w:rPr>
                <w:rFonts w:eastAsia="DengXian"/>
                <w:b/>
                <w:bCs/>
                <w:lang w:val="en-US" w:eastAsia="zh-CN"/>
              </w:rPr>
            </w:pPr>
            <m:oMathPara>
              <m:oMathParaPr>
                <m:jc m:val="center"/>
              </m:oMathParaPr>
              <m:oMath>
                <m:r>
                  <m:rPr>
                    <m:sty m:val="bi"/>
                  </m:rPr>
                  <w:rPr>
                    <w:rFonts w:ascii="Cambria Math" w:eastAsia="DengXian" w:hAnsi="Cambria Math"/>
                    <w:lang w:val="en-US" w:eastAsia="zh-CN"/>
                  </w:rPr>
                  <m:t>(n, k,</m:t>
                </m:r>
                <m:sSub>
                  <m:sSubPr>
                    <m:ctrlPr>
                      <w:rPr>
                        <w:rFonts w:ascii="Cambria Math" w:eastAsia="DengXian" w:hAnsi="Cambria Math"/>
                        <w:b/>
                        <w:bCs/>
                        <w:i/>
                        <w:lang w:val="en-US" w:eastAsia="zh-CN"/>
                      </w:rPr>
                    </m:ctrlPr>
                  </m:sSubPr>
                  <m:e>
                    <m:r>
                      <m:rPr>
                        <m:sty m:val="bi"/>
                      </m:rPr>
                      <w:rPr>
                        <w:rFonts w:ascii="Cambria Math" w:eastAsia="DengXian" w:hAnsi="Cambria Math"/>
                        <w:lang w:val="en-US" w:eastAsia="zh-CN"/>
                      </w:rPr>
                      <m:t>H</m:t>
                    </m:r>
                  </m:e>
                  <m:sub>
                    <m:r>
                      <m:rPr>
                        <m:sty m:val="bi"/>
                      </m:rPr>
                      <w:rPr>
                        <w:rFonts w:ascii="Cambria Math" w:eastAsia="DengXian" w:hAnsi="Cambria Math"/>
                        <w:lang w:val="en-US" w:eastAsia="zh-CN"/>
                      </w:rPr>
                      <m:t>D</m:t>
                    </m:r>
                  </m:sub>
                </m:sSub>
                <m:r>
                  <m:rPr>
                    <m:sty m:val="bi"/>
                  </m:rPr>
                  <w:rPr>
                    <w:rFonts w:ascii="Cambria Math" w:eastAsia="DengXian" w:hAnsi="Cambria Math"/>
                    <w:lang w:val="en-US" w:eastAsia="zh-CN"/>
                  </w:rPr>
                  <m:t>)</m:t>
                </m:r>
              </m:oMath>
            </m:oMathPara>
          </w:p>
        </w:tc>
        <w:tc>
          <w:tcPr>
            <w:tcW w:w="5846" w:type="dxa"/>
            <w:vAlign w:val="center"/>
          </w:tcPr>
          <w:p w14:paraId="12B24F6E" w14:textId="04141364" w:rsidR="009A0E23" w:rsidRPr="004466EF" w:rsidRDefault="00AC3351" w:rsidP="004466EF">
            <w:pPr>
              <w:spacing w:after="0"/>
              <w:rPr>
                <w:rFonts w:eastAsia="DengXian"/>
                <w:b/>
                <w:bCs/>
                <w:lang w:val="en-US" w:eastAsia="zh-CN"/>
              </w:rPr>
            </w:pPr>
            <w:r w:rsidRPr="004466EF">
              <w:rPr>
                <w:rFonts w:eastAsia="DengXian"/>
                <w:b/>
                <w:bCs/>
                <w:lang w:val="en-US" w:eastAsia="zh-CN"/>
              </w:rPr>
              <w:t>Sequences</w:t>
            </w:r>
          </w:p>
        </w:tc>
      </w:tr>
      <w:tr w:rsidR="00170D4B" w14:paraId="38434D15" w14:textId="77777777" w:rsidTr="004466EF">
        <w:trPr>
          <w:jc w:val="center"/>
        </w:trPr>
        <w:tc>
          <w:tcPr>
            <w:tcW w:w="3775" w:type="dxa"/>
            <w:vAlign w:val="center"/>
          </w:tcPr>
          <w:p w14:paraId="4C580205" w14:textId="77777777" w:rsidR="003F0BC5" w:rsidRPr="004466EF" w:rsidRDefault="003F0BC5" w:rsidP="004466EF">
            <w:pPr>
              <w:rPr>
                <w:rFonts w:ascii="Cambria Math" w:eastAsia="DengXian" w:hAnsi="Cambria Math"/>
                <w:oMath/>
              </w:rPr>
            </w:pPr>
            <m:oMathPara>
              <m:oMathParaPr>
                <m:jc m:val="center"/>
              </m:oMathParaPr>
              <m:oMath>
                <m:r>
                  <w:rPr>
                    <w:rFonts w:ascii="Cambria Math" w:eastAsia="DengXian" w:hAnsi="Cambria Math"/>
                  </w:rPr>
                  <m:t>(7, 3, 4)</m:t>
                </m:r>
              </m:oMath>
            </m:oMathPara>
          </w:p>
          <w:p w14:paraId="0BCE4254" w14:textId="77777777" w:rsidR="009A0E23" w:rsidRDefault="009A0E23" w:rsidP="004466EF">
            <w:pPr>
              <w:spacing w:after="0"/>
              <w:rPr>
                <w:rFonts w:eastAsia="DengXian"/>
                <w:lang w:val="en-US" w:eastAsia="zh-CN"/>
              </w:rPr>
            </w:pPr>
          </w:p>
        </w:tc>
        <w:tc>
          <w:tcPr>
            <w:tcW w:w="5846" w:type="dxa"/>
            <w:vAlign w:val="center"/>
          </w:tcPr>
          <w:p w14:paraId="22CCF2CF" w14:textId="77777777" w:rsidR="009A0E23" w:rsidRPr="009A0E23" w:rsidRDefault="009A0E23" w:rsidP="004466EF">
            <w:pPr>
              <w:spacing w:after="0"/>
              <w:rPr>
                <w:rFonts w:eastAsia="DengXian"/>
                <w:lang w:val="en-US" w:eastAsia="zh-CN"/>
              </w:rPr>
            </w:pPr>
            <w:r w:rsidRPr="009A0E23">
              <w:rPr>
                <w:rFonts w:eastAsia="DengXian"/>
                <w:lang w:val="en-US" w:eastAsia="zh-CN"/>
              </w:rPr>
              <w:t>0 0 0 0 0 0 0</w:t>
            </w:r>
          </w:p>
          <w:p w14:paraId="2B8BBCAD" w14:textId="77777777" w:rsidR="009A0E23" w:rsidRPr="009A0E23" w:rsidRDefault="009A0E23" w:rsidP="004466EF">
            <w:pPr>
              <w:spacing w:after="0"/>
              <w:rPr>
                <w:rFonts w:eastAsia="DengXian"/>
                <w:lang w:val="en-US" w:eastAsia="zh-CN"/>
              </w:rPr>
            </w:pPr>
            <w:r w:rsidRPr="009A0E23">
              <w:rPr>
                <w:rFonts w:eastAsia="DengXian"/>
                <w:lang w:val="en-US" w:eastAsia="zh-CN"/>
              </w:rPr>
              <w:t>0 0 1 0 1 1 1</w:t>
            </w:r>
          </w:p>
          <w:p w14:paraId="2AD20BA5" w14:textId="77777777" w:rsidR="009A0E23" w:rsidRPr="009A0E23" w:rsidRDefault="009A0E23" w:rsidP="004466EF">
            <w:pPr>
              <w:spacing w:after="0"/>
              <w:rPr>
                <w:rFonts w:eastAsia="DengXian"/>
                <w:lang w:val="en-US" w:eastAsia="zh-CN"/>
              </w:rPr>
            </w:pPr>
            <w:r w:rsidRPr="009A0E23">
              <w:rPr>
                <w:rFonts w:eastAsia="DengXian"/>
                <w:lang w:val="en-US" w:eastAsia="zh-CN"/>
              </w:rPr>
              <w:t>0 1 0 1 0 1 1</w:t>
            </w:r>
          </w:p>
          <w:p w14:paraId="571587C4" w14:textId="77777777" w:rsidR="009A0E23" w:rsidRPr="009A0E23" w:rsidRDefault="009A0E23" w:rsidP="004466EF">
            <w:pPr>
              <w:spacing w:after="0"/>
              <w:rPr>
                <w:rFonts w:eastAsia="DengXian"/>
                <w:lang w:val="en-US" w:eastAsia="zh-CN"/>
              </w:rPr>
            </w:pPr>
            <w:r w:rsidRPr="009A0E23">
              <w:rPr>
                <w:rFonts w:eastAsia="DengXian"/>
                <w:lang w:val="en-US" w:eastAsia="zh-CN"/>
              </w:rPr>
              <w:t>0 1 1 1 1 0 0</w:t>
            </w:r>
          </w:p>
          <w:p w14:paraId="70064756" w14:textId="77777777" w:rsidR="009A0E23" w:rsidRPr="009A0E23" w:rsidRDefault="009A0E23" w:rsidP="004466EF">
            <w:pPr>
              <w:spacing w:after="0"/>
              <w:rPr>
                <w:rFonts w:eastAsia="DengXian"/>
                <w:lang w:val="en-US" w:eastAsia="zh-CN"/>
              </w:rPr>
            </w:pPr>
            <w:r w:rsidRPr="009A0E23">
              <w:rPr>
                <w:rFonts w:eastAsia="DengXian"/>
                <w:lang w:val="en-US" w:eastAsia="zh-CN"/>
              </w:rPr>
              <w:t>1 0 0 1 1 0 1</w:t>
            </w:r>
          </w:p>
          <w:p w14:paraId="3BEBA5FA" w14:textId="77777777" w:rsidR="009A0E23" w:rsidRPr="009A0E23" w:rsidRDefault="009A0E23" w:rsidP="004466EF">
            <w:pPr>
              <w:spacing w:after="0"/>
              <w:rPr>
                <w:rFonts w:eastAsia="DengXian"/>
                <w:lang w:val="en-US" w:eastAsia="zh-CN"/>
              </w:rPr>
            </w:pPr>
            <w:r w:rsidRPr="009A0E23">
              <w:rPr>
                <w:rFonts w:eastAsia="DengXian"/>
                <w:lang w:val="en-US" w:eastAsia="zh-CN"/>
              </w:rPr>
              <w:t xml:space="preserve">1 0 1 1 0 1 0 </w:t>
            </w:r>
          </w:p>
          <w:p w14:paraId="5A4B4BD9" w14:textId="77777777" w:rsidR="009A0E23" w:rsidRPr="009A0E23" w:rsidRDefault="009A0E23" w:rsidP="004466EF">
            <w:pPr>
              <w:spacing w:after="0"/>
              <w:rPr>
                <w:rFonts w:eastAsia="DengXian"/>
                <w:lang w:val="en-US" w:eastAsia="zh-CN"/>
              </w:rPr>
            </w:pPr>
            <w:r w:rsidRPr="009A0E23">
              <w:rPr>
                <w:rFonts w:eastAsia="DengXian"/>
                <w:lang w:val="en-US" w:eastAsia="zh-CN"/>
              </w:rPr>
              <w:t xml:space="preserve">1 1 0 0 1 1 0 </w:t>
            </w:r>
          </w:p>
          <w:p w14:paraId="02D35AA0" w14:textId="15A9B07B" w:rsidR="009A0E23" w:rsidRDefault="009A0E23" w:rsidP="004466EF">
            <w:pPr>
              <w:spacing w:after="0"/>
              <w:rPr>
                <w:rFonts w:eastAsia="DengXian"/>
                <w:lang w:val="en-US" w:eastAsia="zh-CN"/>
              </w:rPr>
            </w:pPr>
            <w:r w:rsidRPr="009A0E23">
              <w:rPr>
                <w:rFonts w:eastAsia="DengXian"/>
                <w:lang w:val="en-US" w:eastAsia="zh-CN"/>
              </w:rPr>
              <w:t>1 1 1 0 0 0 1</w:t>
            </w:r>
          </w:p>
        </w:tc>
      </w:tr>
      <w:tr w:rsidR="00170D4B" w14:paraId="331EEA44" w14:textId="77777777" w:rsidTr="004466EF">
        <w:trPr>
          <w:jc w:val="center"/>
        </w:trPr>
        <w:tc>
          <w:tcPr>
            <w:tcW w:w="3775" w:type="dxa"/>
            <w:vAlign w:val="center"/>
          </w:tcPr>
          <w:p w14:paraId="113B64A0" w14:textId="77777777" w:rsidR="003F0BC5" w:rsidRPr="004466EF" w:rsidRDefault="003F0BC5" w:rsidP="004466EF">
            <w:pPr>
              <w:rPr>
                <w:rFonts w:ascii="Cambria Math" w:eastAsia="DengXian" w:hAnsi="Cambria Math"/>
                <w:oMath/>
              </w:rPr>
            </w:pPr>
            <m:oMathPara>
              <m:oMath>
                <m:r>
                  <w:rPr>
                    <w:rFonts w:ascii="Cambria Math" w:eastAsia="DengXian" w:hAnsi="Cambria Math"/>
                  </w:rPr>
                  <m:t>(14, 4, 7)</m:t>
                </m:r>
              </m:oMath>
            </m:oMathPara>
          </w:p>
          <w:p w14:paraId="4E7A6049" w14:textId="77777777" w:rsidR="009A0E23" w:rsidRDefault="009A0E23" w:rsidP="004466EF">
            <w:pPr>
              <w:spacing w:after="0"/>
              <w:rPr>
                <w:rFonts w:eastAsia="DengXian"/>
                <w:lang w:val="en-US" w:eastAsia="zh-CN"/>
              </w:rPr>
            </w:pPr>
          </w:p>
        </w:tc>
        <w:tc>
          <w:tcPr>
            <w:tcW w:w="5846" w:type="dxa"/>
            <w:vAlign w:val="center"/>
          </w:tcPr>
          <w:p w14:paraId="5B66FE42" w14:textId="77777777" w:rsidR="00FB0FEB" w:rsidRPr="00FB0FEB" w:rsidRDefault="00FB0FEB" w:rsidP="00FB0FEB">
            <w:pPr>
              <w:spacing w:after="0"/>
              <w:rPr>
                <w:rFonts w:eastAsia="DengXian"/>
                <w:lang w:val="en-US" w:eastAsia="zh-CN"/>
              </w:rPr>
            </w:pPr>
            <w:r w:rsidRPr="00FB0FEB">
              <w:rPr>
                <w:rFonts w:eastAsia="DengXian"/>
                <w:lang w:val="en-US" w:eastAsia="zh-CN"/>
              </w:rPr>
              <w:t>0 0 0 0 0 0 0 0 0 0 0 0 0 0</w:t>
            </w:r>
          </w:p>
          <w:p w14:paraId="19351799" w14:textId="77777777" w:rsidR="00FB0FEB" w:rsidRPr="00FB0FEB" w:rsidRDefault="00FB0FEB" w:rsidP="00FB0FEB">
            <w:pPr>
              <w:spacing w:after="0"/>
              <w:rPr>
                <w:rFonts w:eastAsia="DengXian"/>
                <w:lang w:val="en-US" w:eastAsia="zh-CN"/>
              </w:rPr>
            </w:pPr>
            <w:r w:rsidRPr="00FB0FEB">
              <w:rPr>
                <w:rFonts w:eastAsia="DengXian"/>
                <w:lang w:val="en-US" w:eastAsia="zh-CN"/>
              </w:rPr>
              <w:t>0 0 0 1 0 0 0 0 1 1 1 1 1 1</w:t>
            </w:r>
          </w:p>
          <w:p w14:paraId="24D71875" w14:textId="77777777" w:rsidR="00FB0FEB" w:rsidRPr="00FB0FEB" w:rsidRDefault="00FB0FEB" w:rsidP="00FB0FEB">
            <w:pPr>
              <w:spacing w:after="0"/>
              <w:rPr>
                <w:rFonts w:eastAsia="DengXian"/>
                <w:lang w:val="en-US" w:eastAsia="zh-CN"/>
              </w:rPr>
            </w:pPr>
            <w:r w:rsidRPr="00FB0FEB">
              <w:rPr>
                <w:rFonts w:eastAsia="DengXian"/>
                <w:lang w:val="en-US" w:eastAsia="zh-CN"/>
              </w:rPr>
              <w:t>0 0 1 0 1 0 1 1 0 1 1 0 0 1</w:t>
            </w:r>
          </w:p>
          <w:p w14:paraId="6AD20C1B" w14:textId="77777777" w:rsidR="00FB0FEB" w:rsidRPr="00FB0FEB" w:rsidRDefault="00FB0FEB" w:rsidP="00FB0FEB">
            <w:pPr>
              <w:spacing w:after="0"/>
              <w:rPr>
                <w:rFonts w:eastAsia="DengXian"/>
                <w:lang w:val="en-US" w:eastAsia="zh-CN"/>
              </w:rPr>
            </w:pPr>
            <w:r w:rsidRPr="00FB0FEB">
              <w:rPr>
                <w:rFonts w:eastAsia="DengXian"/>
                <w:lang w:val="en-US" w:eastAsia="zh-CN"/>
              </w:rPr>
              <w:t>0 0 1 1 1 0 1 1 1 0 0 1 1 0</w:t>
            </w:r>
          </w:p>
          <w:p w14:paraId="17274C37" w14:textId="77777777" w:rsidR="00FB0FEB" w:rsidRPr="00FB0FEB" w:rsidRDefault="00FB0FEB" w:rsidP="00FB0FEB">
            <w:pPr>
              <w:spacing w:after="0"/>
              <w:rPr>
                <w:rFonts w:eastAsia="DengXian"/>
                <w:lang w:val="en-US" w:eastAsia="zh-CN"/>
              </w:rPr>
            </w:pPr>
            <w:r w:rsidRPr="00FB0FEB">
              <w:rPr>
                <w:rFonts w:eastAsia="DengXian"/>
                <w:lang w:val="en-US" w:eastAsia="zh-CN"/>
              </w:rPr>
              <w:lastRenderedPageBreak/>
              <w:t xml:space="preserve">0 1 0 0 0 1 1 1 1 0 1 0 1 0 </w:t>
            </w:r>
          </w:p>
          <w:p w14:paraId="59A39CBE" w14:textId="77777777" w:rsidR="00FB0FEB" w:rsidRPr="00FB0FEB" w:rsidRDefault="00FB0FEB" w:rsidP="00FB0FEB">
            <w:pPr>
              <w:spacing w:after="0"/>
              <w:rPr>
                <w:rFonts w:eastAsia="DengXian"/>
                <w:lang w:val="en-US" w:eastAsia="zh-CN"/>
              </w:rPr>
            </w:pPr>
            <w:r w:rsidRPr="00FB0FEB">
              <w:rPr>
                <w:rFonts w:eastAsia="DengXian"/>
                <w:lang w:val="en-US" w:eastAsia="zh-CN"/>
              </w:rPr>
              <w:t>0 1 0 1 0 1 1 1 0 1 0 1 0 1</w:t>
            </w:r>
          </w:p>
          <w:p w14:paraId="74C0F8CA" w14:textId="77777777" w:rsidR="00FB0FEB" w:rsidRPr="00FB0FEB" w:rsidRDefault="00FB0FEB" w:rsidP="00FB0FEB">
            <w:pPr>
              <w:spacing w:after="0"/>
              <w:rPr>
                <w:rFonts w:eastAsia="DengXian"/>
                <w:lang w:val="en-US" w:eastAsia="zh-CN"/>
              </w:rPr>
            </w:pPr>
            <w:r w:rsidRPr="00FB0FEB">
              <w:rPr>
                <w:rFonts w:eastAsia="DengXian"/>
                <w:lang w:val="en-US" w:eastAsia="zh-CN"/>
              </w:rPr>
              <w:t>0 1 1 0 1 1 0 0 1 1 0 0 1 1</w:t>
            </w:r>
          </w:p>
          <w:p w14:paraId="2A15606F" w14:textId="77777777" w:rsidR="00FB0FEB" w:rsidRPr="00FB0FEB" w:rsidRDefault="00FB0FEB" w:rsidP="00FB0FEB">
            <w:pPr>
              <w:spacing w:after="0"/>
              <w:rPr>
                <w:rFonts w:eastAsia="DengXian"/>
                <w:lang w:val="en-US" w:eastAsia="zh-CN"/>
              </w:rPr>
            </w:pPr>
            <w:r w:rsidRPr="00FB0FEB">
              <w:rPr>
                <w:rFonts w:eastAsia="DengXian"/>
                <w:lang w:val="en-US" w:eastAsia="zh-CN"/>
              </w:rPr>
              <w:t xml:space="preserve">0 1 1 1 1 1 0 0 0 0 1 1 0 0 </w:t>
            </w:r>
          </w:p>
          <w:p w14:paraId="11215054" w14:textId="77777777" w:rsidR="00FB0FEB" w:rsidRPr="00FB0FEB" w:rsidRDefault="00FB0FEB" w:rsidP="00FB0FEB">
            <w:pPr>
              <w:spacing w:after="0"/>
              <w:rPr>
                <w:rFonts w:eastAsia="DengXian"/>
                <w:lang w:val="en-US" w:eastAsia="zh-CN"/>
              </w:rPr>
            </w:pPr>
            <w:r w:rsidRPr="00FB0FEB">
              <w:rPr>
                <w:rFonts w:eastAsia="DengXian"/>
                <w:lang w:val="en-US" w:eastAsia="zh-CN"/>
              </w:rPr>
              <w:t xml:space="preserve">1 0 0 0 1 1 0 1 0 0 0 1 1 1 </w:t>
            </w:r>
          </w:p>
          <w:p w14:paraId="46135D5D" w14:textId="77777777" w:rsidR="00FB0FEB" w:rsidRPr="00FB0FEB" w:rsidRDefault="00FB0FEB" w:rsidP="00FB0FEB">
            <w:pPr>
              <w:spacing w:after="0"/>
              <w:rPr>
                <w:rFonts w:eastAsia="DengXian"/>
                <w:lang w:val="en-US" w:eastAsia="zh-CN"/>
              </w:rPr>
            </w:pPr>
            <w:r w:rsidRPr="00FB0FEB">
              <w:rPr>
                <w:rFonts w:eastAsia="DengXian"/>
                <w:lang w:val="en-US" w:eastAsia="zh-CN"/>
              </w:rPr>
              <w:t>1 0 0 1 1 1 0 1 1 1 1 0 0 0</w:t>
            </w:r>
          </w:p>
          <w:p w14:paraId="6FF1911F" w14:textId="77777777" w:rsidR="00FB0FEB" w:rsidRPr="00FB0FEB" w:rsidRDefault="00FB0FEB" w:rsidP="00FB0FEB">
            <w:pPr>
              <w:spacing w:after="0"/>
              <w:rPr>
                <w:rFonts w:eastAsia="DengXian"/>
                <w:lang w:val="en-US" w:eastAsia="zh-CN"/>
              </w:rPr>
            </w:pPr>
            <w:r w:rsidRPr="00FB0FEB">
              <w:rPr>
                <w:rFonts w:eastAsia="DengXian"/>
                <w:lang w:val="en-US" w:eastAsia="zh-CN"/>
              </w:rPr>
              <w:t>1 0 1 0 0 1 1 0 0 1 1 1 1 0</w:t>
            </w:r>
          </w:p>
          <w:p w14:paraId="21595863" w14:textId="77777777" w:rsidR="00FB0FEB" w:rsidRPr="00FB0FEB" w:rsidRDefault="00FB0FEB" w:rsidP="00FB0FEB">
            <w:pPr>
              <w:spacing w:after="0"/>
              <w:rPr>
                <w:rFonts w:eastAsia="DengXian"/>
                <w:lang w:val="en-US" w:eastAsia="zh-CN"/>
              </w:rPr>
            </w:pPr>
            <w:r w:rsidRPr="00FB0FEB">
              <w:rPr>
                <w:rFonts w:eastAsia="DengXian"/>
                <w:lang w:val="en-US" w:eastAsia="zh-CN"/>
              </w:rPr>
              <w:t>1 0 1 1 0 1 1 0 1 0 0 0 0 1</w:t>
            </w:r>
          </w:p>
          <w:p w14:paraId="7BA086D5" w14:textId="77777777" w:rsidR="00FB0FEB" w:rsidRPr="00FB0FEB" w:rsidRDefault="00FB0FEB" w:rsidP="00FB0FEB">
            <w:pPr>
              <w:spacing w:after="0"/>
              <w:rPr>
                <w:rFonts w:eastAsia="DengXian"/>
                <w:lang w:val="en-US" w:eastAsia="zh-CN"/>
              </w:rPr>
            </w:pPr>
            <w:r w:rsidRPr="00FB0FEB">
              <w:rPr>
                <w:rFonts w:eastAsia="DengXian"/>
                <w:lang w:val="en-US" w:eastAsia="zh-CN"/>
              </w:rPr>
              <w:t>1 1 0 0 1 0 1 0 1 0 1 1 0 1</w:t>
            </w:r>
          </w:p>
          <w:p w14:paraId="58619469" w14:textId="77777777" w:rsidR="00FB0FEB" w:rsidRPr="00FB0FEB" w:rsidRDefault="00FB0FEB" w:rsidP="00FB0FEB">
            <w:pPr>
              <w:spacing w:after="0"/>
              <w:rPr>
                <w:rFonts w:eastAsia="DengXian"/>
                <w:lang w:val="en-US" w:eastAsia="zh-CN"/>
              </w:rPr>
            </w:pPr>
            <w:r w:rsidRPr="00FB0FEB">
              <w:rPr>
                <w:rFonts w:eastAsia="DengXian"/>
                <w:lang w:val="en-US" w:eastAsia="zh-CN"/>
              </w:rPr>
              <w:t>1 1 0 1 1 0 1 0 0 1 0 0 1 0</w:t>
            </w:r>
          </w:p>
          <w:p w14:paraId="328763E0" w14:textId="77777777" w:rsidR="00FB0FEB" w:rsidRPr="00FB0FEB" w:rsidRDefault="00FB0FEB" w:rsidP="00FB0FEB">
            <w:pPr>
              <w:spacing w:after="0"/>
              <w:rPr>
                <w:rFonts w:eastAsia="DengXian"/>
                <w:lang w:val="en-US" w:eastAsia="zh-CN"/>
              </w:rPr>
            </w:pPr>
            <w:r w:rsidRPr="00FB0FEB">
              <w:rPr>
                <w:rFonts w:eastAsia="DengXian"/>
                <w:lang w:val="en-US" w:eastAsia="zh-CN"/>
              </w:rPr>
              <w:t>1 1 1 0 0 0 0 1 1 1 0 1 0 0</w:t>
            </w:r>
          </w:p>
          <w:p w14:paraId="47CCB3CB" w14:textId="0F0F5927" w:rsidR="009A0E23" w:rsidRDefault="00FB0FEB" w:rsidP="004466EF">
            <w:pPr>
              <w:spacing w:after="0"/>
              <w:rPr>
                <w:rFonts w:eastAsia="DengXian"/>
                <w:lang w:val="en-US" w:eastAsia="zh-CN"/>
              </w:rPr>
            </w:pPr>
            <w:r w:rsidRPr="00FB0FEB">
              <w:rPr>
                <w:rFonts w:eastAsia="DengXian"/>
                <w:lang w:val="en-US" w:eastAsia="zh-CN"/>
              </w:rPr>
              <w:t>1 1 1 1 0 0 0 1 0 0 1 0 1 1</w:t>
            </w:r>
          </w:p>
        </w:tc>
      </w:tr>
      <w:tr w:rsidR="00170D4B" w14:paraId="1A24DF7A" w14:textId="77777777" w:rsidTr="004466EF">
        <w:trPr>
          <w:jc w:val="center"/>
        </w:trPr>
        <w:tc>
          <w:tcPr>
            <w:tcW w:w="3775" w:type="dxa"/>
            <w:vAlign w:val="center"/>
          </w:tcPr>
          <w:p w14:paraId="12A025AE" w14:textId="77777777" w:rsidR="003F0BC5" w:rsidRPr="004466EF" w:rsidRDefault="003F0BC5" w:rsidP="004466EF">
            <w:pPr>
              <w:rPr>
                <w:rFonts w:ascii="Cambria Math" w:eastAsia="DengXian" w:hAnsi="Cambria Math"/>
                <w:oMath/>
              </w:rPr>
            </w:pPr>
            <m:oMathPara>
              <m:oMath>
                <m:r>
                  <w:rPr>
                    <w:rFonts w:ascii="Cambria Math" w:eastAsia="DengXian" w:hAnsi="Cambria Math"/>
                  </w:rPr>
                  <w:lastRenderedPageBreak/>
                  <m:t>(28, 5, 14)</m:t>
                </m:r>
              </m:oMath>
            </m:oMathPara>
          </w:p>
          <w:p w14:paraId="73FB9C86" w14:textId="77777777" w:rsidR="009A0E23" w:rsidRDefault="009A0E23" w:rsidP="004466EF">
            <w:pPr>
              <w:spacing w:after="0"/>
              <w:rPr>
                <w:rFonts w:eastAsia="DengXian"/>
                <w:lang w:val="en-US" w:eastAsia="zh-CN"/>
              </w:rPr>
            </w:pPr>
          </w:p>
        </w:tc>
        <w:tc>
          <w:tcPr>
            <w:tcW w:w="5846" w:type="dxa"/>
            <w:vAlign w:val="center"/>
          </w:tcPr>
          <w:p w14:paraId="3BDC46FE" w14:textId="77777777" w:rsidR="00AF50E9" w:rsidRPr="00AF50E9" w:rsidRDefault="00AF50E9" w:rsidP="00AF50E9">
            <w:pPr>
              <w:spacing w:after="0"/>
              <w:rPr>
                <w:rFonts w:eastAsia="DengXian"/>
                <w:lang w:val="en-US" w:eastAsia="zh-CN"/>
              </w:rPr>
            </w:pPr>
            <w:r w:rsidRPr="00AF50E9">
              <w:rPr>
                <w:rFonts w:eastAsia="DengXian"/>
                <w:lang w:val="en-US" w:eastAsia="zh-CN"/>
              </w:rPr>
              <w:t xml:space="preserve">0 0 0 0 0 0 0 0 0 0 0 0 0 0 0 0 0 0 0 0 0 0 0 0 0 0 0 0 </w:t>
            </w:r>
          </w:p>
          <w:p w14:paraId="0C9C5EC9" w14:textId="77777777" w:rsidR="00AF50E9" w:rsidRPr="00AF50E9" w:rsidRDefault="00AF50E9" w:rsidP="00AF50E9">
            <w:pPr>
              <w:spacing w:after="0"/>
              <w:rPr>
                <w:rFonts w:eastAsia="DengXian"/>
                <w:lang w:val="en-US" w:eastAsia="zh-CN"/>
              </w:rPr>
            </w:pPr>
            <w:r w:rsidRPr="00AF50E9">
              <w:rPr>
                <w:rFonts w:eastAsia="DengXian"/>
                <w:lang w:val="en-US" w:eastAsia="zh-CN"/>
              </w:rPr>
              <w:t>0 0 0 0 1 0 0 1 0 1 1 0 0 1 1 1 1 1 0 0 0 1 1 0 1 1 1 0</w:t>
            </w:r>
          </w:p>
          <w:p w14:paraId="65ECF6B2" w14:textId="77777777" w:rsidR="00AF50E9" w:rsidRPr="00AF50E9" w:rsidRDefault="00AF50E9" w:rsidP="00AF50E9">
            <w:pPr>
              <w:spacing w:after="0"/>
              <w:rPr>
                <w:rFonts w:eastAsia="DengXian"/>
                <w:lang w:val="en-US" w:eastAsia="zh-CN"/>
              </w:rPr>
            </w:pPr>
            <w:r w:rsidRPr="00AF50E9">
              <w:rPr>
                <w:rFonts w:eastAsia="DengXian"/>
                <w:lang w:val="en-US" w:eastAsia="zh-CN"/>
              </w:rPr>
              <w:t>0 0 0 1 0 0 1 0 1 1 0 0 1 1 1 1 1 0 0 0 1 1 0 1 1 0 0 1</w:t>
            </w:r>
          </w:p>
          <w:p w14:paraId="4EC0F4E9" w14:textId="77777777" w:rsidR="00AF50E9" w:rsidRPr="00AF50E9" w:rsidRDefault="00AF50E9" w:rsidP="00AF50E9">
            <w:pPr>
              <w:spacing w:after="0"/>
              <w:rPr>
                <w:rFonts w:eastAsia="DengXian"/>
                <w:lang w:val="en-US" w:eastAsia="zh-CN"/>
              </w:rPr>
            </w:pPr>
            <w:r w:rsidRPr="00AF50E9">
              <w:rPr>
                <w:rFonts w:eastAsia="DengXian"/>
                <w:lang w:val="en-US" w:eastAsia="zh-CN"/>
              </w:rPr>
              <w:t>0 0 0 1 1 0 1 1 1 0 1 0 1 0 0 0 0 1 0 0 1 0 1 1 0 1 1 1</w:t>
            </w:r>
          </w:p>
          <w:p w14:paraId="5B807E36" w14:textId="77777777" w:rsidR="00AF50E9" w:rsidRPr="00AF50E9" w:rsidRDefault="00AF50E9" w:rsidP="00AF50E9">
            <w:pPr>
              <w:spacing w:after="0"/>
              <w:rPr>
                <w:rFonts w:eastAsia="DengXian"/>
                <w:lang w:val="en-US" w:eastAsia="zh-CN"/>
              </w:rPr>
            </w:pPr>
            <w:r w:rsidRPr="00AF50E9">
              <w:rPr>
                <w:rFonts w:eastAsia="DengXian"/>
                <w:lang w:val="en-US" w:eastAsia="zh-CN"/>
              </w:rPr>
              <w:t>0 0 1 0 0 1 0 1 1 0 0 1 1 1 1 1 0 0 0 1 1 0 1 1 1 1 1 0</w:t>
            </w:r>
          </w:p>
          <w:p w14:paraId="6B76C936" w14:textId="77777777" w:rsidR="00AF50E9" w:rsidRPr="00AF50E9" w:rsidRDefault="00AF50E9" w:rsidP="00AF50E9">
            <w:pPr>
              <w:spacing w:after="0"/>
              <w:rPr>
                <w:rFonts w:eastAsia="DengXian"/>
                <w:lang w:val="en-US" w:eastAsia="zh-CN"/>
              </w:rPr>
            </w:pPr>
            <w:r w:rsidRPr="00AF50E9">
              <w:rPr>
                <w:rFonts w:eastAsia="DengXian"/>
                <w:lang w:val="en-US" w:eastAsia="zh-CN"/>
              </w:rPr>
              <w:t>0 0 1 0 1 1 0 0 1 1 1 1 1 0 0 0 1 1 0 1 1 1 0 1 0 0 0 0</w:t>
            </w:r>
          </w:p>
          <w:p w14:paraId="47121687" w14:textId="77777777" w:rsidR="00AF50E9" w:rsidRPr="00AF50E9" w:rsidRDefault="00AF50E9" w:rsidP="00AF50E9">
            <w:pPr>
              <w:spacing w:after="0"/>
              <w:rPr>
                <w:rFonts w:eastAsia="DengXian"/>
                <w:lang w:val="en-US" w:eastAsia="zh-CN"/>
              </w:rPr>
            </w:pPr>
            <w:r w:rsidRPr="00AF50E9">
              <w:rPr>
                <w:rFonts w:eastAsia="DengXian"/>
                <w:lang w:val="en-US" w:eastAsia="zh-CN"/>
              </w:rPr>
              <w:t>0 0 1 1 0 1 1 1 0 1 0 1 0 0 0 0 1 0 0 1 0 1 1 0 0 1 1 1</w:t>
            </w:r>
          </w:p>
          <w:p w14:paraId="1BF700E7" w14:textId="77777777" w:rsidR="00AF50E9" w:rsidRPr="00AF50E9" w:rsidRDefault="00AF50E9" w:rsidP="00AF50E9">
            <w:pPr>
              <w:spacing w:after="0"/>
              <w:rPr>
                <w:rFonts w:eastAsia="DengXian"/>
                <w:lang w:val="en-US" w:eastAsia="zh-CN"/>
              </w:rPr>
            </w:pPr>
            <w:r w:rsidRPr="00AF50E9">
              <w:rPr>
                <w:rFonts w:eastAsia="DengXian"/>
                <w:lang w:val="en-US" w:eastAsia="zh-CN"/>
              </w:rPr>
              <w:t>0 0 1 1 1 1 1 0 0 0 1 1 0 1 1 1 0 1 0 1 0 0 0 0 1 0 0 1</w:t>
            </w:r>
          </w:p>
          <w:p w14:paraId="6DEA58CF" w14:textId="77777777" w:rsidR="00AF50E9" w:rsidRPr="00AF50E9" w:rsidRDefault="00AF50E9" w:rsidP="00AF50E9">
            <w:pPr>
              <w:spacing w:after="0"/>
              <w:rPr>
                <w:rFonts w:eastAsia="DengXian"/>
                <w:lang w:val="en-US" w:eastAsia="zh-CN"/>
              </w:rPr>
            </w:pPr>
            <w:r w:rsidRPr="00AF50E9">
              <w:rPr>
                <w:rFonts w:eastAsia="DengXian"/>
                <w:lang w:val="en-US" w:eastAsia="zh-CN"/>
              </w:rPr>
              <w:t>0 1 0 0 0 0 1 0 0 1 0 1 1 0 0 1 1 1 1 1 0 0 0 1 1 1 1 0</w:t>
            </w:r>
          </w:p>
          <w:p w14:paraId="525DF48F" w14:textId="77777777" w:rsidR="00AF50E9" w:rsidRPr="00AF50E9" w:rsidRDefault="00AF50E9" w:rsidP="00AF50E9">
            <w:pPr>
              <w:spacing w:after="0"/>
              <w:rPr>
                <w:rFonts w:eastAsia="DengXian"/>
                <w:lang w:val="en-US" w:eastAsia="zh-CN"/>
              </w:rPr>
            </w:pPr>
            <w:r w:rsidRPr="00AF50E9">
              <w:rPr>
                <w:rFonts w:eastAsia="DengXian"/>
                <w:lang w:val="en-US" w:eastAsia="zh-CN"/>
              </w:rPr>
              <w:t>0 1 0 0 1 0 1 1 0 0 1 1 1 1 1 0 0 0 1 1 0 1 1 1 0 0 0 0</w:t>
            </w:r>
          </w:p>
          <w:p w14:paraId="797BF96C" w14:textId="77777777" w:rsidR="00AF50E9" w:rsidRPr="00AF50E9" w:rsidRDefault="00AF50E9" w:rsidP="00AF50E9">
            <w:pPr>
              <w:spacing w:after="0"/>
              <w:rPr>
                <w:rFonts w:eastAsia="DengXian"/>
                <w:lang w:val="en-US" w:eastAsia="zh-CN"/>
              </w:rPr>
            </w:pPr>
            <w:r w:rsidRPr="00AF50E9">
              <w:rPr>
                <w:rFonts w:eastAsia="DengXian"/>
                <w:lang w:val="en-US" w:eastAsia="zh-CN"/>
              </w:rPr>
              <w:t xml:space="preserve">0 1 0 1 0 0 0 0 1 0 0 1 0 1 1 0 0 1 1 1 1 1 0 0 0 1 1 1 </w:t>
            </w:r>
          </w:p>
          <w:p w14:paraId="241C9E85" w14:textId="77777777" w:rsidR="00AF50E9" w:rsidRPr="00AF50E9" w:rsidRDefault="00AF50E9" w:rsidP="00AF50E9">
            <w:pPr>
              <w:spacing w:after="0"/>
              <w:rPr>
                <w:rFonts w:eastAsia="DengXian"/>
                <w:lang w:val="en-US" w:eastAsia="zh-CN"/>
              </w:rPr>
            </w:pPr>
            <w:r w:rsidRPr="00AF50E9">
              <w:rPr>
                <w:rFonts w:eastAsia="DengXian"/>
                <w:lang w:val="en-US" w:eastAsia="zh-CN"/>
              </w:rPr>
              <w:t>0 1 0 1 1 0 0 1 1 1 1 1 0 0 0 1 1 0 1 1 1 0 1 0 1 0 0 1</w:t>
            </w:r>
          </w:p>
          <w:p w14:paraId="78FA1893" w14:textId="77777777" w:rsidR="00AF50E9" w:rsidRPr="00AF50E9" w:rsidRDefault="00AF50E9" w:rsidP="00AF50E9">
            <w:pPr>
              <w:spacing w:after="0"/>
              <w:rPr>
                <w:rFonts w:eastAsia="DengXian"/>
                <w:lang w:val="en-US" w:eastAsia="zh-CN"/>
              </w:rPr>
            </w:pPr>
            <w:r w:rsidRPr="00AF50E9">
              <w:rPr>
                <w:rFonts w:eastAsia="DengXian"/>
                <w:lang w:val="en-US" w:eastAsia="zh-CN"/>
              </w:rPr>
              <w:t>0 1 1 0 0 1 1 1 1 1 0 0 0 1 1 0 1 1 1 0 1 0 1 0 0 0 0 0</w:t>
            </w:r>
          </w:p>
          <w:p w14:paraId="2D8DAB73" w14:textId="77777777" w:rsidR="00AF50E9" w:rsidRPr="00AF50E9" w:rsidRDefault="00AF50E9" w:rsidP="00AF50E9">
            <w:pPr>
              <w:spacing w:after="0"/>
              <w:rPr>
                <w:rFonts w:eastAsia="DengXian"/>
                <w:lang w:val="en-US" w:eastAsia="zh-CN"/>
              </w:rPr>
            </w:pPr>
            <w:r w:rsidRPr="00AF50E9">
              <w:rPr>
                <w:rFonts w:eastAsia="DengXian"/>
                <w:lang w:val="en-US" w:eastAsia="zh-CN"/>
              </w:rPr>
              <w:t xml:space="preserve">0 1 1 0 1 1 1 0 1 0 1 0 0 0 0 1 0 0 1 0 1 1 0 0 1 1 1 0 </w:t>
            </w:r>
          </w:p>
          <w:p w14:paraId="2EF731EC" w14:textId="77777777" w:rsidR="00AF50E9" w:rsidRPr="00AF50E9" w:rsidRDefault="00AF50E9" w:rsidP="00AF50E9">
            <w:pPr>
              <w:spacing w:after="0"/>
              <w:rPr>
                <w:rFonts w:eastAsia="DengXian"/>
                <w:lang w:val="en-US" w:eastAsia="zh-CN"/>
              </w:rPr>
            </w:pPr>
            <w:r w:rsidRPr="00AF50E9">
              <w:rPr>
                <w:rFonts w:eastAsia="DengXian"/>
                <w:lang w:val="en-US" w:eastAsia="zh-CN"/>
              </w:rPr>
              <w:t xml:space="preserve">0 1 1 1 0 1 0 1 0 0 0 0 1 0 0 1 0 1 1 0 0 1 1 1 1 0 0 1 </w:t>
            </w:r>
          </w:p>
          <w:p w14:paraId="5C42E7B9" w14:textId="77777777" w:rsidR="00AF50E9" w:rsidRPr="00AF50E9" w:rsidRDefault="00AF50E9" w:rsidP="00AF50E9">
            <w:pPr>
              <w:spacing w:after="0"/>
              <w:rPr>
                <w:rFonts w:eastAsia="DengXian"/>
                <w:lang w:val="en-US" w:eastAsia="zh-CN"/>
              </w:rPr>
            </w:pPr>
            <w:r w:rsidRPr="00AF50E9">
              <w:rPr>
                <w:rFonts w:eastAsia="DengXian"/>
                <w:lang w:val="en-US" w:eastAsia="zh-CN"/>
              </w:rPr>
              <w:t>0 1 1 1 1 1 0 0 0 1 1 0 1 1 1 0 1 0 1 0 0 0 0 1 0 1 1 1</w:t>
            </w:r>
          </w:p>
          <w:p w14:paraId="0DC09EDE" w14:textId="77777777" w:rsidR="00AF50E9" w:rsidRPr="00AF50E9" w:rsidRDefault="00AF50E9" w:rsidP="00AF50E9">
            <w:pPr>
              <w:spacing w:after="0"/>
              <w:rPr>
                <w:rFonts w:eastAsia="DengXian"/>
                <w:lang w:val="en-US" w:eastAsia="zh-CN"/>
              </w:rPr>
            </w:pPr>
            <w:r w:rsidRPr="00AF50E9">
              <w:rPr>
                <w:rFonts w:eastAsia="DengXian"/>
                <w:lang w:val="en-US" w:eastAsia="zh-CN"/>
              </w:rPr>
              <w:t xml:space="preserve">1 0 0 0 0 1 0 0 1 0 1 1 0 0 1 1 1 1 1 0 0 0 1 1 0 1 0 1 </w:t>
            </w:r>
          </w:p>
          <w:p w14:paraId="319B6B63" w14:textId="77777777" w:rsidR="00AF50E9" w:rsidRPr="00AF50E9" w:rsidRDefault="00AF50E9" w:rsidP="00AF50E9">
            <w:pPr>
              <w:spacing w:after="0"/>
              <w:rPr>
                <w:rFonts w:eastAsia="DengXian"/>
                <w:lang w:val="en-US" w:eastAsia="zh-CN"/>
              </w:rPr>
            </w:pPr>
            <w:r w:rsidRPr="00AF50E9">
              <w:rPr>
                <w:rFonts w:eastAsia="DengXian"/>
                <w:lang w:val="en-US" w:eastAsia="zh-CN"/>
              </w:rPr>
              <w:t xml:space="preserve">1 0 0 0 1 1 0 1 1 1 0 1 0 1 0 0 0 0 1 0 0 1 0 1 1 0 1 1 </w:t>
            </w:r>
          </w:p>
          <w:p w14:paraId="32738C68" w14:textId="77777777" w:rsidR="00AF50E9" w:rsidRPr="00AF50E9" w:rsidRDefault="00AF50E9" w:rsidP="00AF50E9">
            <w:pPr>
              <w:spacing w:after="0"/>
              <w:rPr>
                <w:rFonts w:eastAsia="DengXian"/>
                <w:lang w:val="en-US" w:eastAsia="zh-CN"/>
              </w:rPr>
            </w:pPr>
            <w:r w:rsidRPr="00AF50E9">
              <w:rPr>
                <w:rFonts w:eastAsia="DengXian"/>
                <w:lang w:val="en-US" w:eastAsia="zh-CN"/>
              </w:rPr>
              <w:t xml:space="preserve">1 0 0 1 0 1 1 0 0 1 1 1 1 1 0 0 0 1 1 0 1 1 1 0 1 1 0 0 </w:t>
            </w:r>
          </w:p>
          <w:p w14:paraId="15DE4AA6" w14:textId="77777777" w:rsidR="00AF50E9" w:rsidRPr="00AF50E9" w:rsidRDefault="00AF50E9" w:rsidP="00AF50E9">
            <w:pPr>
              <w:spacing w:after="0"/>
              <w:rPr>
                <w:rFonts w:eastAsia="DengXian"/>
                <w:lang w:val="en-US" w:eastAsia="zh-CN"/>
              </w:rPr>
            </w:pPr>
            <w:r w:rsidRPr="00AF50E9">
              <w:rPr>
                <w:rFonts w:eastAsia="DengXian"/>
                <w:lang w:val="en-US" w:eastAsia="zh-CN"/>
              </w:rPr>
              <w:t>1 0 0 1 1 1 1 1 0 0 0 1 1 0 1 1 1 0 1 0 1 0 0 0 0 0 1 0</w:t>
            </w:r>
          </w:p>
          <w:p w14:paraId="0BE2861E" w14:textId="77777777" w:rsidR="00AF50E9" w:rsidRPr="00AF50E9" w:rsidRDefault="00AF50E9" w:rsidP="00AF50E9">
            <w:pPr>
              <w:spacing w:after="0"/>
              <w:rPr>
                <w:rFonts w:eastAsia="DengXian"/>
                <w:lang w:val="en-US" w:eastAsia="zh-CN"/>
              </w:rPr>
            </w:pPr>
            <w:r w:rsidRPr="00AF50E9">
              <w:rPr>
                <w:rFonts w:eastAsia="DengXian"/>
                <w:lang w:val="en-US" w:eastAsia="zh-CN"/>
              </w:rPr>
              <w:t>1 0 1 0 0 0 0 1 0 0 1 0 1 1 0 0 1 1 1 1 1 0 0 0 1 0 1 1</w:t>
            </w:r>
          </w:p>
          <w:p w14:paraId="0C3FEF23" w14:textId="77777777" w:rsidR="00AF50E9" w:rsidRPr="00AF50E9" w:rsidRDefault="00AF50E9" w:rsidP="00AF50E9">
            <w:pPr>
              <w:spacing w:after="0"/>
              <w:rPr>
                <w:rFonts w:eastAsia="DengXian"/>
                <w:lang w:val="en-US" w:eastAsia="zh-CN"/>
              </w:rPr>
            </w:pPr>
            <w:r w:rsidRPr="00AF50E9">
              <w:rPr>
                <w:rFonts w:eastAsia="DengXian"/>
                <w:lang w:val="en-US" w:eastAsia="zh-CN"/>
              </w:rPr>
              <w:t xml:space="preserve">1 0 1 0 1 0 0 0 0 1 0 0 1 0 1 1 0 0 1 1 1 1 1 0 0 1 0 1 </w:t>
            </w:r>
          </w:p>
          <w:p w14:paraId="0BC5DB13" w14:textId="77777777" w:rsidR="00AF50E9" w:rsidRPr="00AF50E9" w:rsidRDefault="00AF50E9" w:rsidP="00AF50E9">
            <w:pPr>
              <w:spacing w:after="0"/>
              <w:rPr>
                <w:rFonts w:eastAsia="DengXian"/>
                <w:lang w:val="en-US" w:eastAsia="zh-CN"/>
              </w:rPr>
            </w:pPr>
            <w:r w:rsidRPr="00AF50E9">
              <w:rPr>
                <w:rFonts w:eastAsia="DengXian"/>
                <w:lang w:val="en-US" w:eastAsia="zh-CN"/>
              </w:rPr>
              <w:t xml:space="preserve">1 0 1 1 0 0 1 1 1 1 1 0 0 0 1 1 0 1 1 1 0 1 0 1 0 0 1 0 </w:t>
            </w:r>
          </w:p>
          <w:p w14:paraId="407214B6" w14:textId="77777777" w:rsidR="00AF50E9" w:rsidRPr="00AF50E9" w:rsidRDefault="00AF50E9" w:rsidP="00AF50E9">
            <w:pPr>
              <w:spacing w:after="0"/>
              <w:rPr>
                <w:rFonts w:eastAsia="DengXian"/>
                <w:lang w:val="en-US" w:eastAsia="zh-CN"/>
              </w:rPr>
            </w:pPr>
            <w:r w:rsidRPr="00AF50E9">
              <w:rPr>
                <w:rFonts w:eastAsia="DengXian"/>
                <w:lang w:val="en-US" w:eastAsia="zh-CN"/>
              </w:rPr>
              <w:t xml:space="preserve">1 0 1 1 1 0 1 0 1 0 0 0 0 1 0 0 1 0 1 1 0 0 1 1 1 1 0 0 </w:t>
            </w:r>
          </w:p>
          <w:p w14:paraId="7391556B" w14:textId="77777777" w:rsidR="00AF50E9" w:rsidRPr="00AF50E9" w:rsidRDefault="00AF50E9" w:rsidP="00AF50E9">
            <w:pPr>
              <w:spacing w:after="0"/>
              <w:rPr>
                <w:rFonts w:eastAsia="DengXian"/>
                <w:lang w:val="en-US" w:eastAsia="zh-CN"/>
              </w:rPr>
            </w:pPr>
            <w:r w:rsidRPr="00AF50E9">
              <w:rPr>
                <w:rFonts w:eastAsia="DengXian"/>
                <w:lang w:val="en-US" w:eastAsia="zh-CN"/>
              </w:rPr>
              <w:t>1 1 0 0 0 1 1 0 1 1 1 0 1 0 1 0 0 0 0 1 0 0 1 0 1 0 1 1</w:t>
            </w:r>
          </w:p>
          <w:p w14:paraId="2986D8C4" w14:textId="77777777" w:rsidR="00AF50E9" w:rsidRPr="00AF50E9" w:rsidRDefault="00AF50E9" w:rsidP="00AF50E9">
            <w:pPr>
              <w:spacing w:after="0"/>
              <w:rPr>
                <w:rFonts w:eastAsia="DengXian"/>
                <w:lang w:val="en-US" w:eastAsia="zh-CN"/>
              </w:rPr>
            </w:pPr>
            <w:r w:rsidRPr="00AF50E9">
              <w:rPr>
                <w:rFonts w:eastAsia="DengXian"/>
                <w:lang w:val="en-US" w:eastAsia="zh-CN"/>
              </w:rPr>
              <w:t>1 1 0 0 1 1 1 1 1 0 0 0 1 1 0 1 1 1 0 1 0 1 0 0 0 1 0 1</w:t>
            </w:r>
          </w:p>
          <w:p w14:paraId="3536AA73" w14:textId="77777777" w:rsidR="00AF50E9" w:rsidRPr="00AF50E9" w:rsidRDefault="00AF50E9" w:rsidP="00AF50E9">
            <w:pPr>
              <w:spacing w:after="0"/>
              <w:rPr>
                <w:rFonts w:eastAsia="DengXian"/>
                <w:lang w:val="en-US" w:eastAsia="zh-CN"/>
              </w:rPr>
            </w:pPr>
            <w:r w:rsidRPr="00AF50E9">
              <w:rPr>
                <w:rFonts w:eastAsia="DengXian"/>
                <w:lang w:val="en-US" w:eastAsia="zh-CN"/>
              </w:rPr>
              <w:t>1 1 0 1 0 1 0 0 0 0 1 0 0 1 0 1 1 0 0 1 1 1 1 1 0 0 1 0</w:t>
            </w:r>
          </w:p>
          <w:p w14:paraId="0D35D00D" w14:textId="77777777" w:rsidR="00AF50E9" w:rsidRPr="00AF50E9" w:rsidRDefault="00AF50E9" w:rsidP="00AF50E9">
            <w:pPr>
              <w:spacing w:after="0"/>
              <w:rPr>
                <w:rFonts w:eastAsia="DengXian"/>
                <w:lang w:val="en-US" w:eastAsia="zh-CN"/>
              </w:rPr>
            </w:pPr>
            <w:r w:rsidRPr="00AF50E9">
              <w:rPr>
                <w:rFonts w:eastAsia="DengXian"/>
                <w:lang w:val="en-US" w:eastAsia="zh-CN"/>
              </w:rPr>
              <w:t xml:space="preserve">1 1 0 1 1 1 0 1 0 1 0 0 0 0 1 0 0 1 0 1 1 0 0 1 1 1 0 0 </w:t>
            </w:r>
          </w:p>
          <w:p w14:paraId="647B4721" w14:textId="77777777" w:rsidR="00AF50E9" w:rsidRPr="00AF50E9" w:rsidRDefault="00AF50E9" w:rsidP="00AF50E9">
            <w:pPr>
              <w:spacing w:after="0"/>
              <w:rPr>
                <w:rFonts w:eastAsia="DengXian"/>
                <w:lang w:val="en-US" w:eastAsia="zh-CN"/>
              </w:rPr>
            </w:pPr>
            <w:r w:rsidRPr="00AF50E9">
              <w:rPr>
                <w:rFonts w:eastAsia="DengXian"/>
                <w:lang w:val="en-US" w:eastAsia="zh-CN"/>
              </w:rPr>
              <w:t xml:space="preserve">1 1 1 0 0 0 1 1 0 1 1 1 0 1 0 1 0 0 0 0 1 0 0 1 0 1 0 1 </w:t>
            </w:r>
          </w:p>
          <w:p w14:paraId="6864B6F8" w14:textId="77777777" w:rsidR="00AF50E9" w:rsidRPr="00AF50E9" w:rsidRDefault="00AF50E9" w:rsidP="00AF50E9">
            <w:pPr>
              <w:spacing w:after="0"/>
              <w:rPr>
                <w:rFonts w:eastAsia="DengXian"/>
                <w:lang w:val="en-US" w:eastAsia="zh-CN"/>
              </w:rPr>
            </w:pPr>
            <w:r w:rsidRPr="00AF50E9">
              <w:rPr>
                <w:rFonts w:eastAsia="DengXian"/>
                <w:lang w:val="en-US" w:eastAsia="zh-CN"/>
              </w:rPr>
              <w:t xml:space="preserve">1 1 1 0 1 0 1 0 0 0 0 1 0 0 1 0 1 1 0 0 1 1 1 1 1 0 1 1 </w:t>
            </w:r>
          </w:p>
          <w:p w14:paraId="7ACC3D34" w14:textId="77777777" w:rsidR="00AF50E9" w:rsidRPr="00AF50E9" w:rsidRDefault="00AF50E9" w:rsidP="00AF50E9">
            <w:pPr>
              <w:spacing w:after="0"/>
              <w:rPr>
                <w:rFonts w:eastAsia="DengXian"/>
                <w:lang w:val="en-US" w:eastAsia="zh-CN"/>
              </w:rPr>
            </w:pPr>
            <w:r w:rsidRPr="00AF50E9">
              <w:rPr>
                <w:rFonts w:eastAsia="DengXian"/>
                <w:lang w:val="en-US" w:eastAsia="zh-CN"/>
              </w:rPr>
              <w:t xml:space="preserve">1 1 1 1 0 0 0 1 1 0 1 1 1 0 1 0 1 0 0 0 0 1 0 0 1 1 0 0 </w:t>
            </w:r>
          </w:p>
          <w:p w14:paraId="16B0A6CF" w14:textId="0854F06D" w:rsidR="009A0E23" w:rsidRDefault="00AF50E9" w:rsidP="004466EF">
            <w:pPr>
              <w:spacing w:after="0"/>
              <w:rPr>
                <w:rFonts w:eastAsia="DengXian"/>
                <w:lang w:val="en-US" w:eastAsia="zh-CN"/>
              </w:rPr>
            </w:pPr>
            <w:r w:rsidRPr="00AF50E9">
              <w:rPr>
                <w:rFonts w:eastAsia="DengXian"/>
                <w:lang w:val="en-US" w:eastAsia="zh-CN"/>
              </w:rPr>
              <w:t>1 1 1 1 1 0 0 0 1 1 0 1 1 1 0 1 0 1 0 0 0 0 1 0 0 0 1 0</w:t>
            </w:r>
          </w:p>
        </w:tc>
      </w:tr>
    </w:tbl>
    <w:p w14:paraId="3EEA9174" w14:textId="77777777" w:rsidR="001B7151" w:rsidRDefault="001B7151" w:rsidP="00930989">
      <w:pPr>
        <w:rPr>
          <w:rFonts w:eastAsia="DengXian"/>
          <w:lang w:val="en-US" w:eastAsia="zh-CN"/>
        </w:rPr>
      </w:pPr>
    </w:p>
    <w:p w14:paraId="3A5D8E11" w14:textId="1E2DA600" w:rsidR="005F6B8D" w:rsidRDefault="00415B69" w:rsidP="00313ED8">
      <w:pPr>
        <w:rPr>
          <w:rFonts w:eastAsia="DengXian"/>
        </w:rPr>
      </w:pPr>
      <w:r w:rsidRPr="004466EF">
        <w:rPr>
          <w:rFonts w:eastAsia="DengXian"/>
        </w:rPr>
        <w:t xml:space="preserve">In </w:t>
      </w:r>
      <w:r w:rsidR="00313ED8" w:rsidRPr="004466EF">
        <w:rPr>
          <w:rFonts w:eastAsia="DengXian"/>
        </w:rPr>
        <w:fldChar w:fldCharType="begin"/>
      </w:r>
      <w:r w:rsidR="00313ED8" w:rsidRPr="004466EF">
        <w:rPr>
          <w:rFonts w:eastAsia="DengXian"/>
        </w:rPr>
        <w:instrText xml:space="preserve"> REF _Ref189554547 \h </w:instrText>
      </w:r>
      <w:r w:rsidR="00313ED8" w:rsidRPr="004466EF">
        <w:rPr>
          <w:rFonts w:eastAsia="DengXian"/>
        </w:rPr>
      </w:r>
      <w:r w:rsidR="00313ED8" w:rsidRPr="004466EF">
        <w:rPr>
          <w:rFonts w:eastAsia="DengXian"/>
        </w:rPr>
        <w:fldChar w:fldCharType="separate"/>
      </w:r>
      <w:r w:rsidR="00313ED8" w:rsidRPr="004466EF">
        <w:t>Figure 5</w:t>
      </w:r>
      <w:r w:rsidR="00313ED8" w:rsidRPr="004466EF">
        <w:rPr>
          <w:rFonts w:eastAsia="DengXian"/>
        </w:rPr>
        <w:fldChar w:fldCharType="end"/>
      </w:r>
      <w:r w:rsidR="00313ED8" w:rsidRPr="004466EF">
        <w:rPr>
          <w:rFonts w:eastAsia="DengXian"/>
        </w:rPr>
        <w:t xml:space="preserve">, </w:t>
      </w:r>
      <w:r w:rsidR="00313ED8">
        <w:rPr>
          <w:rFonts w:eastAsia="DengXian"/>
        </w:rPr>
        <w:t xml:space="preserve">we </w:t>
      </w:r>
      <w:r w:rsidR="00A1611B">
        <w:rPr>
          <w:rFonts w:eastAsia="DengXian"/>
        </w:rPr>
        <w:t>evaluated</w:t>
      </w:r>
      <w:r w:rsidR="00313ED8">
        <w:rPr>
          <w:rFonts w:eastAsia="DengXian"/>
        </w:rPr>
        <w:t xml:space="preserve"> the </w:t>
      </w:r>
      <w:r w:rsidR="00871526">
        <w:rPr>
          <w:rFonts w:eastAsia="DengXian"/>
        </w:rPr>
        <w:t>slot aligned LP-WUS</w:t>
      </w:r>
      <w:r w:rsidR="00BE1CE7">
        <w:rPr>
          <w:rFonts w:eastAsia="DengXian"/>
        </w:rPr>
        <w:t>.</w:t>
      </w:r>
      <w:r w:rsidR="00082291">
        <w:rPr>
          <w:rFonts w:eastAsia="DengXian"/>
        </w:rPr>
        <w:t xml:space="preserve"> For </w:t>
      </w:r>
      <w:r w:rsidR="009D12AA">
        <w:rPr>
          <w:rFonts w:eastAsia="DengXian"/>
        </w:rPr>
        <w:t>a</w:t>
      </w:r>
      <w:r w:rsidR="00082291">
        <w:rPr>
          <w:rFonts w:eastAsia="DengXian"/>
        </w:rPr>
        <w:t xml:space="preserve"> slot aligned LP-WUS with </w:t>
      </w:r>
      <w:r w:rsidR="00AE04F6">
        <w:rPr>
          <w:rFonts w:eastAsia="DengXian"/>
        </w:rPr>
        <w:t xml:space="preserve">sequence </w:t>
      </w:r>
      <w:r w:rsidR="00082291">
        <w:rPr>
          <w:rFonts w:eastAsia="DengXian"/>
        </w:rPr>
        <w:t xml:space="preserve">length </w:t>
      </w:r>
      <m:oMath>
        <m:r>
          <w:rPr>
            <w:rFonts w:ascii="Cambria Math" w:eastAsia="DengXian" w:hAnsi="Cambria Math"/>
          </w:rPr>
          <m:t>n</m:t>
        </m:r>
      </m:oMath>
      <w:r w:rsidR="00082291">
        <w:rPr>
          <w:rFonts w:eastAsia="DengXian"/>
        </w:rPr>
        <w:t>, we also provided performance for Hamdard sequence</w:t>
      </w:r>
      <w:r w:rsidR="004B18CA">
        <w:rPr>
          <w:rFonts w:eastAsia="DengXian"/>
        </w:rPr>
        <w:t xml:space="preserve"> based LP-WUS</w:t>
      </w:r>
      <w:r w:rsidR="00082291">
        <w:rPr>
          <w:rFonts w:eastAsia="DengXian"/>
        </w:rPr>
        <w:t xml:space="preserve"> with sequence length</w:t>
      </w:r>
      <w:r w:rsidR="00765973">
        <w:rPr>
          <w:rFonts w:eastAsia="DengXian"/>
        </w:rPr>
        <w:t xml:space="preserve"> equal to</w:t>
      </w:r>
      <w:r w:rsidR="00082291">
        <w:rPr>
          <w:rFonts w:eastAsia="DengXian"/>
        </w:rPr>
        <w:t xml:space="preserve"> </w:t>
      </w:r>
      <m:oMath>
        <m:r>
          <m:rPr>
            <m:sty m:val="p"/>
          </m:rPr>
          <w:rPr>
            <w:rFonts w:ascii="Cambria Math" w:eastAsia="DengXian" w:hAnsi="Cambria Math"/>
          </w:rPr>
          <m:t>2^</m:t>
        </m:r>
      </m:oMath>
      <w:r w:rsidR="008F1D2B" w:rsidRPr="004466EF">
        <w:rPr>
          <w:rFonts w:ascii="Cambria Math" w:eastAsia="DengXian" w:hAnsi="Cambria Math" w:cs="Cambria Math"/>
        </w:rPr>
        <w:t>⌈</w:t>
      </w:r>
      <w:r w:rsidR="008F1D2B" w:rsidRPr="004466EF">
        <w:rPr>
          <w:rFonts w:eastAsia="DengXian"/>
        </w:rPr>
        <w:t>log2(</w:t>
      </w:r>
      <m:oMath>
        <m:r>
          <w:rPr>
            <w:rFonts w:ascii="Cambria Math" w:eastAsia="DengXian" w:hAnsi="Cambria Math"/>
          </w:rPr>
          <m:t>n</m:t>
        </m:r>
      </m:oMath>
      <w:r w:rsidR="008F1D2B" w:rsidRPr="004466EF">
        <w:rPr>
          <w:rFonts w:eastAsia="DengXian"/>
        </w:rPr>
        <w:t>)</w:t>
      </w:r>
      <w:r w:rsidR="008F1D2B" w:rsidRPr="004466EF">
        <w:rPr>
          <w:rFonts w:ascii="Cambria Math" w:eastAsia="DengXian" w:hAnsi="Cambria Math" w:cs="Cambria Math"/>
        </w:rPr>
        <w:t>⌉</w:t>
      </w:r>
      <w:r w:rsidR="00082291">
        <w:rPr>
          <w:rFonts w:eastAsia="DengXian"/>
        </w:rPr>
        <w:t>.</w:t>
      </w:r>
      <w:r w:rsidR="00B25F17">
        <w:rPr>
          <w:rFonts w:eastAsia="DengXian"/>
        </w:rPr>
        <w:t xml:space="preserve"> The LP-WUS detection </w:t>
      </w:r>
      <w:r w:rsidR="006034B1">
        <w:rPr>
          <w:rFonts w:eastAsia="DengXian"/>
        </w:rPr>
        <w:t>threshold</w:t>
      </w:r>
      <w:r w:rsidR="00B25F17">
        <w:rPr>
          <w:rFonts w:eastAsia="DengXian"/>
        </w:rPr>
        <w:t xml:space="preserve"> is chosen to satisfy the 1</w:t>
      </w:r>
      <w:r w:rsidR="00C44071">
        <w:rPr>
          <w:rFonts w:eastAsia="DengXian"/>
        </w:rPr>
        <w:t>%</w:t>
      </w:r>
      <w:r w:rsidR="00B25F17">
        <w:rPr>
          <w:rFonts w:eastAsia="DengXian"/>
        </w:rPr>
        <w:t xml:space="preserve"> FAR and </w:t>
      </w:r>
      <w:r w:rsidR="0008318B">
        <w:rPr>
          <w:rFonts w:eastAsia="DengXian"/>
        </w:rPr>
        <w:t xml:space="preserve">1% </w:t>
      </w:r>
      <w:r w:rsidR="00B25F17">
        <w:rPr>
          <w:rFonts w:eastAsia="DengXian"/>
        </w:rPr>
        <w:t>inter-codepoint missed detection (i.e., XD) rate.</w:t>
      </w:r>
      <w:r w:rsidR="00BE1CE7">
        <w:rPr>
          <w:rFonts w:eastAsia="DengXian"/>
        </w:rPr>
        <w:t xml:space="preserve"> </w:t>
      </w:r>
      <w:r w:rsidR="00DB1CB5">
        <w:rPr>
          <w:rFonts w:eastAsia="DengXian"/>
        </w:rPr>
        <w:t xml:space="preserve">For M = 1, there is no power boosting across OFDM symbols. </w:t>
      </w:r>
      <w:r w:rsidR="009B3DA4">
        <w:rPr>
          <w:rFonts w:eastAsia="DengXian"/>
        </w:rPr>
        <w:t xml:space="preserve">For M = 2 and M = 4, power boosting is enabled within the OFDM symbol. </w:t>
      </w:r>
      <w:r w:rsidR="00DB1CB5">
        <w:rPr>
          <w:rFonts w:eastAsia="DengXian"/>
        </w:rPr>
        <w:t xml:space="preserve">As a result, the </w:t>
      </w:r>
      <w:r w:rsidR="00E83BF9">
        <w:rPr>
          <w:rFonts w:eastAsia="DengXian"/>
        </w:rPr>
        <w:t xml:space="preserve">average power for </w:t>
      </w:r>
      <w:r w:rsidR="00DB1CB5">
        <w:rPr>
          <w:rFonts w:eastAsia="DengXian"/>
        </w:rPr>
        <w:t>LP-WUS for M = 1</w:t>
      </w:r>
      <w:r w:rsidR="00E83BF9">
        <w:rPr>
          <w:rFonts w:eastAsia="DengXian"/>
        </w:rPr>
        <w:t xml:space="preserve"> </w:t>
      </w:r>
      <w:r w:rsidR="00DB1CB5">
        <w:rPr>
          <w:rFonts w:eastAsia="DengXian"/>
        </w:rPr>
        <w:t xml:space="preserve">is half </w:t>
      </w:r>
      <w:r w:rsidR="00E83BF9">
        <w:rPr>
          <w:rFonts w:eastAsia="DengXian"/>
        </w:rPr>
        <w:t xml:space="preserve">that for M = 2 and M = 4. </w:t>
      </w:r>
      <w:r w:rsidR="00025C41">
        <w:rPr>
          <w:rFonts w:eastAsia="DengXian"/>
        </w:rPr>
        <w:t xml:space="preserve">For all the cases, the missed detection performance has slightly degraded </w:t>
      </w:r>
      <w:r w:rsidR="00CB4799">
        <w:rPr>
          <w:rFonts w:eastAsia="DengXian"/>
        </w:rPr>
        <w:t xml:space="preserve">when compared to the Hadamard </w:t>
      </w:r>
      <w:r w:rsidR="002A0761">
        <w:rPr>
          <w:rFonts w:eastAsia="DengXian"/>
        </w:rPr>
        <w:t xml:space="preserve">sequence that has </w:t>
      </w:r>
      <w:r w:rsidR="00E50A44">
        <w:rPr>
          <w:rFonts w:eastAsia="DengXian"/>
        </w:rPr>
        <w:t>a</w:t>
      </w:r>
      <w:r w:rsidR="002A0761">
        <w:rPr>
          <w:rFonts w:eastAsia="DengXian"/>
        </w:rPr>
        <w:t xml:space="preserve"> longer duration. </w:t>
      </w:r>
    </w:p>
    <w:p w14:paraId="655CC3CB" w14:textId="5F4AB089" w:rsidR="00A77CEE" w:rsidRDefault="005F6B8D" w:rsidP="00313ED8">
      <w:pPr>
        <w:rPr>
          <w:rFonts w:eastAsia="DengXian"/>
        </w:rPr>
      </w:pPr>
      <w:r>
        <w:rPr>
          <w:rFonts w:eastAsia="DengXian"/>
        </w:rPr>
        <w:t>T</w:t>
      </w:r>
      <w:r w:rsidR="004066FA">
        <w:rPr>
          <w:rFonts w:eastAsia="DengXian"/>
        </w:rPr>
        <w:t>he slot aligned LP-WUS</w:t>
      </w:r>
      <w:r w:rsidR="00147971">
        <w:rPr>
          <w:rFonts w:eastAsia="DengXian"/>
        </w:rPr>
        <w:t xml:space="preserve"> with sequence length </w:t>
      </w:r>
      <m:oMath>
        <m:r>
          <w:rPr>
            <w:rFonts w:ascii="Cambria Math" w:eastAsia="DengXian" w:hAnsi="Cambria Math"/>
          </w:rPr>
          <m:t>n</m:t>
        </m:r>
      </m:oMath>
      <w:r w:rsidR="004066FA">
        <w:rPr>
          <w:rFonts w:eastAsia="DengXian"/>
        </w:rPr>
        <w:t xml:space="preserve"> indicate</w:t>
      </w:r>
      <w:r w:rsidR="00094ECF">
        <w:rPr>
          <w:rFonts w:eastAsia="DengXian"/>
        </w:rPr>
        <w:t>s</w:t>
      </w:r>
      <w:r w:rsidR="004066FA">
        <w:rPr>
          <w:rFonts w:eastAsia="DengXian"/>
        </w:rPr>
        <w:t xml:space="preserve"> </w:t>
      </w:r>
      <w:r w:rsidR="00936925">
        <w:rPr>
          <w:rFonts w:eastAsia="DengXian"/>
        </w:rPr>
        <w:t xml:space="preserve">less </w:t>
      </w:r>
      <w:r w:rsidR="004066FA">
        <w:rPr>
          <w:rFonts w:eastAsia="DengXian"/>
        </w:rPr>
        <w:t>UE subgroups</w:t>
      </w:r>
      <w:r w:rsidR="00936925">
        <w:rPr>
          <w:rFonts w:eastAsia="DengXian"/>
        </w:rPr>
        <w:t xml:space="preserve">, i.e., half, </w:t>
      </w:r>
      <w:r w:rsidR="00F73D2B">
        <w:rPr>
          <w:rFonts w:eastAsia="DengXian"/>
        </w:rPr>
        <w:t>compared to</w:t>
      </w:r>
      <w:r w:rsidR="00147971">
        <w:rPr>
          <w:rFonts w:eastAsia="DengXian"/>
        </w:rPr>
        <w:t xml:space="preserve"> </w:t>
      </w:r>
      <w:r w:rsidR="00F73D2B">
        <w:rPr>
          <w:rFonts w:eastAsia="DengXian"/>
        </w:rPr>
        <w:t>the</w:t>
      </w:r>
      <w:r w:rsidR="00147971">
        <w:rPr>
          <w:rFonts w:eastAsia="DengXian"/>
        </w:rPr>
        <w:t xml:space="preserve"> Hadamard sequence</w:t>
      </w:r>
      <w:r w:rsidR="00811736">
        <w:rPr>
          <w:rFonts w:eastAsia="DengXian"/>
        </w:rPr>
        <w:t xml:space="preserve"> with sequence length</w:t>
      </w:r>
      <w:r w:rsidR="00147971">
        <w:rPr>
          <w:rFonts w:eastAsia="DengXian"/>
        </w:rPr>
        <w:t xml:space="preserve"> </w:t>
      </w:r>
      <m:oMath>
        <m:r>
          <m:rPr>
            <m:sty m:val="p"/>
          </m:rPr>
          <w:rPr>
            <w:rFonts w:ascii="Cambria Math" w:eastAsia="DengXian" w:hAnsi="Cambria Math"/>
          </w:rPr>
          <m:t>2^</m:t>
        </m:r>
      </m:oMath>
      <w:r w:rsidR="00811736" w:rsidRPr="006A5221">
        <w:rPr>
          <w:rFonts w:ascii="Cambria Math" w:eastAsia="DengXian" w:hAnsi="Cambria Math" w:cs="Cambria Math"/>
        </w:rPr>
        <w:t>⌈</w:t>
      </w:r>
      <w:r w:rsidR="00811736" w:rsidRPr="006A5221">
        <w:rPr>
          <w:rFonts w:eastAsia="DengXian"/>
        </w:rPr>
        <w:t>log2(</w:t>
      </w:r>
      <m:oMath>
        <m:r>
          <w:rPr>
            <w:rFonts w:ascii="Cambria Math" w:eastAsia="DengXian" w:hAnsi="Cambria Math"/>
          </w:rPr>
          <m:t>n</m:t>
        </m:r>
      </m:oMath>
      <w:r w:rsidR="00811736" w:rsidRPr="006A5221">
        <w:rPr>
          <w:rFonts w:eastAsia="DengXian"/>
        </w:rPr>
        <w:t>)</w:t>
      </w:r>
      <w:r w:rsidR="00811736" w:rsidRPr="006A5221">
        <w:rPr>
          <w:rFonts w:ascii="Cambria Math" w:eastAsia="DengXian" w:hAnsi="Cambria Math" w:cs="Cambria Math"/>
        </w:rPr>
        <w:t>⌉</w:t>
      </w:r>
      <w:r w:rsidR="00811736">
        <w:rPr>
          <w:rFonts w:eastAsia="DengXian"/>
        </w:rPr>
        <w:t>.</w:t>
      </w:r>
      <w:r w:rsidR="00DD3B47">
        <w:rPr>
          <w:rFonts w:eastAsia="DengXian"/>
        </w:rPr>
        <w:t xml:space="preserve"> </w:t>
      </w:r>
      <w:r w:rsidR="000858D1">
        <w:rPr>
          <w:rFonts w:eastAsia="DengXian"/>
        </w:rPr>
        <w:t>In particular, t</w:t>
      </w:r>
      <w:r w:rsidR="0015697A">
        <w:rPr>
          <w:rFonts w:eastAsia="DengXian"/>
        </w:rPr>
        <w:t xml:space="preserve">he </w:t>
      </w:r>
      <w:r w:rsidR="009E24AA">
        <w:rPr>
          <w:rFonts w:eastAsia="DengXian"/>
        </w:rPr>
        <w:t xml:space="preserve">slot aligned LP-WUS based on </w:t>
      </w:r>
      <m:oMath>
        <m:r>
          <w:rPr>
            <w:rFonts w:ascii="Cambria Math" w:eastAsia="DengXian" w:hAnsi="Cambria Math"/>
          </w:rPr>
          <m:t>(7, 3, 4)</m:t>
        </m:r>
      </m:oMath>
      <w:r w:rsidR="009E24AA">
        <w:rPr>
          <w:rFonts w:eastAsia="DengXian"/>
        </w:rPr>
        <w:t xml:space="preserve"> </w:t>
      </w:r>
      <w:r w:rsidR="00084832">
        <w:rPr>
          <w:rFonts w:eastAsia="DengXian"/>
        </w:rPr>
        <w:t>code</w:t>
      </w:r>
      <w:r w:rsidR="009E24AA">
        <w:rPr>
          <w:rFonts w:eastAsia="DengXian"/>
        </w:rPr>
        <w:t xml:space="preserve"> </w:t>
      </w:r>
      <w:r w:rsidR="008333F5">
        <w:rPr>
          <w:rFonts w:eastAsia="DengXian"/>
        </w:rPr>
        <w:t xml:space="preserve">can </w:t>
      </w:r>
      <w:r w:rsidR="009E24AA">
        <w:rPr>
          <w:rFonts w:eastAsia="DengXian"/>
        </w:rPr>
        <w:t xml:space="preserve">support </w:t>
      </w:r>
      <w:r w:rsidR="008333F5">
        <w:rPr>
          <w:rFonts w:eastAsia="DengXian"/>
        </w:rPr>
        <w:t xml:space="preserve">8 UE subgroups, and the corresponding </w:t>
      </w:r>
      <w:r w:rsidR="00670D50">
        <w:rPr>
          <w:rFonts w:eastAsia="DengXian"/>
        </w:rPr>
        <w:t xml:space="preserve">8-bit </w:t>
      </w:r>
      <w:r w:rsidR="008333F5">
        <w:rPr>
          <w:rFonts w:eastAsia="DengXian"/>
        </w:rPr>
        <w:t>Hadamard sequence</w:t>
      </w:r>
      <w:r w:rsidR="00A8566A">
        <w:rPr>
          <w:rFonts w:eastAsia="DengXian"/>
        </w:rPr>
        <w:t>s</w:t>
      </w:r>
      <w:r w:rsidR="00670D50">
        <w:rPr>
          <w:rFonts w:eastAsia="DengXian"/>
        </w:rPr>
        <w:t xml:space="preserve"> </w:t>
      </w:r>
      <w:r w:rsidR="00997B26">
        <w:rPr>
          <w:rFonts w:eastAsia="DengXian"/>
        </w:rPr>
        <w:t>can support</w:t>
      </w:r>
      <w:r w:rsidR="00D41F5E">
        <w:rPr>
          <w:rFonts w:eastAsia="DengXian"/>
        </w:rPr>
        <w:t xml:space="preserve"> 16 UE subgroups. </w:t>
      </w:r>
      <w:r w:rsidR="00333F5B">
        <w:rPr>
          <w:rFonts w:eastAsia="DengXian"/>
        </w:rPr>
        <w:t>T</w:t>
      </w:r>
      <w:r w:rsidR="00D41F5E">
        <w:rPr>
          <w:rFonts w:eastAsia="DengXian"/>
        </w:rPr>
        <w:t xml:space="preserve">he slot aligned LP-WUS based on </w:t>
      </w:r>
      <m:oMath>
        <m:r>
          <w:rPr>
            <w:rFonts w:ascii="Cambria Math" w:eastAsia="DengXian" w:hAnsi="Cambria Math"/>
          </w:rPr>
          <m:t>(14, 4, 7)</m:t>
        </m:r>
      </m:oMath>
      <w:r w:rsidR="00D41F5E">
        <w:rPr>
          <w:rFonts w:eastAsia="DengXian"/>
        </w:rPr>
        <w:t xml:space="preserve"> </w:t>
      </w:r>
      <w:r w:rsidR="00084832">
        <w:rPr>
          <w:rFonts w:eastAsia="DengXian"/>
        </w:rPr>
        <w:t xml:space="preserve">code </w:t>
      </w:r>
      <w:r w:rsidR="00D41F5E">
        <w:rPr>
          <w:rFonts w:eastAsia="DengXian"/>
        </w:rPr>
        <w:t xml:space="preserve">can support </w:t>
      </w:r>
      <w:r w:rsidR="006C45F0">
        <w:rPr>
          <w:rFonts w:eastAsia="DengXian"/>
        </w:rPr>
        <w:t>16</w:t>
      </w:r>
      <w:r w:rsidR="00D41F5E">
        <w:rPr>
          <w:rFonts w:eastAsia="DengXian"/>
        </w:rPr>
        <w:t xml:space="preserve"> UE subgroups, and the corresponding </w:t>
      </w:r>
      <w:r w:rsidR="00D80E5E">
        <w:rPr>
          <w:rFonts w:eastAsia="DengXian"/>
        </w:rPr>
        <w:t>16</w:t>
      </w:r>
      <w:r w:rsidR="00D41F5E">
        <w:rPr>
          <w:rFonts w:eastAsia="DengXian"/>
        </w:rPr>
        <w:t>-bit Hadamard sequence</w:t>
      </w:r>
      <w:r w:rsidR="00A00ED3">
        <w:rPr>
          <w:rFonts w:eastAsia="DengXian"/>
        </w:rPr>
        <w:t>s</w:t>
      </w:r>
      <w:r w:rsidR="00D41F5E">
        <w:rPr>
          <w:rFonts w:eastAsia="DengXian"/>
        </w:rPr>
        <w:t xml:space="preserve"> </w:t>
      </w:r>
      <w:r w:rsidR="004B301A">
        <w:rPr>
          <w:rFonts w:eastAsia="DengXian"/>
        </w:rPr>
        <w:t>can support</w:t>
      </w:r>
      <w:r w:rsidR="00D41F5E">
        <w:rPr>
          <w:rFonts w:eastAsia="DengXian"/>
        </w:rPr>
        <w:t xml:space="preserve"> </w:t>
      </w:r>
      <w:r w:rsidR="00333F5B">
        <w:rPr>
          <w:rFonts w:eastAsia="DengXian"/>
        </w:rPr>
        <w:t>32</w:t>
      </w:r>
      <w:r w:rsidR="00D41F5E">
        <w:rPr>
          <w:rFonts w:eastAsia="DengXian"/>
        </w:rPr>
        <w:t xml:space="preserve"> UE subgroups. </w:t>
      </w:r>
      <w:r w:rsidR="00333F5B">
        <w:rPr>
          <w:rFonts w:eastAsia="DengXian"/>
        </w:rPr>
        <w:t xml:space="preserve">The slot aligned LP-WUS based on the </w:t>
      </w:r>
      <m:oMath>
        <m:r>
          <w:rPr>
            <w:rFonts w:ascii="Cambria Math" w:eastAsia="DengXian" w:hAnsi="Cambria Math"/>
          </w:rPr>
          <m:t>(28, 5, 14)</m:t>
        </m:r>
      </m:oMath>
      <w:r w:rsidR="00333F5B">
        <w:rPr>
          <w:rFonts w:eastAsia="DengXian"/>
        </w:rPr>
        <w:t xml:space="preserve"> </w:t>
      </w:r>
      <w:r w:rsidR="000E6E26">
        <w:rPr>
          <w:rFonts w:eastAsia="DengXian"/>
        </w:rPr>
        <w:t>code</w:t>
      </w:r>
      <w:r w:rsidR="00333F5B">
        <w:rPr>
          <w:rFonts w:eastAsia="DengXian"/>
        </w:rPr>
        <w:t xml:space="preserve"> can support </w:t>
      </w:r>
      <w:r w:rsidR="00402F96">
        <w:rPr>
          <w:rFonts w:eastAsia="DengXian"/>
        </w:rPr>
        <w:t>32</w:t>
      </w:r>
      <w:r w:rsidR="00333F5B">
        <w:rPr>
          <w:rFonts w:eastAsia="DengXian"/>
        </w:rPr>
        <w:t xml:space="preserve"> UE subgroups, and the corresponding </w:t>
      </w:r>
      <w:r w:rsidR="004B301A">
        <w:rPr>
          <w:rFonts w:eastAsia="DengXian"/>
        </w:rPr>
        <w:t>32</w:t>
      </w:r>
      <w:r w:rsidR="00333F5B">
        <w:rPr>
          <w:rFonts w:eastAsia="DengXian"/>
        </w:rPr>
        <w:t xml:space="preserve">-bit Hadamard sequence </w:t>
      </w:r>
      <w:r w:rsidR="004B301A">
        <w:rPr>
          <w:rFonts w:eastAsia="DengXian"/>
        </w:rPr>
        <w:t>can support</w:t>
      </w:r>
      <w:r w:rsidR="00333F5B">
        <w:rPr>
          <w:rFonts w:eastAsia="DengXian"/>
        </w:rPr>
        <w:t xml:space="preserve"> </w:t>
      </w:r>
      <w:r w:rsidR="004B301A">
        <w:rPr>
          <w:rFonts w:eastAsia="DengXian"/>
        </w:rPr>
        <w:t>64</w:t>
      </w:r>
      <w:r w:rsidR="00333F5B">
        <w:rPr>
          <w:rFonts w:eastAsia="DengXian"/>
        </w:rPr>
        <w:t xml:space="preserve"> UE subgroups. </w:t>
      </w:r>
      <w:r w:rsidR="00742751">
        <w:rPr>
          <w:rFonts w:eastAsia="DengXian"/>
        </w:rPr>
        <w:t xml:space="preserve">This means a slight increase of resource overhead allows the Hadamard sequence based LP-WUS to double the paging capacity per </w:t>
      </w:r>
      <w:r w:rsidR="00A85CF5">
        <w:rPr>
          <w:rFonts w:eastAsia="DengXian"/>
        </w:rPr>
        <w:t>LP-WUS MO</w:t>
      </w:r>
      <w:r w:rsidR="00742751">
        <w:rPr>
          <w:rFonts w:eastAsia="DengXian"/>
        </w:rPr>
        <w:t xml:space="preserve">. </w:t>
      </w:r>
      <w:r w:rsidR="00D703CB">
        <w:rPr>
          <w:rFonts w:eastAsia="DengXian"/>
        </w:rPr>
        <w:t xml:space="preserve">Hence, we prefer the Hadamard sequence for </w:t>
      </w:r>
      <w:r w:rsidR="00324120">
        <w:rPr>
          <w:rFonts w:eastAsia="DengXian"/>
        </w:rPr>
        <w:t xml:space="preserve">the </w:t>
      </w:r>
      <w:r w:rsidR="00D703CB">
        <w:rPr>
          <w:rFonts w:eastAsia="DengXian"/>
        </w:rPr>
        <w:t>OOK LP-WUS</w:t>
      </w:r>
      <w:r w:rsidR="006C27C7">
        <w:rPr>
          <w:rFonts w:eastAsia="DengXian"/>
        </w:rPr>
        <w:t xml:space="preserve"> for idle/inactive mode</w:t>
      </w:r>
      <w:r w:rsidR="00324120">
        <w:rPr>
          <w:rFonts w:eastAsia="DengXian"/>
        </w:rPr>
        <w:t>.</w:t>
      </w:r>
    </w:p>
    <w:p w14:paraId="29081489" w14:textId="6DDB7781" w:rsidR="00DF5CA2" w:rsidRPr="004466EF" w:rsidRDefault="00276048" w:rsidP="00DF5CA2">
      <w:pPr>
        <w:rPr>
          <w:rFonts w:eastAsia="DengXian"/>
          <w:b/>
          <w:bCs/>
          <w:i/>
          <w:iCs/>
          <w:lang w:eastAsia="zh-CN"/>
        </w:rPr>
      </w:pPr>
      <w:bookmarkStart w:id="14" w:name="o6"/>
      <w:r w:rsidRPr="0009097A">
        <w:rPr>
          <w:b/>
          <w:bCs/>
          <w:i/>
          <w:iCs/>
        </w:rPr>
        <w:lastRenderedPageBreak/>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sidR="001A3380">
        <w:rPr>
          <w:b/>
          <w:bCs/>
          <w:i/>
          <w:iCs/>
          <w:noProof/>
        </w:rPr>
        <w:t>6</w:t>
      </w:r>
      <w:r w:rsidRPr="00F64EC3">
        <w:rPr>
          <w:b/>
          <w:bCs/>
          <w:i/>
          <w:iCs/>
        </w:rPr>
        <w:fldChar w:fldCharType="end"/>
      </w:r>
      <w:r>
        <w:rPr>
          <w:b/>
          <w:bCs/>
          <w:i/>
          <w:iCs/>
        </w:rPr>
        <w:t>:</w:t>
      </w:r>
      <w:r w:rsidRPr="00B93852">
        <w:rPr>
          <w:b/>
          <w:bCs/>
          <w:i/>
          <w:iCs/>
        </w:rPr>
        <w:t xml:space="preserve"> </w:t>
      </w:r>
      <w:r w:rsidR="008B56B3">
        <w:rPr>
          <w:b/>
          <w:bCs/>
          <w:i/>
          <w:iCs/>
        </w:rPr>
        <w:t xml:space="preserve">In comparison to the Hadamard sequence based LP-WUS with sequence length </w:t>
      </w:r>
      <m:oMath>
        <m:r>
          <m:rPr>
            <m:sty m:val="bi"/>
          </m:rPr>
          <w:rPr>
            <w:rFonts w:ascii="Cambria Math" w:hAnsi="Cambria Math"/>
          </w:rPr>
          <m:t>2^</m:t>
        </m:r>
      </m:oMath>
      <w:r w:rsidR="00704921" w:rsidRPr="004466EF">
        <w:rPr>
          <w:rFonts w:ascii="Cambria Math" w:hAnsi="Cambria Math" w:cs="Cambria Math"/>
          <w:b/>
          <w:bCs/>
          <w:i/>
          <w:iCs/>
        </w:rPr>
        <w:t>⌈</w:t>
      </w:r>
      <w:r w:rsidR="00704921" w:rsidRPr="004466EF">
        <w:rPr>
          <w:b/>
          <w:bCs/>
          <w:i/>
          <w:iCs/>
        </w:rPr>
        <w:t>log2(</w:t>
      </w:r>
      <m:oMath>
        <m:r>
          <m:rPr>
            <m:sty m:val="bi"/>
          </m:rPr>
          <w:rPr>
            <w:rFonts w:ascii="Cambria Math" w:hAnsi="Cambria Math"/>
          </w:rPr>
          <m:t>n</m:t>
        </m:r>
      </m:oMath>
      <w:r w:rsidR="00704921" w:rsidRPr="004466EF">
        <w:rPr>
          <w:b/>
          <w:bCs/>
          <w:i/>
          <w:iCs/>
        </w:rPr>
        <w:t>)</w:t>
      </w:r>
      <w:r w:rsidR="00704921" w:rsidRPr="004466EF">
        <w:rPr>
          <w:rFonts w:ascii="Cambria Math" w:hAnsi="Cambria Math" w:cs="Cambria Math"/>
          <w:b/>
          <w:bCs/>
          <w:i/>
          <w:iCs/>
        </w:rPr>
        <w:t>⌉</w:t>
      </w:r>
      <w:r w:rsidR="00BF5387">
        <w:rPr>
          <w:rFonts w:ascii="Cambria Math" w:hAnsi="Cambria Math" w:cs="Cambria Math"/>
          <w:b/>
          <w:bCs/>
          <w:i/>
          <w:iCs/>
        </w:rPr>
        <w:t xml:space="preserve"> (i.e., </w:t>
      </w:r>
      <w:r w:rsidR="000C4A1A">
        <w:rPr>
          <w:rFonts w:ascii="Cambria Math" w:hAnsi="Cambria Math" w:cs="Cambria Math"/>
          <w:b/>
          <w:bCs/>
          <w:i/>
          <w:iCs/>
        </w:rPr>
        <w:t>8, 16, 32</w:t>
      </w:r>
      <w:r w:rsidR="00BF5387">
        <w:rPr>
          <w:rFonts w:ascii="Cambria Math" w:hAnsi="Cambria Math" w:cs="Cambria Math"/>
          <w:b/>
          <w:bCs/>
          <w:i/>
          <w:iCs/>
        </w:rPr>
        <w:t>)</w:t>
      </w:r>
      <w:r w:rsidR="00704921">
        <w:rPr>
          <w:b/>
          <w:bCs/>
          <w:i/>
          <w:iCs/>
        </w:rPr>
        <w:t>, the slot aligned LP-WUS</w:t>
      </w:r>
      <w:r w:rsidR="00DF5CA2">
        <w:rPr>
          <w:b/>
          <w:bCs/>
          <w:i/>
          <w:iCs/>
        </w:rPr>
        <w:t xml:space="preserve"> </w:t>
      </w:r>
      <w:r w:rsidR="00645C23">
        <w:rPr>
          <w:b/>
          <w:bCs/>
          <w:i/>
          <w:iCs/>
        </w:rPr>
        <w:t xml:space="preserve">with sequence length n (i.e., 7, 14, 28) </w:t>
      </w:r>
      <w:r w:rsidR="00DF5CA2">
        <w:rPr>
          <w:b/>
          <w:bCs/>
          <w:i/>
          <w:iCs/>
        </w:rPr>
        <w:t>h</w:t>
      </w:r>
      <w:r w:rsidR="005F46E8" w:rsidRPr="004466EF">
        <w:rPr>
          <w:rFonts w:eastAsia="DengXian"/>
          <w:b/>
          <w:bCs/>
          <w:i/>
          <w:iCs/>
          <w:lang w:eastAsia="zh-CN"/>
        </w:rPr>
        <w:t xml:space="preserve">as </w:t>
      </w:r>
      <w:r w:rsidR="007B5B8D">
        <w:rPr>
          <w:rFonts w:eastAsia="DengXian"/>
          <w:b/>
          <w:bCs/>
          <w:i/>
          <w:iCs/>
          <w:lang w:eastAsia="zh-CN"/>
        </w:rPr>
        <w:t xml:space="preserve">less resource overhead and </w:t>
      </w:r>
      <w:r w:rsidR="00F87F33" w:rsidRPr="00FA5831">
        <w:rPr>
          <w:rFonts w:eastAsia="DengXian"/>
          <w:b/>
          <w:bCs/>
          <w:i/>
          <w:iCs/>
          <w:lang w:eastAsia="zh-CN"/>
        </w:rPr>
        <w:t xml:space="preserve">slightly </w:t>
      </w:r>
      <w:r w:rsidR="005F46E8" w:rsidRPr="004466EF">
        <w:rPr>
          <w:rFonts w:eastAsia="DengXian"/>
          <w:b/>
          <w:bCs/>
          <w:i/>
          <w:iCs/>
          <w:lang w:eastAsia="zh-CN"/>
        </w:rPr>
        <w:t>worse missed detection rate</w:t>
      </w:r>
      <w:r w:rsidR="00DF5CA2">
        <w:rPr>
          <w:rFonts w:eastAsia="DengXian"/>
          <w:b/>
          <w:bCs/>
          <w:i/>
          <w:iCs/>
          <w:lang w:eastAsia="zh-CN"/>
        </w:rPr>
        <w:t xml:space="preserve">, </w:t>
      </w:r>
      <w:r w:rsidR="008514DC">
        <w:rPr>
          <w:rFonts w:eastAsia="DengXian"/>
          <w:b/>
          <w:bCs/>
          <w:i/>
          <w:iCs/>
          <w:lang w:eastAsia="zh-CN"/>
        </w:rPr>
        <w:t>but can only</w:t>
      </w:r>
      <w:r w:rsidR="00EC22F0">
        <w:rPr>
          <w:rFonts w:eastAsia="DengXian"/>
          <w:b/>
          <w:bCs/>
          <w:i/>
          <w:iCs/>
          <w:lang w:eastAsia="zh-CN"/>
        </w:rPr>
        <w:t xml:space="preserve"> indicate half UE subgroups.</w:t>
      </w:r>
    </w:p>
    <w:p w14:paraId="2F8A5670" w14:textId="7B400394" w:rsidR="00662DBB" w:rsidRDefault="00B01F57" w:rsidP="00313ED8">
      <w:pPr>
        <w:rPr>
          <w:b/>
          <w:bCs/>
          <w:i/>
          <w:iCs/>
        </w:rPr>
      </w:pPr>
      <w:bookmarkStart w:id="15" w:name="p2"/>
      <w:bookmarkEnd w:id="14"/>
      <w:r w:rsidRPr="0038692A">
        <w:rPr>
          <w:b/>
          <w:bCs/>
          <w:i/>
          <w:iCs/>
        </w:rPr>
        <w:t xml:space="preserve">Proposal </w:t>
      </w:r>
      <w:r w:rsidRPr="0038692A">
        <w:rPr>
          <w:b/>
          <w:bCs/>
          <w:i/>
          <w:iCs/>
        </w:rPr>
        <w:fldChar w:fldCharType="begin"/>
      </w:r>
      <w:r w:rsidRPr="0038692A">
        <w:rPr>
          <w:b/>
          <w:bCs/>
          <w:i/>
          <w:iCs/>
        </w:rPr>
        <w:instrText xml:space="preserve"> SEQ Proposal \* ARABIC </w:instrText>
      </w:r>
      <w:r w:rsidRPr="0038692A">
        <w:rPr>
          <w:b/>
          <w:bCs/>
          <w:i/>
          <w:iCs/>
        </w:rPr>
        <w:fldChar w:fldCharType="separate"/>
      </w:r>
      <w:r w:rsidR="000928E3">
        <w:rPr>
          <w:b/>
          <w:bCs/>
          <w:i/>
          <w:iCs/>
          <w:noProof/>
        </w:rPr>
        <w:t>2</w:t>
      </w:r>
      <w:r w:rsidRPr="0038692A">
        <w:rPr>
          <w:b/>
          <w:bCs/>
          <w:i/>
          <w:iCs/>
        </w:rPr>
        <w:fldChar w:fldCharType="end"/>
      </w:r>
      <w:r w:rsidRPr="0038692A">
        <w:rPr>
          <w:b/>
          <w:bCs/>
          <w:i/>
          <w:iCs/>
        </w:rPr>
        <w:t>:</w:t>
      </w:r>
      <w:r>
        <w:rPr>
          <w:b/>
          <w:bCs/>
          <w:i/>
          <w:iCs/>
        </w:rPr>
        <w:t xml:space="preserve"> </w:t>
      </w:r>
      <w:r w:rsidR="00475B5F">
        <w:rPr>
          <w:b/>
          <w:bCs/>
          <w:i/>
          <w:iCs/>
        </w:rPr>
        <w:t xml:space="preserve">Adopt Hadamard sequences for the mapping </w:t>
      </w:r>
      <w:r w:rsidR="00DD5343">
        <w:rPr>
          <w:b/>
          <w:bCs/>
          <w:i/>
          <w:iCs/>
        </w:rPr>
        <w:t>from</w:t>
      </w:r>
      <w:r w:rsidR="00475B5F">
        <w:rPr>
          <w:b/>
          <w:bCs/>
          <w:i/>
          <w:iCs/>
        </w:rPr>
        <w:t xml:space="preserve"> codepoint</w:t>
      </w:r>
      <w:r w:rsidR="009648EB">
        <w:rPr>
          <w:b/>
          <w:bCs/>
          <w:i/>
          <w:iCs/>
        </w:rPr>
        <w:t>s</w:t>
      </w:r>
      <w:r w:rsidR="00475B5F">
        <w:rPr>
          <w:b/>
          <w:bCs/>
          <w:i/>
          <w:iCs/>
        </w:rPr>
        <w:t xml:space="preserve"> </w:t>
      </w:r>
      <w:r w:rsidR="00DD5343">
        <w:rPr>
          <w:b/>
          <w:bCs/>
          <w:i/>
          <w:iCs/>
        </w:rPr>
        <w:t>to</w:t>
      </w:r>
      <w:r w:rsidR="00475B5F">
        <w:rPr>
          <w:b/>
          <w:bCs/>
          <w:i/>
          <w:iCs/>
        </w:rPr>
        <w:t xml:space="preserve"> </w:t>
      </w:r>
      <w:r w:rsidR="005D35FC">
        <w:rPr>
          <w:b/>
          <w:bCs/>
          <w:i/>
          <w:iCs/>
        </w:rPr>
        <w:t xml:space="preserve">OOK </w:t>
      </w:r>
      <w:r w:rsidR="00475B5F">
        <w:rPr>
          <w:b/>
          <w:bCs/>
          <w:i/>
          <w:iCs/>
        </w:rPr>
        <w:t>LP-WUS</w:t>
      </w:r>
      <w:r w:rsidR="005D35FC">
        <w:rPr>
          <w:b/>
          <w:bCs/>
          <w:i/>
          <w:iCs/>
        </w:rPr>
        <w:t>s</w:t>
      </w:r>
      <w:r w:rsidR="00475B5F">
        <w:rPr>
          <w:b/>
          <w:bCs/>
          <w:i/>
          <w:iCs/>
        </w:rPr>
        <w:t xml:space="preserve"> for idle and inactive modes</w:t>
      </w:r>
      <w:r>
        <w:rPr>
          <w:b/>
          <w:bCs/>
          <w:i/>
          <w:iCs/>
        </w:rPr>
        <w:t>.</w:t>
      </w:r>
    </w:p>
    <w:bookmarkEnd w:id="15"/>
    <w:p w14:paraId="2C7881BD" w14:textId="5468CBCB" w:rsidR="00B6763F" w:rsidRPr="00B161CE" w:rsidRDefault="005E2BD4" w:rsidP="00B161CE">
      <w:r w:rsidRPr="00B161CE">
        <w:t xml:space="preserve">In </w:t>
      </w:r>
      <w:r w:rsidRPr="00B161CE">
        <w:rPr>
          <w:rFonts w:eastAsia="DengXian"/>
        </w:rPr>
        <w:fldChar w:fldCharType="begin"/>
      </w:r>
      <w:r w:rsidRPr="00B161CE">
        <w:rPr>
          <w:rFonts w:eastAsia="DengXian"/>
        </w:rPr>
        <w:instrText xml:space="preserve"> REF _Ref189554547 \h </w:instrText>
      </w:r>
      <w:r w:rsidRPr="00B161CE">
        <w:rPr>
          <w:rFonts w:eastAsia="DengXian"/>
        </w:rPr>
      </w:r>
      <w:r w:rsidRPr="00B161CE">
        <w:rPr>
          <w:rFonts w:eastAsia="DengXian"/>
        </w:rPr>
        <w:fldChar w:fldCharType="separate"/>
      </w:r>
      <w:r w:rsidR="00B161CE" w:rsidRPr="004466EF">
        <w:t>Figure 5</w:t>
      </w:r>
      <w:r w:rsidRPr="00B161CE">
        <w:rPr>
          <w:rFonts w:eastAsia="DengXian"/>
        </w:rPr>
        <w:fldChar w:fldCharType="end"/>
      </w:r>
      <w:r w:rsidR="00A05E24">
        <w:rPr>
          <w:rFonts w:eastAsia="DengXian"/>
        </w:rPr>
        <w:t>-(a)</w:t>
      </w:r>
      <w:r w:rsidR="008D04D9" w:rsidRPr="00B161CE">
        <w:t xml:space="preserve">, </w:t>
      </w:r>
      <w:r w:rsidR="00A05E24">
        <w:t xml:space="preserve">we compared </w:t>
      </w:r>
      <w:r w:rsidR="00B95DED">
        <w:t xml:space="preserve">the MDR for with and without </w:t>
      </w:r>
      <w:r w:rsidR="007E7845" w:rsidRPr="00B161CE">
        <w:t xml:space="preserve">power boosting </w:t>
      </w:r>
      <w:r w:rsidRPr="00B161CE">
        <w:t>for M = 1</w:t>
      </w:r>
      <w:r w:rsidR="007E7845" w:rsidRPr="00B161CE">
        <w:t xml:space="preserve">. </w:t>
      </w:r>
      <w:r w:rsidR="00C13BB4">
        <w:t xml:space="preserve">For the same sequence length </w:t>
      </w:r>
      <w:r w:rsidR="0025157B">
        <w:t>(</w:t>
      </w:r>
      <w:r w:rsidR="00266985">
        <w:t xml:space="preserve">i.e., </w:t>
      </w:r>
      <w:r w:rsidR="00C13BB4">
        <w:t>16</w:t>
      </w:r>
      <w:r w:rsidR="0025157B">
        <w:t xml:space="preserve"> symbols for Hadamard sequence, 14 symbols for slot aligned sequence)</w:t>
      </w:r>
      <w:r w:rsidR="00E958A1">
        <w:t>, the</w:t>
      </w:r>
      <w:r w:rsidR="0091354D">
        <w:t xml:space="preserve"> performance is shifted by 3 dB </w:t>
      </w:r>
      <w:r w:rsidR="008E65CE">
        <w:t>by</w:t>
      </w:r>
      <w:r w:rsidR="0091354D">
        <w:t xml:space="preserve"> </w:t>
      </w:r>
      <w:r w:rsidR="00E958A1">
        <w:t>power boosting</w:t>
      </w:r>
      <w:r w:rsidR="00C13BB4">
        <w:t xml:space="preserve">. </w:t>
      </w:r>
      <w:r w:rsidR="009D5B37" w:rsidRPr="00B161CE">
        <w:t>We doubled the sequence length</w:t>
      </w:r>
      <w:r w:rsidR="00266985">
        <w:t xml:space="preserve"> (i.e., 32 symbols for Hadamard sequence, 28 symbols for slot aligned sequence)</w:t>
      </w:r>
      <w:r w:rsidR="009D5B37" w:rsidRPr="00B161CE">
        <w:t xml:space="preserve"> with the intent t</w:t>
      </w:r>
      <w:r w:rsidR="007E7845" w:rsidRPr="00B161CE">
        <w:t xml:space="preserve">o compensate for the 3dB SNR </w:t>
      </w:r>
      <w:r w:rsidR="00D95FE1">
        <w:t>loss</w:t>
      </w:r>
      <w:r w:rsidR="007E7845" w:rsidRPr="00B161CE">
        <w:t xml:space="preserve"> </w:t>
      </w:r>
      <w:r w:rsidR="00D95FE1">
        <w:t>when</w:t>
      </w:r>
      <w:r w:rsidR="007E7845" w:rsidRPr="00B161CE">
        <w:t xml:space="preserve"> power boosting</w:t>
      </w:r>
      <w:r w:rsidR="00AF49BE">
        <w:t xml:space="preserve"> is </w:t>
      </w:r>
      <w:r w:rsidR="00D95FE1">
        <w:t>not applied</w:t>
      </w:r>
      <w:r w:rsidR="00005413" w:rsidRPr="00B161CE">
        <w:t>.</w:t>
      </w:r>
      <w:r w:rsidR="00252F35" w:rsidRPr="00B161CE">
        <w:t xml:space="preserve"> </w:t>
      </w:r>
      <w:r w:rsidR="004A40FE">
        <w:t>However</w:t>
      </w:r>
      <w:r w:rsidR="00252F35" w:rsidRPr="00B161CE">
        <w:t xml:space="preserve">, </w:t>
      </w:r>
      <w:r w:rsidR="004A40FE">
        <w:t>this</w:t>
      </w:r>
      <w:r w:rsidR="00252F35" w:rsidRPr="00B161CE">
        <w:t xml:space="preserve"> does not </w:t>
      </w:r>
      <w:r w:rsidR="00FB295B">
        <w:t xml:space="preserve">improve the performance by </w:t>
      </w:r>
      <w:r w:rsidR="004A40FE">
        <w:t xml:space="preserve">3dB SNR </w:t>
      </w:r>
      <w:r w:rsidR="00850361">
        <w:t xml:space="preserve">to match </w:t>
      </w:r>
      <w:r w:rsidR="00546959">
        <w:t xml:space="preserve">performance for </w:t>
      </w:r>
      <w:r w:rsidR="007A2378">
        <w:t xml:space="preserve">with </w:t>
      </w:r>
      <w:r w:rsidR="004A40FE">
        <w:t>power boosting</w:t>
      </w:r>
      <w:r w:rsidR="00C51E07" w:rsidRPr="00B161CE">
        <w:t xml:space="preserve">. </w:t>
      </w:r>
      <w:r w:rsidR="009A3628">
        <w:t>This is because the OOK modulation</w:t>
      </w:r>
      <w:r w:rsidR="00E74E0D">
        <w:t xml:space="preserve"> is non-coherent.</w:t>
      </w:r>
      <w:r w:rsidR="00E72650">
        <w:t xml:space="preserve"> In this case, doubling the sequence length makes the distribution of the noisy </w:t>
      </w:r>
      <w:r w:rsidR="00F02E7E">
        <w:t>correlation result narrower but does not improve the SNR</w:t>
      </w:r>
      <w:r w:rsidR="001A122C">
        <w:t>.</w:t>
      </w:r>
    </w:p>
    <w:p w14:paraId="451FC620" w14:textId="489D99F5" w:rsidR="00AA26DD" w:rsidRPr="004466EF" w:rsidRDefault="00AA26DD" w:rsidP="00313ED8">
      <w:pPr>
        <w:rPr>
          <w:rFonts w:eastAsia="DengXian"/>
          <w:lang w:eastAsia="zh-CN"/>
        </w:rPr>
      </w:pPr>
      <w:bookmarkStart w:id="16" w:name="o7"/>
      <w:r w:rsidRPr="0009097A">
        <w:rPr>
          <w:b/>
          <w:bCs/>
          <w:i/>
          <w:iCs/>
        </w:rPr>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sidR="00AB589F">
        <w:rPr>
          <w:b/>
          <w:bCs/>
          <w:i/>
          <w:iCs/>
          <w:noProof/>
        </w:rPr>
        <w:t>7</w:t>
      </w:r>
      <w:r w:rsidRPr="00F64EC3">
        <w:rPr>
          <w:b/>
          <w:bCs/>
          <w:i/>
          <w:iCs/>
        </w:rPr>
        <w:fldChar w:fldCharType="end"/>
      </w:r>
      <w:r>
        <w:rPr>
          <w:b/>
          <w:bCs/>
          <w:i/>
          <w:iCs/>
        </w:rPr>
        <w:t xml:space="preserve">: Doubling the sequence length for M = 1 without power boosting does not </w:t>
      </w:r>
      <w:r w:rsidR="00A85135" w:rsidRPr="00A85135">
        <w:rPr>
          <w:b/>
          <w:bCs/>
          <w:i/>
          <w:iCs/>
        </w:rPr>
        <w:t>make up for</w:t>
      </w:r>
      <w:r w:rsidR="00A85135">
        <w:rPr>
          <w:rFonts w:eastAsia="DengXian" w:hint="eastAsia"/>
          <w:b/>
          <w:bCs/>
          <w:i/>
          <w:iCs/>
          <w:lang w:eastAsia="zh-CN"/>
        </w:rPr>
        <w:t xml:space="preserve"> the 3dB </w:t>
      </w:r>
      <w:r w:rsidR="00032E2F">
        <w:rPr>
          <w:rFonts w:eastAsia="DengXian"/>
          <w:b/>
          <w:bCs/>
          <w:i/>
          <w:iCs/>
          <w:lang w:eastAsia="zh-CN"/>
        </w:rPr>
        <w:t xml:space="preserve">performance </w:t>
      </w:r>
      <w:r w:rsidR="00A85135">
        <w:rPr>
          <w:rFonts w:eastAsia="DengXian" w:hint="eastAsia"/>
          <w:b/>
          <w:bCs/>
          <w:i/>
          <w:iCs/>
          <w:lang w:eastAsia="zh-CN"/>
        </w:rPr>
        <w:t xml:space="preserve">difference in </w:t>
      </w:r>
      <w:r w:rsidR="00A85135">
        <w:rPr>
          <w:rFonts w:eastAsia="DengXian"/>
          <w:b/>
          <w:bCs/>
          <w:i/>
          <w:iCs/>
          <w:lang w:eastAsia="zh-CN"/>
        </w:rPr>
        <w:t>comparison</w:t>
      </w:r>
      <w:r w:rsidR="00A85135">
        <w:rPr>
          <w:rFonts w:eastAsia="DengXian" w:hint="eastAsia"/>
          <w:b/>
          <w:bCs/>
          <w:i/>
          <w:iCs/>
          <w:lang w:eastAsia="zh-CN"/>
        </w:rPr>
        <w:t xml:space="preserve"> to with power boosting.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B6763F" w14:paraId="7C3B811F" w14:textId="77777777" w:rsidTr="00DE5F66">
        <w:tc>
          <w:tcPr>
            <w:tcW w:w="4815" w:type="dxa"/>
          </w:tcPr>
          <w:bookmarkEnd w:id="16"/>
          <w:p w14:paraId="4190EF85" w14:textId="7F5BCFE0" w:rsidR="00B6763F" w:rsidRDefault="00844BA2" w:rsidP="00313ED8">
            <w:pPr>
              <w:rPr>
                <w:rFonts w:eastAsia="DengXian"/>
              </w:rPr>
            </w:pPr>
            <w:r>
              <w:rPr>
                <w:rFonts w:eastAsia="DengXian"/>
              </w:rPr>
              <w:t xml:space="preserve"> </w:t>
            </w:r>
            <w:r w:rsidR="00300184" w:rsidRPr="00300184">
              <w:rPr>
                <w:rFonts w:eastAsia="DengXian"/>
                <w:noProof/>
              </w:rPr>
              <w:drawing>
                <wp:inline distT="0" distB="0" distL="0" distR="0" wp14:anchorId="798D8DC0" wp14:editId="0042AE2E">
                  <wp:extent cx="3054096" cy="2404872"/>
                  <wp:effectExtent l="0" t="0" r="0" b="0"/>
                  <wp:docPr id="118156738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54096" cy="2404872"/>
                          </a:xfrm>
                          <a:prstGeom prst="rect">
                            <a:avLst/>
                          </a:prstGeom>
                          <a:noFill/>
                          <a:ln>
                            <a:noFill/>
                          </a:ln>
                        </pic:spPr>
                      </pic:pic>
                    </a:graphicData>
                  </a:graphic>
                </wp:inline>
              </w:drawing>
            </w:r>
          </w:p>
          <w:p w14:paraId="70370282" w14:textId="3A688471" w:rsidR="00B6763F" w:rsidRDefault="00B6763F" w:rsidP="004466EF">
            <w:pPr>
              <w:jc w:val="center"/>
              <w:rPr>
                <w:rFonts w:eastAsia="DengXian"/>
              </w:rPr>
            </w:pPr>
            <w:r w:rsidRPr="003434A8">
              <w:rPr>
                <w:b/>
                <w:bCs/>
                <w:lang w:val="en-US"/>
              </w:rPr>
              <w:t>(a</w:t>
            </w:r>
            <w:r>
              <w:rPr>
                <w:b/>
                <w:bCs/>
                <w:lang w:val="en-US"/>
              </w:rPr>
              <w:t xml:space="preserve">) </w:t>
            </w:r>
            <w:r w:rsidRPr="003434A8">
              <w:rPr>
                <w:b/>
                <w:bCs/>
                <w:lang w:val="en-US"/>
              </w:rPr>
              <w:t>M=1</w:t>
            </w:r>
          </w:p>
        </w:tc>
        <w:tc>
          <w:tcPr>
            <w:tcW w:w="4816" w:type="dxa"/>
          </w:tcPr>
          <w:p w14:paraId="2211ACA2" w14:textId="1A9EDD47" w:rsidR="00B6763F" w:rsidRDefault="004C7ED9" w:rsidP="00313ED8">
            <w:pPr>
              <w:rPr>
                <w:b/>
                <w:bCs/>
                <w:lang w:val="en-US"/>
              </w:rPr>
            </w:pPr>
            <w:r>
              <w:rPr>
                <w:b/>
                <w:bCs/>
                <w:lang w:val="en-US"/>
              </w:rPr>
              <w:t xml:space="preserve"> </w:t>
            </w:r>
            <w:r w:rsidR="00F01913" w:rsidRPr="00F01913">
              <w:rPr>
                <w:b/>
                <w:bCs/>
                <w:noProof/>
                <w:lang w:val="en-US"/>
              </w:rPr>
              <w:drawing>
                <wp:inline distT="0" distB="0" distL="0" distR="0" wp14:anchorId="34EB6172" wp14:editId="49B3B9C7">
                  <wp:extent cx="3054096" cy="2423160"/>
                  <wp:effectExtent l="0" t="0" r="0" b="0"/>
                  <wp:docPr id="93344705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54096" cy="2423160"/>
                          </a:xfrm>
                          <a:prstGeom prst="rect">
                            <a:avLst/>
                          </a:prstGeom>
                          <a:noFill/>
                          <a:ln>
                            <a:noFill/>
                          </a:ln>
                        </pic:spPr>
                      </pic:pic>
                    </a:graphicData>
                  </a:graphic>
                </wp:inline>
              </w:drawing>
            </w:r>
          </w:p>
          <w:p w14:paraId="09682AB8" w14:textId="0C6F3A06" w:rsidR="00B6763F" w:rsidRDefault="00B6763F" w:rsidP="004466EF">
            <w:pPr>
              <w:jc w:val="center"/>
              <w:rPr>
                <w:rFonts w:eastAsia="DengXian"/>
              </w:rPr>
            </w:pPr>
            <w:r w:rsidRPr="003434A8">
              <w:rPr>
                <w:b/>
                <w:bCs/>
                <w:lang w:val="en-US"/>
              </w:rPr>
              <w:t>(</w:t>
            </w:r>
            <w:r>
              <w:rPr>
                <w:b/>
                <w:bCs/>
                <w:lang w:val="en-US"/>
              </w:rPr>
              <w:t xml:space="preserve">b) </w:t>
            </w:r>
            <w:r w:rsidRPr="003434A8">
              <w:rPr>
                <w:b/>
                <w:bCs/>
                <w:lang w:val="en-US"/>
              </w:rPr>
              <w:t>M=</w:t>
            </w:r>
            <w:r>
              <w:rPr>
                <w:b/>
                <w:bCs/>
                <w:lang w:val="en-US"/>
              </w:rPr>
              <w:t>2</w:t>
            </w:r>
          </w:p>
        </w:tc>
      </w:tr>
    </w:tbl>
    <w:p w14:paraId="0CE68DEE" w14:textId="191623A9" w:rsidR="00B6763F" w:rsidRDefault="00DE5F66" w:rsidP="00B6763F">
      <w:pPr>
        <w:jc w:val="center"/>
        <w:rPr>
          <w:lang w:val="en-US"/>
        </w:rPr>
      </w:pPr>
      <w:r w:rsidRPr="00DE5F66">
        <w:rPr>
          <w:noProof/>
          <w:lang w:val="en-US"/>
        </w:rPr>
        <w:drawing>
          <wp:inline distT="0" distB="0" distL="0" distR="0" wp14:anchorId="798D27A4" wp14:editId="739DFC82">
            <wp:extent cx="3063240" cy="2432304"/>
            <wp:effectExtent l="0" t="0" r="0" b="6350"/>
            <wp:docPr id="209418969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63240" cy="2432304"/>
                    </a:xfrm>
                    <a:prstGeom prst="rect">
                      <a:avLst/>
                    </a:prstGeom>
                    <a:noFill/>
                    <a:ln>
                      <a:noFill/>
                    </a:ln>
                  </pic:spPr>
                </pic:pic>
              </a:graphicData>
            </a:graphic>
          </wp:inline>
        </w:drawing>
      </w:r>
    </w:p>
    <w:p w14:paraId="3612A9B3" w14:textId="03DFA507" w:rsidR="00B6763F" w:rsidRPr="004466EF" w:rsidRDefault="00B6763F" w:rsidP="00B6763F">
      <w:pPr>
        <w:jc w:val="center"/>
        <w:rPr>
          <w:rFonts w:eastAsia="DengXian"/>
        </w:rPr>
      </w:pPr>
      <w:r w:rsidRPr="003434A8">
        <w:rPr>
          <w:b/>
          <w:bCs/>
          <w:lang w:val="en-US"/>
        </w:rPr>
        <w:t>(</w:t>
      </w:r>
      <w:r>
        <w:rPr>
          <w:b/>
          <w:bCs/>
          <w:lang w:val="en-US"/>
        </w:rPr>
        <w:t xml:space="preserve">c) </w:t>
      </w:r>
      <w:r w:rsidRPr="003434A8">
        <w:rPr>
          <w:b/>
          <w:bCs/>
          <w:lang w:val="en-US"/>
        </w:rPr>
        <w:t>M=</w:t>
      </w:r>
      <w:r>
        <w:rPr>
          <w:b/>
          <w:bCs/>
          <w:lang w:val="en-US"/>
        </w:rPr>
        <w:t>4</w:t>
      </w:r>
    </w:p>
    <w:p w14:paraId="6ABA1A18" w14:textId="1D4AFDDD" w:rsidR="00231490" w:rsidRDefault="00231490" w:rsidP="00231490">
      <w:pPr>
        <w:jc w:val="center"/>
        <w:rPr>
          <w:b/>
          <w:bCs/>
          <w:lang w:val="en-US"/>
        </w:rPr>
      </w:pPr>
      <w:bookmarkStart w:id="17" w:name="_Ref189554547"/>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2C4805">
        <w:rPr>
          <w:b/>
          <w:bCs/>
          <w:noProof/>
        </w:rPr>
        <w:t>5</w:t>
      </w:r>
      <w:r w:rsidRPr="00FB2CB5">
        <w:rPr>
          <w:b/>
          <w:bCs/>
        </w:rPr>
        <w:fldChar w:fldCharType="end"/>
      </w:r>
      <w:bookmarkEnd w:id="17"/>
      <w:r w:rsidRPr="00FB2CB5">
        <w:rPr>
          <w:b/>
          <w:bCs/>
        </w:rPr>
        <w:t>:</w:t>
      </w:r>
      <w:r>
        <w:rPr>
          <w:b/>
          <w:bCs/>
        </w:rPr>
        <w:t xml:space="preserve"> </w:t>
      </w:r>
      <w:r w:rsidR="002C4805">
        <w:rPr>
          <w:b/>
          <w:bCs/>
        </w:rPr>
        <w:t xml:space="preserve">Performance for </w:t>
      </w:r>
      <w:r w:rsidR="000A0272">
        <w:rPr>
          <w:b/>
          <w:bCs/>
        </w:rPr>
        <w:t xml:space="preserve">the </w:t>
      </w:r>
      <w:r w:rsidR="002C4805">
        <w:rPr>
          <w:b/>
          <w:bCs/>
        </w:rPr>
        <w:t xml:space="preserve">slot aligned </w:t>
      </w:r>
      <w:r>
        <w:rPr>
          <w:b/>
          <w:bCs/>
          <w:lang w:val="en-US"/>
        </w:rPr>
        <w:t>LP-WUS</w:t>
      </w:r>
      <w:r w:rsidR="00E32778">
        <w:rPr>
          <w:b/>
          <w:bCs/>
          <w:lang w:val="en-US"/>
        </w:rPr>
        <w:t xml:space="preserve"> vs. Hadamard sequence</w:t>
      </w:r>
      <w:r w:rsidR="0016215E">
        <w:rPr>
          <w:b/>
          <w:bCs/>
          <w:lang w:val="en-US"/>
        </w:rPr>
        <w:t xml:space="preserve"> based LP-WUS</w:t>
      </w:r>
    </w:p>
    <w:p w14:paraId="1FB1FEE6" w14:textId="77777777" w:rsidR="009D4800" w:rsidRPr="004466EF" w:rsidRDefault="009D4800" w:rsidP="001B044A">
      <w:pPr>
        <w:rPr>
          <w:lang w:val="en-US"/>
        </w:rPr>
      </w:pPr>
    </w:p>
    <w:p w14:paraId="78356FCA" w14:textId="6B1F5909" w:rsidR="006E18F1" w:rsidRDefault="006E18F1" w:rsidP="006E18F1">
      <w:pPr>
        <w:pStyle w:val="Heading2a"/>
        <w:ind w:left="720" w:hanging="720"/>
        <w:rPr>
          <w:lang w:val="en-US"/>
        </w:rPr>
      </w:pPr>
      <w:r w:rsidRPr="002E2C1A">
        <w:rPr>
          <w:lang w:val="en-US"/>
        </w:rPr>
        <w:lastRenderedPageBreak/>
        <w:t>OOK LP-WUS</w:t>
      </w:r>
      <w:r>
        <w:rPr>
          <w:lang w:val="en-US"/>
        </w:rPr>
        <w:t xml:space="preserve"> for connected mode</w:t>
      </w:r>
    </w:p>
    <w:p w14:paraId="51FC1885" w14:textId="22B0DB23" w:rsidR="00E43330" w:rsidRDefault="00B65DE1" w:rsidP="004F0ACE">
      <w:pPr>
        <w:rPr>
          <w:lang w:val="en-US"/>
        </w:rPr>
      </w:pPr>
      <w:r>
        <w:t>The</w:t>
      </w:r>
      <w:r w:rsidR="00E43330" w:rsidRPr="002022AD">
        <w:t xml:space="preserve"> </w:t>
      </w:r>
      <w:r w:rsidR="00E43330">
        <w:t xml:space="preserve">codepoint based LP-WUS </w:t>
      </w:r>
      <w:r w:rsidR="00CB0FEA">
        <w:t xml:space="preserve">is good for </w:t>
      </w:r>
      <w:r w:rsidR="00E43330" w:rsidRPr="00866E00">
        <w:rPr>
          <w:rFonts w:eastAsiaTheme="minorEastAsia"/>
          <w:lang w:val="en-US"/>
        </w:rPr>
        <w:t>idle</w:t>
      </w:r>
      <w:r w:rsidR="00E43330">
        <w:rPr>
          <w:rFonts w:eastAsiaTheme="minorEastAsia"/>
          <w:lang w:val="en-US"/>
        </w:rPr>
        <w:t xml:space="preserve"> and </w:t>
      </w:r>
      <w:r w:rsidR="00E43330" w:rsidRPr="00866E00">
        <w:rPr>
          <w:rFonts w:eastAsiaTheme="minorEastAsia"/>
          <w:lang w:val="en-US"/>
        </w:rPr>
        <w:t>inactive mode</w:t>
      </w:r>
      <w:r w:rsidR="00E43330">
        <w:rPr>
          <w:rFonts w:eastAsiaTheme="minorEastAsia"/>
          <w:lang w:val="en-US"/>
        </w:rPr>
        <w:t>s</w:t>
      </w:r>
      <w:r w:rsidR="00CB0FEA">
        <w:rPr>
          <w:rFonts w:eastAsiaTheme="minorEastAsia"/>
          <w:lang w:val="en-US"/>
        </w:rPr>
        <w:t xml:space="preserve"> because </w:t>
      </w:r>
      <w:r w:rsidR="00336207">
        <w:rPr>
          <w:rFonts w:eastAsiaTheme="minorEastAsia"/>
          <w:lang w:val="en-US"/>
        </w:rPr>
        <w:t>most of the time</w:t>
      </w:r>
      <w:r w:rsidR="00050592">
        <w:rPr>
          <w:rFonts w:eastAsiaTheme="minorEastAsia"/>
          <w:lang w:val="en-US"/>
        </w:rPr>
        <w:t xml:space="preserve"> </w:t>
      </w:r>
      <w:r w:rsidR="007317E4">
        <w:rPr>
          <w:rFonts w:eastAsia="DengXian"/>
          <w:lang w:val="en-US" w:eastAsia="zh-CN"/>
        </w:rPr>
        <w:t>only a single</w:t>
      </w:r>
      <w:r w:rsidR="00050592">
        <w:rPr>
          <w:rFonts w:eastAsiaTheme="minorEastAsia"/>
          <w:lang w:val="en-US"/>
        </w:rPr>
        <w:t xml:space="preserve"> UE subgroup is paged in a</w:t>
      </w:r>
      <w:r w:rsidR="00653E56">
        <w:rPr>
          <w:rFonts w:eastAsia="DengXian" w:hint="eastAsia"/>
          <w:lang w:val="en-US" w:eastAsia="zh-CN"/>
        </w:rPr>
        <w:t>n</w:t>
      </w:r>
      <w:r w:rsidR="00050592">
        <w:rPr>
          <w:rFonts w:eastAsiaTheme="minorEastAsia"/>
          <w:lang w:val="en-US"/>
        </w:rPr>
        <w:t xml:space="preserve"> iDRX cycle due to the low per UE subgroup paging rate that the LP-WUS is applicable to.</w:t>
      </w:r>
      <w:r w:rsidR="00E43330">
        <w:rPr>
          <w:rFonts w:eastAsiaTheme="minorEastAsia"/>
          <w:lang w:val="en-US"/>
        </w:rPr>
        <w:t xml:space="preserve"> </w:t>
      </w:r>
      <w:r w:rsidR="0004100A">
        <w:rPr>
          <w:rFonts w:eastAsiaTheme="minorEastAsia"/>
          <w:lang w:val="en-US"/>
        </w:rPr>
        <w:t>In thi</w:t>
      </w:r>
      <w:r w:rsidR="00E81945">
        <w:rPr>
          <w:rFonts w:eastAsiaTheme="minorEastAsia"/>
          <w:lang w:val="en-US"/>
        </w:rPr>
        <w:t>s</w:t>
      </w:r>
      <w:r w:rsidR="0004100A">
        <w:rPr>
          <w:rFonts w:eastAsiaTheme="minorEastAsia"/>
          <w:lang w:val="en-US"/>
        </w:rPr>
        <w:t xml:space="preserve"> case, if </w:t>
      </w:r>
      <w:r w:rsidR="00E43330">
        <w:rPr>
          <w:rFonts w:eastAsiaTheme="minorEastAsia"/>
          <w:lang w:val="en-US"/>
        </w:rPr>
        <w:t xml:space="preserve">the </w:t>
      </w:r>
      <w:r w:rsidR="008D5597">
        <w:rPr>
          <w:rFonts w:eastAsiaTheme="minorEastAsia"/>
          <w:lang w:val="en-US"/>
        </w:rPr>
        <w:t>bitmap-based</w:t>
      </w:r>
      <w:r w:rsidR="00E43330">
        <w:rPr>
          <w:rFonts w:eastAsiaTheme="minorEastAsia"/>
          <w:lang w:val="en-US"/>
        </w:rPr>
        <w:t xml:space="preserve"> LP-WUS </w:t>
      </w:r>
      <w:r w:rsidR="0004100A">
        <w:rPr>
          <w:rFonts w:eastAsiaTheme="minorEastAsia"/>
          <w:lang w:val="en-US"/>
        </w:rPr>
        <w:t xml:space="preserve">is used, </w:t>
      </w:r>
      <w:r w:rsidR="0037028F">
        <w:rPr>
          <w:rFonts w:eastAsiaTheme="minorEastAsia"/>
          <w:lang w:val="en-US"/>
        </w:rPr>
        <w:t xml:space="preserve">there is </w:t>
      </w:r>
      <w:r w:rsidR="00930C40">
        <w:rPr>
          <w:rFonts w:eastAsiaTheme="minorEastAsia"/>
          <w:lang w:val="en-US"/>
        </w:rPr>
        <w:t xml:space="preserve">also </w:t>
      </w:r>
      <w:r w:rsidR="00E43330">
        <w:rPr>
          <w:rFonts w:eastAsiaTheme="minorEastAsia"/>
          <w:lang w:val="en-US"/>
        </w:rPr>
        <w:t xml:space="preserve">a single non-zero bit </w:t>
      </w:r>
      <w:r w:rsidR="000C37F0">
        <w:rPr>
          <w:rFonts w:eastAsiaTheme="minorEastAsia"/>
          <w:lang w:val="en-US"/>
        </w:rPr>
        <w:t xml:space="preserve">in the bitmap </w:t>
      </w:r>
      <w:r w:rsidR="00E43330">
        <w:rPr>
          <w:rFonts w:eastAsiaTheme="minorEastAsia"/>
          <w:lang w:val="en-US"/>
        </w:rPr>
        <w:t>most of time and hence resources for the other bits are wasted</w:t>
      </w:r>
      <w:r w:rsidR="00E96796">
        <w:rPr>
          <w:rFonts w:eastAsiaTheme="minorEastAsia"/>
          <w:lang w:val="en-US"/>
        </w:rPr>
        <w:t>.</w:t>
      </w:r>
      <w:r w:rsidR="00E43330">
        <w:rPr>
          <w:rFonts w:eastAsiaTheme="minorEastAsia"/>
          <w:lang w:val="en-US"/>
        </w:rPr>
        <w:t xml:space="preserve"> </w:t>
      </w:r>
      <w:r w:rsidR="00E96796">
        <w:rPr>
          <w:rFonts w:eastAsiaTheme="minorEastAsia"/>
          <w:lang w:val="en-US"/>
        </w:rPr>
        <w:t>T</w:t>
      </w:r>
      <w:r w:rsidR="00E43330">
        <w:rPr>
          <w:rFonts w:eastAsiaTheme="minorEastAsia"/>
          <w:lang w:val="en-US"/>
        </w:rPr>
        <w:t>he codepoint based LP-WUS does not have this problem.</w:t>
      </w:r>
      <w:r w:rsidR="003D1FF4">
        <w:rPr>
          <w:rFonts w:eastAsiaTheme="minorEastAsia"/>
          <w:lang w:val="en-US"/>
        </w:rPr>
        <w:t xml:space="preserve"> </w:t>
      </w:r>
      <w:r w:rsidR="007710B5">
        <w:rPr>
          <w:rFonts w:eastAsiaTheme="minorEastAsia"/>
          <w:lang w:val="en-US"/>
        </w:rPr>
        <w:t xml:space="preserve">For connected mode, </w:t>
      </w:r>
      <w:r w:rsidR="00D32714">
        <w:rPr>
          <w:rFonts w:eastAsiaTheme="minorEastAsia"/>
          <w:lang w:val="en-US"/>
        </w:rPr>
        <w:t xml:space="preserve">it is possible that multiple UEs </w:t>
      </w:r>
      <w:r w:rsidR="00A56632">
        <w:rPr>
          <w:rFonts w:eastAsiaTheme="minorEastAsia"/>
          <w:lang w:val="en-US"/>
        </w:rPr>
        <w:t xml:space="preserve">are </w:t>
      </w:r>
      <w:r w:rsidR="001F6984">
        <w:rPr>
          <w:rFonts w:eastAsiaTheme="minorEastAsia"/>
          <w:lang w:val="en-US"/>
        </w:rPr>
        <w:t xml:space="preserve">independently indicated to monitor </w:t>
      </w:r>
      <w:r w:rsidR="005376DA">
        <w:rPr>
          <w:rFonts w:eastAsiaTheme="minorEastAsia"/>
          <w:lang w:val="en-US"/>
        </w:rPr>
        <w:t xml:space="preserve">respective </w:t>
      </w:r>
      <w:r w:rsidR="001F6984">
        <w:rPr>
          <w:rFonts w:eastAsiaTheme="minorEastAsia"/>
          <w:lang w:val="en-US"/>
        </w:rPr>
        <w:t>scheduling PDCCH</w:t>
      </w:r>
      <w:r w:rsidR="00A348C1">
        <w:rPr>
          <w:rFonts w:eastAsiaTheme="minorEastAsia"/>
          <w:lang w:val="en-US"/>
        </w:rPr>
        <w:t>.</w:t>
      </w:r>
      <w:r w:rsidR="00866E48">
        <w:rPr>
          <w:rFonts w:eastAsiaTheme="minorEastAsia"/>
          <w:lang w:val="en-US"/>
        </w:rPr>
        <w:t xml:space="preserve"> </w:t>
      </w:r>
      <w:r w:rsidR="00680F37">
        <w:rPr>
          <w:rFonts w:eastAsia="DengXian" w:hint="eastAsia"/>
          <w:lang w:val="en-US" w:eastAsia="zh-CN"/>
        </w:rPr>
        <w:t>In this case,</w:t>
      </w:r>
      <w:r w:rsidR="00866E48">
        <w:rPr>
          <w:rFonts w:eastAsiaTheme="minorEastAsia"/>
          <w:lang w:val="en-US"/>
        </w:rPr>
        <w:t xml:space="preserve"> </w:t>
      </w:r>
      <w:r w:rsidR="009F3038">
        <w:rPr>
          <w:rFonts w:eastAsiaTheme="minorEastAsia"/>
          <w:lang w:val="en-US"/>
        </w:rPr>
        <w:t xml:space="preserve">both bitmap and </w:t>
      </w:r>
      <w:r w:rsidR="00165EE5">
        <w:rPr>
          <w:rFonts w:eastAsiaTheme="minorEastAsia"/>
          <w:lang w:val="en-US"/>
        </w:rPr>
        <w:t xml:space="preserve">codepoint based LP-WUSs </w:t>
      </w:r>
      <w:r w:rsidR="00F023CC">
        <w:rPr>
          <w:rFonts w:eastAsiaTheme="minorEastAsia"/>
          <w:lang w:val="en-US"/>
        </w:rPr>
        <w:t>may</w:t>
      </w:r>
      <w:r w:rsidR="00165EE5">
        <w:rPr>
          <w:rFonts w:eastAsiaTheme="minorEastAsia"/>
          <w:lang w:val="en-US"/>
        </w:rPr>
        <w:t xml:space="preserve"> work. </w:t>
      </w:r>
      <w:r w:rsidR="00E25875">
        <w:rPr>
          <w:rFonts w:eastAsiaTheme="minorEastAsia"/>
          <w:lang w:val="en-US"/>
        </w:rPr>
        <w:t>This is</w:t>
      </w:r>
      <w:r w:rsidR="008067FB">
        <w:rPr>
          <w:rFonts w:eastAsiaTheme="minorEastAsia"/>
          <w:lang w:val="en-US"/>
        </w:rPr>
        <w:t xml:space="preserve"> </w:t>
      </w:r>
      <w:r w:rsidR="00E25875">
        <w:rPr>
          <w:rFonts w:eastAsiaTheme="minorEastAsia"/>
          <w:lang w:val="en-US"/>
        </w:rPr>
        <w:t xml:space="preserve">the </w:t>
      </w:r>
      <w:r w:rsidR="00331076">
        <w:rPr>
          <w:rFonts w:eastAsia="DengXian" w:hint="eastAsia"/>
          <w:lang w:val="en-US" w:eastAsia="zh-CN"/>
        </w:rPr>
        <w:t>rationale</w:t>
      </w:r>
      <w:r w:rsidR="00E25875">
        <w:rPr>
          <w:rFonts w:eastAsiaTheme="minorEastAsia"/>
          <w:lang w:val="en-US"/>
        </w:rPr>
        <w:t xml:space="preserve"> behind the following RAN1 #118 agreement </w:t>
      </w:r>
      <w:r w:rsidR="004F0ACE">
        <w:rPr>
          <w:lang w:val="en-US"/>
        </w:rPr>
        <w:t>that includes both</w:t>
      </w:r>
      <w:r w:rsidR="00E43330">
        <w:rPr>
          <w:lang w:val="en-US"/>
        </w:rPr>
        <w:t xml:space="preserve"> </w:t>
      </w:r>
      <w:r w:rsidR="004F0ACE">
        <w:rPr>
          <w:lang w:val="en-US"/>
        </w:rPr>
        <w:t>the</w:t>
      </w:r>
      <w:r w:rsidR="00E43330">
        <w:rPr>
          <w:lang w:val="en-US"/>
        </w:rPr>
        <w:t xml:space="preserve"> bitmap and codepoint</w:t>
      </w:r>
      <w:r w:rsidR="004F0ACE">
        <w:rPr>
          <w:lang w:val="en-US"/>
        </w:rPr>
        <w:t xml:space="preserve"> options</w:t>
      </w:r>
      <w:r w:rsidR="00E43330">
        <w:rPr>
          <w:lang w:val="en-US"/>
        </w:rPr>
        <w:t xml:space="preserve">. </w:t>
      </w:r>
    </w:p>
    <w:tbl>
      <w:tblPr>
        <w:tblStyle w:val="TableGrid"/>
        <w:tblW w:w="0" w:type="auto"/>
        <w:tblLook w:val="04A0" w:firstRow="1" w:lastRow="0" w:firstColumn="1" w:lastColumn="0" w:noHBand="0" w:noVBand="1"/>
      </w:tblPr>
      <w:tblGrid>
        <w:gridCol w:w="9621"/>
      </w:tblGrid>
      <w:tr w:rsidR="00E43330" w:rsidRPr="008A7B1C" w14:paraId="26649113" w14:textId="77777777" w:rsidTr="00E32BC6">
        <w:tc>
          <w:tcPr>
            <w:tcW w:w="9621" w:type="dxa"/>
          </w:tcPr>
          <w:p w14:paraId="63370C64" w14:textId="00DCE8FF" w:rsidR="00001B6D" w:rsidRPr="004466EF" w:rsidRDefault="00001B6D" w:rsidP="00E32BC6">
            <w:pPr>
              <w:spacing w:after="0"/>
              <w:rPr>
                <w:rFonts w:ascii="Times" w:eastAsia="Batang" w:hAnsi="Times"/>
                <w:b/>
                <w:bCs/>
                <w:color w:val="000000"/>
                <w:kern w:val="24"/>
                <w:u w:val="single"/>
                <w:lang w:eastAsia="zh-CN"/>
              </w:rPr>
            </w:pPr>
            <w:r w:rsidRPr="004466EF">
              <w:rPr>
                <w:rFonts w:ascii="Times" w:eastAsia="Batang" w:hAnsi="Times"/>
                <w:b/>
                <w:bCs/>
                <w:color w:val="000000"/>
                <w:kern w:val="24"/>
                <w:u w:val="single"/>
                <w:lang w:eastAsia="zh-CN"/>
              </w:rPr>
              <w:t>RAN1 #118</w:t>
            </w:r>
          </w:p>
          <w:p w14:paraId="28EB3334" w14:textId="77777777" w:rsidR="00001B6D" w:rsidRDefault="00001B6D" w:rsidP="00E32BC6">
            <w:pPr>
              <w:spacing w:after="0"/>
              <w:rPr>
                <w:rFonts w:ascii="Times" w:eastAsia="Batang" w:hAnsi="Times"/>
                <w:b/>
                <w:bCs/>
                <w:color w:val="000000"/>
                <w:kern w:val="24"/>
                <w:highlight w:val="green"/>
                <w:lang w:eastAsia="zh-CN"/>
              </w:rPr>
            </w:pPr>
          </w:p>
          <w:p w14:paraId="4F45833A" w14:textId="5C41CBDF" w:rsidR="00E43330" w:rsidRPr="008A7B1C" w:rsidRDefault="00E43330" w:rsidP="00E32BC6">
            <w:pPr>
              <w:spacing w:after="0"/>
              <w:rPr>
                <w:lang w:val="en-US" w:eastAsia="zh-CN"/>
              </w:rPr>
            </w:pPr>
            <w:r w:rsidRPr="008A7B1C">
              <w:rPr>
                <w:rFonts w:ascii="Times" w:eastAsia="Batang" w:hAnsi="Times"/>
                <w:b/>
                <w:bCs/>
                <w:color w:val="000000"/>
                <w:kern w:val="24"/>
                <w:highlight w:val="green"/>
                <w:lang w:eastAsia="zh-CN"/>
              </w:rPr>
              <w:t>Agreement</w:t>
            </w:r>
          </w:p>
          <w:p w14:paraId="38C82AE7" w14:textId="77777777" w:rsidR="00E43330" w:rsidRPr="008A7B1C" w:rsidRDefault="00E43330" w:rsidP="00E32BC6">
            <w:pPr>
              <w:spacing w:after="0"/>
              <w:rPr>
                <w:lang w:val="en-US" w:eastAsia="zh-CN"/>
              </w:rPr>
            </w:pPr>
            <w:r w:rsidRPr="008A7B1C">
              <w:rPr>
                <w:rFonts w:ascii="Times" w:eastAsia="Batang" w:hAnsi="Times"/>
                <w:color w:val="000000"/>
                <w:kern w:val="24"/>
                <w:lang w:eastAsia="zh-CN"/>
              </w:rPr>
              <w:t xml:space="preserve">Regarding the LP-WUS information to trigger PDCCH monitoring of RRC connected UEs (for non-CA case), select at least one from the following </w:t>
            </w:r>
          </w:p>
          <w:p w14:paraId="7222A9CB" w14:textId="77777777" w:rsidR="00E43330" w:rsidRPr="008A7B1C" w:rsidRDefault="00E43330" w:rsidP="00E41C03">
            <w:pPr>
              <w:numPr>
                <w:ilvl w:val="0"/>
                <w:numId w:val="7"/>
              </w:numPr>
              <w:overflowPunct w:val="0"/>
              <w:autoSpaceDE w:val="0"/>
              <w:autoSpaceDN w:val="0"/>
              <w:adjustRightInd w:val="0"/>
              <w:contextualSpacing/>
              <w:jc w:val="both"/>
              <w:textAlignment w:val="baseline"/>
              <w:rPr>
                <w:lang w:val="en-US" w:eastAsia="zh-CN"/>
              </w:rPr>
            </w:pPr>
            <w:r w:rsidRPr="008A7B1C">
              <w:rPr>
                <w:rFonts w:eastAsia="Batang"/>
                <w:color w:val="000000"/>
                <w:kern w:val="24"/>
                <w:lang w:eastAsia="zh-CN"/>
              </w:rPr>
              <w:t>Option 1: A bitmap with each bit corresponding to [one or more] UEs</w:t>
            </w:r>
          </w:p>
          <w:p w14:paraId="36D8D4B2" w14:textId="77777777" w:rsidR="00E43330" w:rsidRPr="008A7B1C" w:rsidRDefault="00E43330" w:rsidP="00E41C03">
            <w:pPr>
              <w:numPr>
                <w:ilvl w:val="0"/>
                <w:numId w:val="7"/>
              </w:numPr>
              <w:overflowPunct w:val="0"/>
              <w:autoSpaceDE w:val="0"/>
              <w:autoSpaceDN w:val="0"/>
              <w:adjustRightInd w:val="0"/>
              <w:contextualSpacing/>
              <w:jc w:val="both"/>
              <w:textAlignment w:val="baseline"/>
              <w:rPr>
                <w:lang w:val="en-US" w:eastAsia="zh-CN"/>
              </w:rPr>
            </w:pPr>
            <w:r w:rsidRPr="008A7B1C">
              <w:rPr>
                <w:rFonts w:eastAsia="Batang"/>
                <w:color w:val="000000"/>
                <w:kern w:val="24"/>
                <w:lang w:eastAsia="zh-CN"/>
              </w:rPr>
              <w:t>Option 3: A codepoint value corresponding to [one or more] UEs</w:t>
            </w:r>
          </w:p>
          <w:p w14:paraId="150805C7" w14:textId="083B9B48" w:rsidR="00C63772" w:rsidRDefault="00E43330" w:rsidP="00E32BC6">
            <w:pPr>
              <w:spacing w:after="0"/>
              <w:rPr>
                <w:rFonts w:eastAsia="Malgun Gothic" w:cs="+mn-cs"/>
                <w:color w:val="000000"/>
                <w:kern w:val="24"/>
                <w:lang w:eastAsia="zh-CN"/>
              </w:rPr>
            </w:pPr>
            <w:r w:rsidRPr="008A7B1C">
              <w:rPr>
                <w:rFonts w:eastAsia="Malgun Gothic" w:cs="+mn-cs"/>
                <w:color w:val="000000"/>
                <w:kern w:val="24"/>
                <w:lang w:eastAsia="zh-CN"/>
              </w:rPr>
              <w:t>FFS details for extension of option 1 and/or 3 when UE is configured with CA</w:t>
            </w:r>
          </w:p>
          <w:p w14:paraId="3764858F" w14:textId="405AAB9E" w:rsidR="00376613" w:rsidRPr="008A7B1C" w:rsidRDefault="00376613" w:rsidP="00376613">
            <w:pPr>
              <w:spacing w:after="0"/>
              <w:rPr>
                <w:lang w:val="en-US"/>
              </w:rPr>
            </w:pPr>
          </w:p>
        </w:tc>
      </w:tr>
    </w:tbl>
    <w:p w14:paraId="7B1E3C5F" w14:textId="77777777" w:rsidR="00E43330" w:rsidRDefault="00E43330" w:rsidP="00E43330">
      <w:pPr>
        <w:spacing w:after="0"/>
        <w:rPr>
          <w:lang w:val="en-US"/>
        </w:rPr>
      </w:pPr>
    </w:p>
    <w:p w14:paraId="2765A86F" w14:textId="26B0F959" w:rsidR="00E43330" w:rsidRDefault="0058357E" w:rsidP="00E43330">
      <w:r w:rsidRPr="00D258F1">
        <w:rPr>
          <w:lang w:val="en-US"/>
        </w:rPr>
        <w:t xml:space="preserve">The RAN1 #119 </w:t>
      </w:r>
      <w:r w:rsidR="00441621" w:rsidRPr="00D258F1">
        <w:rPr>
          <w:lang w:val="en-US"/>
        </w:rPr>
        <w:t xml:space="preserve">guideline below </w:t>
      </w:r>
      <w:r w:rsidR="00B96F9D" w:rsidRPr="00D258F1">
        <w:rPr>
          <w:lang w:val="en-US"/>
        </w:rPr>
        <w:t xml:space="preserve">lists options for connected mode LP-WUS design based on bitmap </w:t>
      </w:r>
      <w:r w:rsidR="00140D67">
        <w:rPr>
          <w:lang w:val="en-US"/>
        </w:rPr>
        <w:t>or</w:t>
      </w:r>
      <w:r w:rsidR="00B96F9D" w:rsidRPr="00D258F1">
        <w:rPr>
          <w:lang w:val="en-US"/>
        </w:rPr>
        <w:t xml:space="preserve"> codepoint.</w:t>
      </w:r>
      <w:r w:rsidR="00A27F75" w:rsidRPr="00D258F1">
        <w:rPr>
          <w:lang w:val="en-US"/>
        </w:rPr>
        <w:t xml:space="preserve"> </w:t>
      </w:r>
      <w:r w:rsidR="0031697C" w:rsidRPr="00D258F1">
        <w:rPr>
          <w:lang w:val="en-US"/>
        </w:rPr>
        <w:t xml:space="preserve">Unlike the idle and inactive mode, the boundary </w:t>
      </w:r>
      <w:r w:rsidR="0031697C">
        <w:rPr>
          <w:lang w:val="en-US"/>
        </w:rPr>
        <w:t>between</w:t>
      </w:r>
      <w:r w:rsidR="0031697C" w:rsidRPr="00D258F1">
        <w:rPr>
          <w:lang w:val="en-US"/>
        </w:rPr>
        <w:t xml:space="preserve"> bitmap and codepoint based LP-WUS is not clear anymore</w:t>
      </w:r>
      <w:r w:rsidR="00DE3B9C">
        <w:rPr>
          <w:lang w:val="en-US"/>
        </w:rPr>
        <w:t xml:space="preserve"> for connected mode</w:t>
      </w:r>
      <w:r w:rsidR="0031697C" w:rsidRPr="00D258F1">
        <w:rPr>
          <w:lang w:val="en-US"/>
        </w:rPr>
        <w:t xml:space="preserve">. This is because </w:t>
      </w:r>
      <w:r w:rsidR="0031697C">
        <w:rPr>
          <w:lang w:val="en-US"/>
        </w:rPr>
        <w:t xml:space="preserve">the LP-WUS design needs to support </w:t>
      </w:r>
      <w:r w:rsidR="0031697C" w:rsidRPr="00D258F1">
        <w:rPr>
          <w:lang w:val="en-US"/>
        </w:rPr>
        <w:t>network indicat</w:t>
      </w:r>
      <w:r w:rsidR="0031697C">
        <w:rPr>
          <w:lang w:val="en-US"/>
        </w:rPr>
        <w:t>es</w:t>
      </w:r>
      <w:r w:rsidR="0031697C" w:rsidRPr="00D258F1">
        <w:rPr>
          <w:lang w:val="en-US"/>
        </w:rPr>
        <w:t xml:space="preserve"> multiple UEs </w:t>
      </w:r>
      <w:r w:rsidR="0031697C">
        <w:rPr>
          <w:lang w:val="en-US"/>
        </w:rPr>
        <w:t>at the same time</w:t>
      </w:r>
      <w:r w:rsidR="0031697C" w:rsidRPr="00D258F1">
        <w:rPr>
          <w:lang w:val="en-US"/>
        </w:rPr>
        <w:t xml:space="preserve">. </w:t>
      </w:r>
      <w:r w:rsidR="0031697C">
        <w:rPr>
          <w:lang w:val="en-US"/>
        </w:rPr>
        <w:t xml:space="preserve">In the </w:t>
      </w:r>
      <w:r w:rsidR="00CC5359">
        <w:rPr>
          <w:lang w:val="en-US"/>
        </w:rPr>
        <w:t>following</w:t>
      </w:r>
      <w:r w:rsidR="0031697C">
        <w:rPr>
          <w:lang w:val="en-US"/>
        </w:rPr>
        <w:t xml:space="preserve">, we are going to discuss </w:t>
      </w:r>
      <w:r w:rsidR="0031697C">
        <w:t xml:space="preserve">a design that </w:t>
      </w:r>
      <w:r w:rsidR="00346558">
        <w:t>behaves as both a bitm</w:t>
      </w:r>
      <w:r w:rsidR="00533BD1">
        <w:t>a</w:t>
      </w:r>
      <w:r w:rsidR="00346558">
        <w:t xml:space="preserve">p </w:t>
      </w:r>
      <w:r w:rsidR="00716D14">
        <w:t xml:space="preserve">based LP-WUS </w:t>
      </w:r>
      <w:r w:rsidR="00346558">
        <w:t xml:space="preserve">and a codepoint based LP-WUS. </w:t>
      </w:r>
    </w:p>
    <w:tbl>
      <w:tblPr>
        <w:tblStyle w:val="TableGrid"/>
        <w:tblW w:w="0" w:type="auto"/>
        <w:tblLook w:val="04A0" w:firstRow="1" w:lastRow="0" w:firstColumn="1" w:lastColumn="0" w:noHBand="0" w:noVBand="1"/>
      </w:tblPr>
      <w:tblGrid>
        <w:gridCol w:w="9621"/>
      </w:tblGrid>
      <w:tr w:rsidR="008F369B" w14:paraId="3183862B" w14:textId="77777777" w:rsidTr="008F369B">
        <w:tc>
          <w:tcPr>
            <w:tcW w:w="9621" w:type="dxa"/>
          </w:tcPr>
          <w:p w14:paraId="3F6FB4BE" w14:textId="77777777" w:rsidR="008F369B" w:rsidRPr="006A5221" w:rsidRDefault="008F369B" w:rsidP="008F369B">
            <w:pPr>
              <w:spacing w:after="0"/>
              <w:rPr>
                <w:rFonts w:ascii="Times" w:eastAsia="Batang" w:hAnsi="Times"/>
                <w:b/>
                <w:bCs/>
                <w:color w:val="000000"/>
                <w:kern w:val="24"/>
                <w:u w:val="single"/>
                <w:lang w:eastAsia="zh-CN"/>
              </w:rPr>
            </w:pPr>
            <w:r w:rsidRPr="006A5221">
              <w:rPr>
                <w:rFonts w:ascii="Times" w:eastAsia="Batang" w:hAnsi="Times"/>
                <w:b/>
                <w:bCs/>
                <w:color w:val="000000"/>
                <w:kern w:val="24"/>
                <w:u w:val="single"/>
                <w:lang w:eastAsia="zh-CN"/>
              </w:rPr>
              <w:t>RAN1 #11</w:t>
            </w:r>
            <w:r>
              <w:rPr>
                <w:rFonts w:ascii="Times" w:eastAsia="Batang" w:hAnsi="Times"/>
                <w:b/>
                <w:bCs/>
                <w:color w:val="000000"/>
                <w:kern w:val="24"/>
                <w:u w:val="single"/>
                <w:lang w:eastAsia="zh-CN"/>
              </w:rPr>
              <w:t>9</w:t>
            </w:r>
          </w:p>
          <w:p w14:paraId="3B75AA80" w14:textId="77777777" w:rsidR="008F369B" w:rsidRDefault="008F369B" w:rsidP="008F369B">
            <w:pPr>
              <w:spacing w:after="0"/>
              <w:rPr>
                <w:lang w:val="en-US"/>
              </w:rPr>
            </w:pPr>
          </w:p>
          <w:p w14:paraId="2C1AC34C" w14:textId="77777777" w:rsidR="008F369B" w:rsidRPr="0039253A" w:rsidRDefault="008F369B" w:rsidP="008F369B">
            <w:pPr>
              <w:spacing w:after="120"/>
              <w:rPr>
                <w:b/>
                <w:bCs/>
                <w:color w:val="FF0000"/>
                <w:lang w:eastAsia="x-none"/>
              </w:rPr>
            </w:pPr>
            <w:r w:rsidRPr="0039253A">
              <w:rPr>
                <w:b/>
                <w:bCs/>
                <w:color w:val="FF0000"/>
                <w:lang w:eastAsia="x-none"/>
              </w:rPr>
              <w:t>For future meetings:</w:t>
            </w:r>
          </w:p>
          <w:p w14:paraId="19C30970" w14:textId="77777777" w:rsidR="008F369B" w:rsidRDefault="008F369B" w:rsidP="008F369B">
            <w:pPr>
              <w:spacing w:after="120"/>
              <w:rPr>
                <w:lang w:eastAsia="x-none"/>
              </w:rPr>
            </w:pPr>
            <w:r w:rsidRPr="00E21E09">
              <w:rPr>
                <w:lang w:eastAsia="x-none"/>
              </w:rPr>
              <w:t xml:space="preserve">Companies are encouraged to consider </w:t>
            </w:r>
            <w:r>
              <w:rPr>
                <w:lang w:eastAsia="x-none"/>
              </w:rPr>
              <w:t xml:space="preserve">the following for future discussions </w:t>
            </w:r>
          </w:p>
          <w:p w14:paraId="6A4DC475" w14:textId="77777777" w:rsidR="008F369B" w:rsidRPr="001E12A3" w:rsidRDefault="008F369B" w:rsidP="008F369B">
            <w:pPr>
              <w:spacing w:after="120"/>
              <w:rPr>
                <w:lang w:eastAsia="x-none"/>
              </w:rPr>
            </w:pPr>
            <w:r w:rsidRPr="001E12A3">
              <w:rPr>
                <w:lang w:eastAsia="x-none"/>
              </w:rPr>
              <w:t xml:space="preserve">Regarding the LP-WUS information to trigger PDCCH monitoring of RRC connected UEs, </w:t>
            </w:r>
          </w:p>
          <w:p w14:paraId="4476B43D" w14:textId="77777777" w:rsidR="008F369B" w:rsidRPr="001F5E06" w:rsidRDefault="008F369B" w:rsidP="008F369B">
            <w:pPr>
              <w:numPr>
                <w:ilvl w:val="0"/>
                <w:numId w:val="35"/>
              </w:numPr>
              <w:spacing w:after="120"/>
              <w:ind w:left="200" w:right="200" w:firstLine="200"/>
              <w:rPr>
                <w:color w:val="000000" w:themeColor="text1"/>
              </w:rPr>
            </w:pPr>
            <w:r w:rsidRPr="001F5E06">
              <w:rPr>
                <w:color w:val="000000" w:themeColor="text1"/>
              </w:rPr>
              <w:t>Option 1: A bitmap with each bit corresponding to [one or more] UEs</w:t>
            </w:r>
          </w:p>
          <w:p w14:paraId="18ED6C0B" w14:textId="77777777" w:rsidR="008F369B" w:rsidRDefault="008F369B" w:rsidP="008F369B">
            <w:pPr>
              <w:pStyle w:val="ListParagraph"/>
              <w:widowControl w:val="0"/>
              <w:numPr>
                <w:ilvl w:val="1"/>
                <w:numId w:val="35"/>
              </w:numPr>
              <w:tabs>
                <w:tab w:val="left" w:pos="420"/>
              </w:tabs>
              <w:spacing w:after="120"/>
              <w:ind w:left="927" w:right="200"/>
              <w:jc w:val="both"/>
              <w:rPr>
                <w:color w:val="000000" w:themeColor="text1"/>
              </w:rPr>
            </w:pPr>
            <w:r>
              <w:rPr>
                <w:rFonts w:hint="eastAsia"/>
                <w:color w:val="000000" w:themeColor="text1"/>
              </w:rPr>
              <w:t xml:space="preserve">1A </w:t>
            </w:r>
            <w:r>
              <w:rPr>
                <w:color w:val="000000" w:themeColor="text1"/>
              </w:rPr>
              <w:t>N</w:t>
            </w:r>
            <w:r>
              <w:rPr>
                <w:rFonts w:hint="eastAsia"/>
                <w:color w:val="000000" w:themeColor="text1"/>
              </w:rPr>
              <w:t>o CRC</w:t>
            </w:r>
          </w:p>
          <w:p w14:paraId="67569A57" w14:textId="77777777" w:rsidR="008F369B" w:rsidRDefault="008F369B" w:rsidP="008F369B">
            <w:pPr>
              <w:pStyle w:val="ListParagraph"/>
              <w:widowControl w:val="0"/>
              <w:numPr>
                <w:ilvl w:val="2"/>
                <w:numId w:val="35"/>
              </w:numPr>
              <w:tabs>
                <w:tab w:val="left" w:pos="420"/>
              </w:tabs>
              <w:spacing w:after="120"/>
              <w:ind w:left="1352" w:right="200"/>
              <w:jc w:val="both"/>
              <w:rPr>
                <w:color w:val="000000" w:themeColor="text1"/>
              </w:rPr>
            </w:pPr>
            <w:r>
              <w:rPr>
                <w:color w:val="000000" w:themeColor="text1"/>
              </w:rPr>
              <w:t>P</w:t>
            </w:r>
            <w:r>
              <w:rPr>
                <w:rFonts w:hint="eastAsia"/>
                <w:color w:val="000000" w:themeColor="text1"/>
              </w:rPr>
              <w:t xml:space="preserve">er bit coding, e.g., one bit is mapped to one of </w:t>
            </w:r>
            <w:r w:rsidRPr="002F6BE6">
              <w:rPr>
                <w:rFonts w:hint="eastAsia"/>
                <w:b/>
                <w:color w:val="000000" w:themeColor="text1"/>
              </w:rPr>
              <w:t>2</w:t>
            </w:r>
            <w:r>
              <w:rPr>
                <w:rFonts w:hint="eastAsia"/>
                <w:color w:val="000000" w:themeColor="text1"/>
              </w:rPr>
              <w:t xml:space="preserve"> codeword/sequences</w:t>
            </w:r>
          </w:p>
          <w:p w14:paraId="006BEC3A" w14:textId="77777777" w:rsidR="008F369B" w:rsidRPr="009A2532" w:rsidRDefault="008F369B" w:rsidP="008F369B">
            <w:pPr>
              <w:pStyle w:val="ListParagraph"/>
              <w:widowControl w:val="0"/>
              <w:numPr>
                <w:ilvl w:val="2"/>
                <w:numId w:val="35"/>
              </w:numPr>
              <w:tabs>
                <w:tab w:val="left" w:pos="420"/>
              </w:tabs>
              <w:spacing w:after="120"/>
              <w:ind w:left="1352" w:right="200"/>
              <w:jc w:val="both"/>
              <w:rPr>
                <w:color w:val="000000" w:themeColor="text1"/>
              </w:rPr>
            </w:pPr>
            <w:r>
              <w:rPr>
                <w:rFonts w:hint="eastAsia"/>
                <w:color w:val="000000" w:themeColor="text1"/>
              </w:rPr>
              <w:t>T</w:t>
            </w:r>
            <w:r w:rsidRPr="006E01AB">
              <w:rPr>
                <w:color w:val="000000" w:themeColor="text1"/>
              </w:rPr>
              <w:t xml:space="preserve">he maximum number of </w:t>
            </w:r>
            <w:r>
              <w:rPr>
                <w:rFonts w:hint="eastAsia"/>
                <w:color w:val="000000" w:themeColor="text1"/>
              </w:rPr>
              <w:t>codeword</w:t>
            </w:r>
            <w:r w:rsidRPr="006E01AB">
              <w:rPr>
                <w:color w:val="000000" w:themeColor="text1"/>
              </w:rPr>
              <w:t xml:space="preserve">s </w:t>
            </w:r>
            <w:r>
              <w:rPr>
                <w:rFonts w:hint="eastAsia"/>
                <w:color w:val="000000" w:themeColor="text1"/>
              </w:rPr>
              <w:t xml:space="preserve">targeting </w:t>
            </w:r>
            <w:r>
              <w:rPr>
                <w:color w:val="000000" w:themeColor="text1"/>
              </w:rPr>
              <w:t xml:space="preserve">per bit position in the bitmap </w:t>
            </w:r>
            <w:r>
              <w:rPr>
                <w:rFonts w:hint="eastAsia"/>
                <w:color w:val="000000" w:themeColor="text1"/>
              </w:rPr>
              <w:t>for</w:t>
            </w:r>
            <w:r w:rsidRPr="006E01AB">
              <w:rPr>
                <w:color w:val="000000" w:themeColor="text1"/>
              </w:rPr>
              <w:t xml:space="preserve"> a UE</w:t>
            </w:r>
            <w:r>
              <w:rPr>
                <w:rFonts w:hint="eastAsia"/>
                <w:color w:val="000000" w:themeColor="text1"/>
              </w:rPr>
              <w:t xml:space="preserve"> is </w:t>
            </w:r>
            <w:r>
              <w:rPr>
                <w:rFonts w:hint="eastAsia"/>
                <w:b/>
                <w:color w:val="000000" w:themeColor="text1"/>
              </w:rPr>
              <w:t>1</w:t>
            </w:r>
          </w:p>
          <w:p w14:paraId="475220C5" w14:textId="77777777" w:rsidR="008F369B" w:rsidRDefault="008F369B" w:rsidP="008F369B">
            <w:pPr>
              <w:pStyle w:val="ListParagraph"/>
              <w:widowControl w:val="0"/>
              <w:numPr>
                <w:ilvl w:val="2"/>
                <w:numId w:val="35"/>
              </w:numPr>
              <w:tabs>
                <w:tab w:val="left" w:pos="420"/>
              </w:tabs>
              <w:spacing w:after="120"/>
              <w:ind w:left="1352" w:right="200"/>
              <w:jc w:val="both"/>
              <w:rPr>
                <w:color w:val="000000" w:themeColor="text1"/>
              </w:rPr>
            </w:pPr>
            <w:r>
              <w:rPr>
                <w:rFonts w:hint="eastAsia"/>
                <w:color w:val="000000" w:themeColor="text1"/>
              </w:rPr>
              <w:t>FFS coded bit length</w:t>
            </w:r>
          </w:p>
          <w:p w14:paraId="34C00C25" w14:textId="77777777" w:rsidR="008F369B" w:rsidRDefault="008F369B" w:rsidP="008F369B">
            <w:pPr>
              <w:pStyle w:val="ListParagraph"/>
              <w:widowControl w:val="0"/>
              <w:numPr>
                <w:ilvl w:val="2"/>
                <w:numId w:val="35"/>
              </w:numPr>
              <w:tabs>
                <w:tab w:val="left" w:pos="420"/>
              </w:tabs>
              <w:spacing w:after="120"/>
              <w:ind w:left="1352" w:right="200"/>
              <w:jc w:val="both"/>
              <w:rPr>
                <w:color w:val="000000" w:themeColor="text1"/>
              </w:rPr>
            </w:pPr>
            <w:r>
              <w:rPr>
                <w:color w:val="000000" w:themeColor="text1"/>
              </w:rPr>
              <w:t>S</w:t>
            </w:r>
            <w:r>
              <w:rPr>
                <w:rFonts w:hint="eastAsia"/>
                <w:color w:val="000000" w:themeColor="text1"/>
              </w:rPr>
              <w:t>ingle MO</w:t>
            </w:r>
          </w:p>
          <w:p w14:paraId="469EBFEF" w14:textId="77777777" w:rsidR="008F369B" w:rsidRDefault="008F369B" w:rsidP="008F369B">
            <w:pPr>
              <w:pStyle w:val="ListParagraph"/>
              <w:widowControl w:val="0"/>
              <w:numPr>
                <w:ilvl w:val="1"/>
                <w:numId w:val="35"/>
              </w:numPr>
              <w:tabs>
                <w:tab w:val="left" w:pos="420"/>
              </w:tabs>
              <w:spacing w:after="120"/>
              <w:ind w:left="927" w:right="200"/>
              <w:jc w:val="both"/>
              <w:rPr>
                <w:color w:val="000000" w:themeColor="text1"/>
              </w:rPr>
            </w:pPr>
            <w:r>
              <w:rPr>
                <w:rFonts w:hint="eastAsia"/>
                <w:color w:val="000000" w:themeColor="text1"/>
              </w:rPr>
              <w:t>1B No CRC</w:t>
            </w:r>
          </w:p>
          <w:p w14:paraId="5335FB28" w14:textId="77777777" w:rsidR="008F369B" w:rsidRDefault="008F369B" w:rsidP="008F369B">
            <w:pPr>
              <w:pStyle w:val="ListParagraph"/>
              <w:widowControl w:val="0"/>
              <w:numPr>
                <w:ilvl w:val="2"/>
                <w:numId w:val="35"/>
              </w:numPr>
              <w:tabs>
                <w:tab w:val="left" w:pos="420"/>
              </w:tabs>
              <w:spacing w:after="120"/>
              <w:ind w:left="1352" w:right="200"/>
              <w:jc w:val="both"/>
              <w:rPr>
                <w:color w:val="000000" w:themeColor="text1"/>
              </w:rPr>
            </w:pPr>
            <w:r>
              <w:rPr>
                <w:color w:val="000000" w:themeColor="text1"/>
              </w:rPr>
              <w:t>B</w:t>
            </w:r>
            <w:r>
              <w:rPr>
                <w:rFonts w:hint="eastAsia"/>
                <w:color w:val="000000" w:themeColor="text1"/>
              </w:rPr>
              <w:t xml:space="preserve">itmap-level coding, e.g., one </w:t>
            </w:r>
            <w:r>
              <w:rPr>
                <w:color w:val="000000" w:themeColor="text1"/>
              </w:rPr>
              <w:t>bitmap</w:t>
            </w:r>
            <w:r>
              <w:rPr>
                <w:rFonts w:hint="eastAsia"/>
                <w:color w:val="000000" w:themeColor="text1"/>
              </w:rPr>
              <w:t xml:space="preserve"> of L bits is mapped to one of </w:t>
            </w:r>
            <w:r w:rsidRPr="00881053">
              <w:rPr>
                <w:rFonts w:hint="eastAsia"/>
                <w:b/>
                <w:color w:val="000000" w:themeColor="text1"/>
              </w:rPr>
              <w:t>2</w:t>
            </w:r>
            <w:r w:rsidRPr="00881053">
              <w:rPr>
                <w:rFonts w:hint="eastAsia"/>
                <w:b/>
                <w:color w:val="000000" w:themeColor="text1"/>
                <w:vertAlign w:val="superscript"/>
              </w:rPr>
              <w:t>L</w:t>
            </w:r>
            <w:r>
              <w:rPr>
                <w:rFonts w:hint="eastAsia"/>
                <w:color w:val="000000" w:themeColor="text1"/>
              </w:rPr>
              <w:t xml:space="preserve"> codeword/sequences</w:t>
            </w:r>
          </w:p>
          <w:p w14:paraId="58F1045F" w14:textId="77777777" w:rsidR="008F369B" w:rsidRPr="009A2532" w:rsidRDefault="008F369B" w:rsidP="008F369B">
            <w:pPr>
              <w:pStyle w:val="ListParagraph"/>
              <w:widowControl w:val="0"/>
              <w:numPr>
                <w:ilvl w:val="2"/>
                <w:numId w:val="35"/>
              </w:numPr>
              <w:tabs>
                <w:tab w:val="left" w:pos="420"/>
              </w:tabs>
              <w:spacing w:after="120"/>
              <w:ind w:left="1352" w:right="200"/>
              <w:jc w:val="both"/>
              <w:rPr>
                <w:color w:val="000000" w:themeColor="text1"/>
              </w:rPr>
            </w:pPr>
            <w:r>
              <w:rPr>
                <w:rFonts w:hint="eastAsia"/>
                <w:color w:val="000000" w:themeColor="text1"/>
              </w:rPr>
              <w:t>T</w:t>
            </w:r>
            <w:r w:rsidRPr="006E01AB">
              <w:rPr>
                <w:color w:val="000000" w:themeColor="text1"/>
              </w:rPr>
              <w:t xml:space="preserve">he maximum number of </w:t>
            </w:r>
            <w:r>
              <w:rPr>
                <w:rFonts w:hint="eastAsia"/>
                <w:color w:val="000000" w:themeColor="text1"/>
              </w:rPr>
              <w:t>codeword</w:t>
            </w:r>
            <w:r w:rsidRPr="006E01AB">
              <w:rPr>
                <w:color w:val="000000" w:themeColor="text1"/>
              </w:rPr>
              <w:t>s</w:t>
            </w:r>
            <w:r>
              <w:rPr>
                <w:rFonts w:hint="eastAsia"/>
                <w:color w:val="000000" w:themeColor="text1"/>
              </w:rPr>
              <w:t>/sequences</w:t>
            </w:r>
            <w:r w:rsidRPr="006E01AB">
              <w:rPr>
                <w:color w:val="000000" w:themeColor="text1"/>
              </w:rPr>
              <w:t xml:space="preserve"> </w:t>
            </w:r>
            <w:r>
              <w:rPr>
                <w:rFonts w:hint="eastAsia"/>
                <w:color w:val="000000" w:themeColor="text1"/>
              </w:rPr>
              <w:t>targeting for</w:t>
            </w:r>
            <w:r w:rsidRPr="006E01AB">
              <w:rPr>
                <w:color w:val="000000" w:themeColor="text1"/>
              </w:rPr>
              <w:t xml:space="preserve"> a UE</w:t>
            </w:r>
            <w:r>
              <w:rPr>
                <w:rFonts w:hint="eastAsia"/>
                <w:color w:val="000000" w:themeColor="text1"/>
              </w:rPr>
              <w:t xml:space="preserve"> is </w:t>
            </w:r>
            <w:r w:rsidRPr="00881053">
              <w:rPr>
                <w:rFonts w:hint="eastAsia"/>
                <w:b/>
                <w:color w:val="000000" w:themeColor="text1"/>
              </w:rPr>
              <w:t>2</w:t>
            </w:r>
            <w:r w:rsidRPr="00881053">
              <w:rPr>
                <w:rFonts w:hint="eastAsia"/>
                <w:b/>
                <w:color w:val="000000" w:themeColor="text1"/>
                <w:vertAlign w:val="superscript"/>
              </w:rPr>
              <w:t>L-1</w:t>
            </w:r>
          </w:p>
          <w:p w14:paraId="31419E5C" w14:textId="77777777" w:rsidR="008F369B" w:rsidRDefault="008F369B" w:rsidP="008F369B">
            <w:pPr>
              <w:pStyle w:val="ListParagraph"/>
              <w:widowControl w:val="0"/>
              <w:numPr>
                <w:ilvl w:val="2"/>
                <w:numId w:val="35"/>
              </w:numPr>
              <w:tabs>
                <w:tab w:val="left" w:pos="420"/>
              </w:tabs>
              <w:spacing w:after="120"/>
              <w:ind w:left="1352" w:right="200"/>
              <w:jc w:val="both"/>
              <w:rPr>
                <w:color w:val="000000" w:themeColor="text1"/>
              </w:rPr>
            </w:pPr>
            <w:r>
              <w:rPr>
                <w:color w:val="000000" w:themeColor="text1"/>
              </w:rPr>
              <w:t>Single</w:t>
            </w:r>
            <w:r>
              <w:rPr>
                <w:rFonts w:hint="eastAsia"/>
                <w:color w:val="000000" w:themeColor="text1"/>
              </w:rPr>
              <w:t xml:space="preserve"> MO</w:t>
            </w:r>
          </w:p>
          <w:p w14:paraId="3D64EDD6" w14:textId="77777777" w:rsidR="008F369B" w:rsidRDefault="008F369B" w:rsidP="008F369B">
            <w:pPr>
              <w:pStyle w:val="ListParagraph"/>
              <w:widowControl w:val="0"/>
              <w:numPr>
                <w:ilvl w:val="1"/>
                <w:numId w:val="35"/>
              </w:numPr>
              <w:tabs>
                <w:tab w:val="left" w:pos="420"/>
              </w:tabs>
              <w:spacing w:after="120"/>
              <w:ind w:left="927" w:right="200"/>
              <w:jc w:val="both"/>
              <w:rPr>
                <w:color w:val="000000" w:themeColor="text1"/>
              </w:rPr>
            </w:pPr>
            <w:r>
              <w:rPr>
                <w:rFonts w:hint="eastAsia"/>
                <w:color w:val="000000" w:themeColor="text1"/>
              </w:rPr>
              <w:t xml:space="preserve">1C </w:t>
            </w:r>
            <w:r>
              <w:rPr>
                <w:color w:val="000000" w:themeColor="text1"/>
              </w:rPr>
              <w:t>W</w:t>
            </w:r>
            <w:r>
              <w:rPr>
                <w:rFonts w:hint="eastAsia"/>
                <w:color w:val="000000" w:themeColor="text1"/>
              </w:rPr>
              <w:t>ith CRC</w:t>
            </w:r>
          </w:p>
          <w:p w14:paraId="64051058" w14:textId="77777777" w:rsidR="008F369B" w:rsidRDefault="008F369B" w:rsidP="008F369B">
            <w:pPr>
              <w:pStyle w:val="ListParagraph"/>
              <w:widowControl w:val="0"/>
              <w:numPr>
                <w:ilvl w:val="2"/>
                <w:numId w:val="35"/>
              </w:numPr>
              <w:tabs>
                <w:tab w:val="left" w:pos="420"/>
              </w:tabs>
              <w:spacing w:after="120"/>
              <w:ind w:left="1352" w:right="200"/>
              <w:jc w:val="both"/>
              <w:rPr>
                <w:color w:val="000000" w:themeColor="text1"/>
              </w:rPr>
            </w:pPr>
            <w:r>
              <w:rPr>
                <w:rFonts w:hint="eastAsia"/>
                <w:color w:val="000000" w:themeColor="text1"/>
              </w:rPr>
              <w:t>FFS CRC length</w:t>
            </w:r>
          </w:p>
          <w:p w14:paraId="3150E57F" w14:textId="77777777" w:rsidR="008F369B" w:rsidRDefault="008F369B" w:rsidP="008F369B">
            <w:pPr>
              <w:pStyle w:val="ListParagraph"/>
              <w:widowControl w:val="0"/>
              <w:numPr>
                <w:ilvl w:val="2"/>
                <w:numId w:val="35"/>
              </w:numPr>
              <w:tabs>
                <w:tab w:val="left" w:pos="420"/>
              </w:tabs>
              <w:spacing w:after="120"/>
              <w:ind w:left="1352" w:right="200"/>
              <w:jc w:val="both"/>
              <w:rPr>
                <w:color w:val="000000" w:themeColor="text1"/>
              </w:rPr>
            </w:pPr>
            <w:r>
              <w:rPr>
                <w:rFonts w:hint="eastAsia"/>
                <w:color w:val="000000" w:themeColor="text1"/>
              </w:rPr>
              <w:t xml:space="preserve">Single MO </w:t>
            </w:r>
          </w:p>
          <w:p w14:paraId="078117B3" w14:textId="77777777" w:rsidR="008F369B" w:rsidRPr="005166BD" w:rsidRDefault="008F369B" w:rsidP="008F369B">
            <w:pPr>
              <w:numPr>
                <w:ilvl w:val="0"/>
                <w:numId w:val="35"/>
              </w:numPr>
              <w:spacing w:after="0"/>
              <w:ind w:left="200" w:right="200" w:firstLine="200"/>
              <w:rPr>
                <w:color w:val="000000" w:themeColor="text1"/>
              </w:rPr>
            </w:pPr>
            <w:r w:rsidRPr="001F5E06">
              <w:rPr>
                <w:color w:val="000000" w:themeColor="text1"/>
              </w:rPr>
              <w:t xml:space="preserve">Option </w:t>
            </w:r>
            <w:r>
              <w:rPr>
                <w:rFonts w:hint="eastAsia"/>
                <w:color w:val="000000" w:themeColor="text1"/>
              </w:rPr>
              <w:t>2</w:t>
            </w:r>
            <w:r w:rsidRPr="001F5E06">
              <w:rPr>
                <w:color w:val="000000" w:themeColor="text1"/>
              </w:rPr>
              <w:t>: A codepoint value corresponding to [one or more] UEs</w:t>
            </w:r>
          </w:p>
          <w:p w14:paraId="7E76EA57" w14:textId="77777777" w:rsidR="008F369B" w:rsidRPr="002F6BE6" w:rsidRDefault="008F369B" w:rsidP="008F369B">
            <w:pPr>
              <w:pStyle w:val="ListParagraph"/>
              <w:widowControl w:val="0"/>
              <w:numPr>
                <w:ilvl w:val="1"/>
                <w:numId w:val="35"/>
              </w:numPr>
              <w:tabs>
                <w:tab w:val="left" w:pos="420"/>
              </w:tabs>
              <w:spacing w:after="120"/>
              <w:ind w:left="927" w:right="200"/>
              <w:jc w:val="both"/>
              <w:rPr>
                <w:color w:val="000000" w:themeColor="text1"/>
              </w:rPr>
            </w:pPr>
            <w:r>
              <w:rPr>
                <w:rFonts w:hint="eastAsia"/>
                <w:color w:val="000000" w:themeColor="text1"/>
              </w:rPr>
              <w:t>2A only 1-1 mapping from codepoint to UE</w:t>
            </w:r>
          </w:p>
          <w:p w14:paraId="33091447" w14:textId="77777777" w:rsidR="008F369B" w:rsidRDefault="008F369B" w:rsidP="008F369B">
            <w:pPr>
              <w:pStyle w:val="ListParagraph"/>
              <w:widowControl w:val="0"/>
              <w:numPr>
                <w:ilvl w:val="2"/>
                <w:numId w:val="35"/>
              </w:numPr>
              <w:tabs>
                <w:tab w:val="left" w:pos="420"/>
              </w:tabs>
              <w:spacing w:after="120"/>
              <w:ind w:left="1352" w:right="200"/>
              <w:jc w:val="both"/>
              <w:rPr>
                <w:color w:val="000000" w:themeColor="text1"/>
              </w:rPr>
            </w:pPr>
            <w:r>
              <w:rPr>
                <w:rFonts w:hint="eastAsia"/>
                <w:color w:val="000000" w:themeColor="text1"/>
              </w:rPr>
              <w:t>T</w:t>
            </w:r>
            <w:r w:rsidRPr="006E01AB">
              <w:rPr>
                <w:color w:val="000000" w:themeColor="text1"/>
              </w:rPr>
              <w:t xml:space="preserve">he maximum number of codepoints </w:t>
            </w:r>
            <w:r>
              <w:rPr>
                <w:rFonts w:hint="eastAsia"/>
                <w:color w:val="000000" w:themeColor="text1"/>
              </w:rPr>
              <w:t xml:space="preserve">targeting </w:t>
            </w:r>
            <w:r>
              <w:rPr>
                <w:color w:val="000000" w:themeColor="text1"/>
              </w:rPr>
              <w:t xml:space="preserve">per MO </w:t>
            </w:r>
            <w:r>
              <w:rPr>
                <w:rFonts w:hint="eastAsia"/>
                <w:color w:val="000000" w:themeColor="text1"/>
              </w:rPr>
              <w:t>for</w:t>
            </w:r>
            <w:r w:rsidRPr="006E01AB">
              <w:rPr>
                <w:color w:val="000000" w:themeColor="text1"/>
              </w:rPr>
              <w:t xml:space="preserve"> a UE </w:t>
            </w:r>
            <w:r>
              <w:rPr>
                <w:rFonts w:hint="eastAsia"/>
                <w:color w:val="000000" w:themeColor="text1"/>
              </w:rPr>
              <w:t>is 1</w:t>
            </w:r>
          </w:p>
          <w:p w14:paraId="7E5BA741" w14:textId="77777777" w:rsidR="008F369B" w:rsidRPr="002F6BE6" w:rsidRDefault="008F369B" w:rsidP="008F369B">
            <w:pPr>
              <w:pStyle w:val="ListParagraph"/>
              <w:widowControl w:val="0"/>
              <w:numPr>
                <w:ilvl w:val="2"/>
                <w:numId w:val="35"/>
              </w:numPr>
              <w:tabs>
                <w:tab w:val="left" w:pos="420"/>
              </w:tabs>
              <w:spacing w:after="120"/>
              <w:ind w:left="1352" w:right="200"/>
              <w:jc w:val="both"/>
              <w:rPr>
                <w:color w:val="000000" w:themeColor="text1"/>
              </w:rPr>
            </w:pPr>
            <w:r w:rsidRPr="006E01AB">
              <w:rPr>
                <w:rFonts w:hint="eastAsia"/>
                <w:color w:val="000000" w:themeColor="text1"/>
              </w:rPr>
              <w:t>FFS the maximum number of MOs to be detected by a UE</w:t>
            </w:r>
          </w:p>
          <w:p w14:paraId="1D2C630C" w14:textId="77777777" w:rsidR="008F369B" w:rsidRPr="002F6BE6" w:rsidRDefault="008F369B" w:rsidP="008F369B">
            <w:pPr>
              <w:pStyle w:val="ListParagraph"/>
              <w:widowControl w:val="0"/>
              <w:numPr>
                <w:ilvl w:val="1"/>
                <w:numId w:val="35"/>
              </w:numPr>
              <w:tabs>
                <w:tab w:val="left" w:pos="420"/>
              </w:tabs>
              <w:spacing w:after="120"/>
              <w:ind w:left="927" w:right="200"/>
              <w:jc w:val="both"/>
              <w:rPr>
                <w:color w:val="000000" w:themeColor="text1"/>
              </w:rPr>
            </w:pPr>
            <w:r>
              <w:rPr>
                <w:rFonts w:hint="eastAsia"/>
                <w:color w:val="000000" w:themeColor="text1"/>
              </w:rPr>
              <w:t>2B 1-to-1, 1-to-all mapping from codepoint to UE</w:t>
            </w:r>
            <w:r>
              <w:rPr>
                <w:color w:val="000000" w:themeColor="text1"/>
              </w:rPr>
              <w:t>s</w:t>
            </w:r>
          </w:p>
          <w:p w14:paraId="4AE095B5" w14:textId="77777777" w:rsidR="008F369B" w:rsidRDefault="008F369B" w:rsidP="008F369B">
            <w:pPr>
              <w:pStyle w:val="ListParagraph"/>
              <w:widowControl w:val="0"/>
              <w:numPr>
                <w:ilvl w:val="2"/>
                <w:numId w:val="35"/>
              </w:numPr>
              <w:tabs>
                <w:tab w:val="left" w:pos="420"/>
              </w:tabs>
              <w:spacing w:after="120"/>
              <w:ind w:left="1352" w:right="200"/>
              <w:jc w:val="both"/>
              <w:rPr>
                <w:color w:val="000000" w:themeColor="text1"/>
              </w:rPr>
            </w:pPr>
            <w:r>
              <w:rPr>
                <w:rFonts w:hint="eastAsia"/>
                <w:color w:val="000000" w:themeColor="text1"/>
              </w:rPr>
              <w:t>T</w:t>
            </w:r>
            <w:r w:rsidRPr="006E01AB">
              <w:rPr>
                <w:color w:val="000000" w:themeColor="text1"/>
              </w:rPr>
              <w:t xml:space="preserve">he maximum number of codepoints </w:t>
            </w:r>
            <w:r>
              <w:rPr>
                <w:rFonts w:hint="eastAsia"/>
                <w:color w:val="000000" w:themeColor="text1"/>
              </w:rPr>
              <w:t xml:space="preserve">targeting </w:t>
            </w:r>
            <w:r>
              <w:rPr>
                <w:color w:val="000000" w:themeColor="text1"/>
              </w:rPr>
              <w:t xml:space="preserve">per MO </w:t>
            </w:r>
            <w:r>
              <w:rPr>
                <w:rFonts w:hint="eastAsia"/>
                <w:color w:val="000000" w:themeColor="text1"/>
              </w:rPr>
              <w:t>for</w:t>
            </w:r>
            <w:r w:rsidRPr="006E01AB">
              <w:rPr>
                <w:color w:val="000000" w:themeColor="text1"/>
              </w:rPr>
              <w:t xml:space="preserve"> a UE </w:t>
            </w:r>
            <w:r>
              <w:rPr>
                <w:rFonts w:hint="eastAsia"/>
                <w:color w:val="000000" w:themeColor="text1"/>
              </w:rPr>
              <w:t xml:space="preserve">is </w:t>
            </w:r>
            <w:r>
              <w:rPr>
                <w:color w:val="000000" w:themeColor="text1"/>
              </w:rPr>
              <w:t xml:space="preserve">up to </w:t>
            </w:r>
            <w:r>
              <w:rPr>
                <w:rFonts w:hint="eastAsia"/>
                <w:color w:val="000000" w:themeColor="text1"/>
              </w:rPr>
              <w:t>2</w:t>
            </w:r>
          </w:p>
          <w:p w14:paraId="24DC0C22" w14:textId="77777777" w:rsidR="008F369B" w:rsidRPr="002F6BE6" w:rsidRDefault="008F369B" w:rsidP="008F369B">
            <w:pPr>
              <w:pStyle w:val="ListParagraph"/>
              <w:widowControl w:val="0"/>
              <w:numPr>
                <w:ilvl w:val="2"/>
                <w:numId w:val="35"/>
              </w:numPr>
              <w:tabs>
                <w:tab w:val="left" w:pos="420"/>
              </w:tabs>
              <w:spacing w:after="120"/>
              <w:ind w:left="1352" w:right="200"/>
              <w:jc w:val="both"/>
              <w:rPr>
                <w:color w:val="000000" w:themeColor="text1"/>
              </w:rPr>
            </w:pPr>
            <w:r w:rsidRPr="006E01AB">
              <w:rPr>
                <w:rFonts w:hint="eastAsia"/>
                <w:color w:val="000000" w:themeColor="text1"/>
              </w:rPr>
              <w:t>FFS the maximum number of MOs to be detected by a UE</w:t>
            </w:r>
          </w:p>
          <w:p w14:paraId="28CA43DA" w14:textId="77777777" w:rsidR="008F369B" w:rsidRDefault="008F369B" w:rsidP="008F369B">
            <w:pPr>
              <w:pStyle w:val="ListParagraph"/>
              <w:widowControl w:val="0"/>
              <w:numPr>
                <w:ilvl w:val="1"/>
                <w:numId w:val="35"/>
              </w:numPr>
              <w:tabs>
                <w:tab w:val="left" w:pos="420"/>
              </w:tabs>
              <w:spacing w:after="120"/>
              <w:ind w:left="927" w:right="200"/>
              <w:jc w:val="both"/>
              <w:rPr>
                <w:color w:val="000000" w:themeColor="text1"/>
              </w:rPr>
            </w:pPr>
            <w:r w:rsidRPr="002F6BE6">
              <w:rPr>
                <w:rFonts w:hint="eastAsia"/>
                <w:color w:val="000000" w:themeColor="text1"/>
              </w:rPr>
              <w:t>2</w:t>
            </w:r>
            <w:r>
              <w:rPr>
                <w:rFonts w:hint="eastAsia"/>
                <w:color w:val="000000" w:themeColor="text1"/>
              </w:rPr>
              <w:t xml:space="preserve">C </w:t>
            </w:r>
            <w:r w:rsidRPr="002F6BE6">
              <w:rPr>
                <w:color w:val="000000" w:themeColor="text1"/>
              </w:rPr>
              <w:t>1-to</w:t>
            </w:r>
            <w:r>
              <w:rPr>
                <w:rFonts w:hint="eastAsia"/>
                <w:color w:val="000000" w:themeColor="text1"/>
              </w:rPr>
              <w:t>-X</w:t>
            </w:r>
            <w:r w:rsidRPr="002F6BE6">
              <w:rPr>
                <w:color w:val="000000" w:themeColor="text1"/>
              </w:rPr>
              <w:t xml:space="preserve"> mapping from codepoint to UE</w:t>
            </w:r>
            <w:r>
              <w:rPr>
                <w:color w:val="000000" w:themeColor="text1"/>
              </w:rPr>
              <w:t>s</w:t>
            </w:r>
            <w:r>
              <w:rPr>
                <w:rFonts w:hint="eastAsia"/>
                <w:color w:val="000000" w:themeColor="text1"/>
              </w:rPr>
              <w:t xml:space="preserve">, </w:t>
            </w:r>
            <w:r w:rsidRPr="002F6BE6">
              <w:rPr>
                <w:color w:val="000000" w:themeColor="text1"/>
                <w:position w:val="-4"/>
              </w:rPr>
              <w:object w:dxaOrig="1020" w:dyaOrig="220" w14:anchorId="1DBEF950">
                <v:shape id="_x0000_i1026" type="#_x0000_t75" style="width:51.05pt;height:10.5pt" o:ole="">
                  <v:imagedata r:id="rId29" o:title=""/>
                </v:shape>
                <o:OLEObject Type="Embed" ProgID="Equation.DSMT4" ShapeID="_x0000_i1026" DrawAspect="Content" ObjectID="_1800422517" r:id="rId30"/>
              </w:object>
            </w:r>
          </w:p>
          <w:p w14:paraId="7299D151" w14:textId="77777777" w:rsidR="008F369B" w:rsidRDefault="008F369B" w:rsidP="008F369B">
            <w:pPr>
              <w:pStyle w:val="ListParagraph"/>
              <w:widowControl w:val="0"/>
              <w:numPr>
                <w:ilvl w:val="2"/>
                <w:numId w:val="35"/>
              </w:numPr>
              <w:tabs>
                <w:tab w:val="left" w:pos="420"/>
              </w:tabs>
              <w:spacing w:after="120"/>
              <w:ind w:left="1352" w:right="200"/>
              <w:jc w:val="both"/>
              <w:rPr>
                <w:color w:val="000000" w:themeColor="text1"/>
              </w:rPr>
            </w:pPr>
            <w:r>
              <w:rPr>
                <w:rFonts w:hint="eastAsia"/>
                <w:color w:val="000000" w:themeColor="text1"/>
              </w:rPr>
              <w:t>T</w:t>
            </w:r>
            <w:r w:rsidRPr="006E01AB">
              <w:rPr>
                <w:color w:val="000000" w:themeColor="text1"/>
              </w:rPr>
              <w:t xml:space="preserve">he maximum number of codepoints </w:t>
            </w:r>
            <w:r>
              <w:rPr>
                <w:rFonts w:hint="eastAsia"/>
                <w:color w:val="000000" w:themeColor="text1"/>
              </w:rPr>
              <w:t xml:space="preserve">targeting </w:t>
            </w:r>
            <w:r>
              <w:rPr>
                <w:color w:val="000000" w:themeColor="text1"/>
              </w:rPr>
              <w:t xml:space="preserve">per MO </w:t>
            </w:r>
            <w:r>
              <w:rPr>
                <w:rFonts w:hint="eastAsia"/>
                <w:color w:val="000000" w:themeColor="text1"/>
              </w:rPr>
              <w:t>for</w:t>
            </w:r>
            <w:r w:rsidRPr="006E01AB">
              <w:rPr>
                <w:color w:val="000000" w:themeColor="text1"/>
              </w:rPr>
              <w:t xml:space="preserve"> a UE </w:t>
            </w:r>
            <w:r>
              <w:rPr>
                <w:rFonts w:hint="eastAsia"/>
                <w:color w:val="000000" w:themeColor="text1"/>
              </w:rPr>
              <w:t>is</w:t>
            </w:r>
            <w:r>
              <w:rPr>
                <w:color w:val="000000" w:themeColor="text1"/>
              </w:rPr>
              <w:t xml:space="preserve"> up to</w:t>
            </w:r>
            <w:r>
              <w:rPr>
                <w:rFonts w:hint="eastAsia"/>
                <w:color w:val="000000" w:themeColor="text1"/>
              </w:rPr>
              <w:t xml:space="preserve"> </w:t>
            </w:r>
            <w:r w:rsidRPr="00ED0299">
              <w:rPr>
                <w:color w:val="000000" w:themeColor="text1"/>
                <w:position w:val="-14"/>
              </w:rPr>
              <w:object w:dxaOrig="1660" w:dyaOrig="420" w14:anchorId="426F35CC">
                <v:shape id="_x0000_i1027" type="#_x0000_t75" style="width:82.5pt;height:20.95pt" o:ole="">
                  <v:imagedata r:id="rId31" o:title=""/>
                </v:shape>
                <o:OLEObject Type="Embed" ProgID="Equation.DSMT4" ShapeID="_x0000_i1027" DrawAspect="Content" ObjectID="_1800422518" r:id="rId32"/>
              </w:object>
            </w:r>
          </w:p>
          <w:p w14:paraId="12000970" w14:textId="77777777" w:rsidR="008F369B" w:rsidRPr="002F6BE6" w:rsidRDefault="008F369B" w:rsidP="008F369B">
            <w:pPr>
              <w:pStyle w:val="ListParagraph"/>
              <w:widowControl w:val="0"/>
              <w:numPr>
                <w:ilvl w:val="2"/>
                <w:numId w:val="35"/>
              </w:numPr>
              <w:tabs>
                <w:tab w:val="left" w:pos="420"/>
              </w:tabs>
              <w:spacing w:after="120"/>
              <w:ind w:left="1352" w:right="200"/>
              <w:jc w:val="both"/>
              <w:rPr>
                <w:color w:val="000000" w:themeColor="text1"/>
              </w:rPr>
            </w:pPr>
            <w:r w:rsidRPr="006E01AB">
              <w:rPr>
                <w:rFonts w:hint="eastAsia"/>
                <w:color w:val="000000" w:themeColor="text1"/>
              </w:rPr>
              <w:t>FFS the maximum number of MOs to be detected by a UE</w:t>
            </w:r>
          </w:p>
          <w:p w14:paraId="56B32446" w14:textId="2676CEA7" w:rsidR="008F369B" w:rsidRDefault="008F369B" w:rsidP="008F369B">
            <w:r w:rsidRPr="00ED0299">
              <w:rPr>
                <w:color w:val="000000" w:themeColor="text1"/>
              </w:rPr>
              <w:t xml:space="preserve">Note: L is the number of UEs associated </w:t>
            </w:r>
            <w:r>
              <w:rPr>
                <w:rFonts w:hint="eastAsia"/>
                <w:color w:val="000000" w:themeColor="text1"/>
              </w:rPr>
              <w:t>monitoring</w:t>
            </w:r>
            <w:r w:rsidRPr="00ED0299">
              <w:rPr>
                <w:color w:val="000000" w:themeColor="text1"/>
              </w:rPr>
              <w:t xml:space="preserve"> the same WUS</w:t>
            </w:r>
          </w:p>
        </w:tc>
      </w:tr>
    </w:tbl>
    <w:p w14:paraId="59043B13" w14:textId="77777777" w:rsidR="008F369B" w:rsidRDefault="008F369B" w:rsidP="00E43330"/>
    <w:p w14:paraId="04DA7426" w14:textId="5A2499DC" w:rsidR="00372171" w:rsidRPr="004466EF" w:rsidRDefault="004B05B1" w:rsidP="004B05B1">
      <w:pPr>
        <w:rPr>
          <w:rFonts w:eastAsiaTheme="minorEastAsia"/>
        </w:rPr>
      </w:pPr>
      <w:r w:rsidRPr="004466EF">
        <w:lastRenderedPageBreak/>
        <w:fldChar w:fldCharType="begin"/>
      </w:r>
      <w:r w:rsidRPr="004466EF">
        <w:instrText xml:space="preserve"> REF _Ref189588337 \h  \* MERGEFORMAT </w:instrText>
      </w:r>
      <w:r w:rsidRPr="004466EF">
        <w:fldChar w:fldCharType="separate"/>
      </w:r>
      <w:r w:rsidRPr="004466EF">
        <w:t>Figure 6</w:t>
      </w:r>
      <w:r w:rsidRPr="004466EF">
        <w:fldChar w:fldCharType="end"/>
      </w:r>
      <w:r w:rsidR="00372171" w:rsidRPr="004466EF">
        <w:t xml:space="preserve"> shows the bitmap</w:t>
      </w:r>
      <w:r w:rsidR="002678D8">
        <w:t xml:space="preserve"> </w:t>
      </w:r>
      <w:r w:rsidR="00B47835">
        <w:t>+</w:t>
      </w:r>
      <w:r w:rsidR="002678D8">
        <w:t xml:space="preserve"> </w:t>
      </w:r>
      <w:r w:rsidR="00B47835">
        <w:t>CRC</w:t>
      </w:r>
      <w:r w:rsidR="00372171" w:rsidRPr="004466EF">
        <w:t xml:space="preserve"> based LP-WUS (upper) and a LP-WUS design with short monitoring occasion (MO). If each MO is </w:t>
      </w:r>
      <w:r w:rsidR="00907CB2">
        <w:t xml:space="preserve">associated with a single LP-WUS for </w:t>
      </w:r>
      <w:r w:rsidR="002B3DAC">
        <w:t>certain UE(s)</w:t>
      </w:r>
      <w:r w:rsidR="00372171" w:rsidRPr="004466EF">
        <w:t>, e.g.,</w:t>
      </w:r>
      <w:r w:rsidR="00372171" w:rsidRPr="004466EF">
        <w:rPr>
          <w:rFonts w:eastAsiaTheme="minorEastAsia"/>
        </w:rPr>
        <w:t xml:space="preserve"> UE(s) associated with bit </w:t>
      </w:r>
      <m:oMath>
        <m:r>
          <w:rPr>
            <w:rFonts w:ascii="Cambria Math" w:hAnsi="Cambria Math"/>
          </w:rPr>
          <m:t>i</m:t>
        </m:r>
      </m:oMath>
      <w:r w:rsidR="00372171" w:rsidRPr="004466EF">
        <w:rPr>
          <w:rFonts w:eastAsiaTheme="minorEastAsia"/>
        </w:rPr>
        <w:t xml:space="preserve"> in the bitmap-based LP-WUS is same as the UE(s) associated with short MO</w:t>
      </w:r>
      <m:oMath>
        <m:r>
          <m:rPr>
            <m:sty m:val="p"/>
          </m:rPr>
          <w:rPr>
            <w:rFonts w:ascii="Cambria Math" w:hAnsi="Cambria Math"/>
          </w:rPr>
          <m:t> </m:t>
        </m:r>
        <m:r>
          <w:rPr>
            <w:rFonts w:ascii="Cambria Math" w:hAnsi="Cambria Math"/>
          </w:rPr>
          <m:t>i</m:t>
        </m:r>
      </m:oMath>
      <w:r w:rsidR="00372171" w:rsidRPr="004466EF">
        <w:rPr>
          <w:rFonts w:eastAsiaTheme="minorEastAsia"/>
        </w:rPr>
        <w:t>,</w:t>
      </w:r>
      <w:r w:rsidR="00372171" w:rsidRPr="004466EF">
        <w:t xml:space="preserve"> the short MO LP-WUS can be considered as both bitmap and codepoint based LP-WUS. It is a bitmap because a single candidate</w:t>
      </w:r>
      <w:r w:rsidR="00372171" w:rsidRPr="004466EF">
        <w:rPr>
          <w:rFonts w:eastAsiaTheme="minorEastAsia"/>
        </w:rPr>
        <w:t xml:space="preserve"> LP-WUS is configured in each short MO to carry a single </w:t>
      </w:r>
      <w:r w:rsidR="006354EF" w:rsidRPr="000B2822">
        <w:rPr>
          <w:rFonts w:eastAsiaTheme="minorEastAsia"/>
        </w:rPr>
        <w:t xml:space="preserve">information </w:t>
      </w:r>
      <w:r w:rsidR="00372171" w:rsidRPr="004466EF">
        <w:rPr>
          <w:rFonts w:eastAsiaTheme="minorEastAsia"/>
        </w:rPr>
        <w:t xml:space="preserve">bit to indicate the associated UE(s). It is also a codepoint based LP-WUS because the single information bit can be </w:t>
      </w:r>
      <w:r w:rsidR="00A64A5B">
        <w:rPr>
          <w:rFonts w:eastAsiaTheme="minorEastAsia"/>
        </w:rPr>
        <w:t xml:space="preserve">considered as </w:t>
      </w:r>
      <w:r w:rsidR="00372171" w:rsidRPr="004466EF">
        <w:rPr>
          <w:rFonts w:eastAsiaTheme="minorEastAsia"/>
        </w:rPr>
        <w:t xml:space="preserve">a codepoint. The </w:t>
      </w:r>
      <w:r w:rsidR="00F853E7">
        <w:rPr>
          <w:rFonts w:eastAsiaTheme="minorEastAsia"/>
        </w:rPr>
        <w:t>short MO</w:t>
      </w:r>
      <w:r w:rsidR="00372171" w:rsidRPr="004466EF">
        <w:rPr>
          <w:rFonts w:eastAsiaTheme="minorEastAsia"/>
        </w:rPr>
        <w:t xml:space="preserve"> LP-WUS design in </w:t>
      </w:r>
      <w:r w:rsidRPr="004466EF">
        <w:fldChar w:fldCharType="begin"/>
      </w:r>
      <w:r w:rsidRPr="004466EF">
        <w:instrText xml:space="preserve"> REF _Ref189588337 \h  \* MERGEFORMAT </w:instrText>
      </w:r>
      <w:r w:rsidRPr="004466EF">
        <w:fldChar w:fldCharType="separate"/>
      </w:r>
      <w:r w:rsidRPr="004466EF">
        <w:t>Figure 6</w:t>
      </w:r>
      <w:r w:rsidRPr="004466EF">
        <w:fldChar w:fldCharType="end"/>
      </w:r>
      <w:r w:rsidR="00372171" w:rsidRPr="004466EF">
        <w:t xml:space="preserve"> can be configured to consume the same resources per bit</w:t>
      </w:r>
      <w:r w:rsidR="00F853E7">
        <w:t xml:space="preserve"> as the bitmap</w:t>
      </w:r>
      <w:r w:rsidR="002678D8">
        <w:t xml:space="preserve"> </w:t>
      </w:r>
      <w:r w:rsidR="00F853E7">
        <w:t>+</w:t>
      </w:r>
      <w:r w:rsidR="002678D8">
        <w:t xml:space="preserve"> </w:t>
      </w:r>
      <w:r w:rsidR="00F853E7">
        <w:t>CRC</w:t>
      </w:r>
      <w:r w:rsidR="00372171" w:rsidRPr="004466EF">
        <w:t>,</w:t>
      </w:r>
      <w:r w:rsidR="00372171" w:rsidRPr="004466EF">
        <w:rPr>
          <w:rFonts w:eastAsiaTheme="minorEastAsia"/>
        </w:rPr>
        <w:t xml:space="preserve"> e.g., if the bitmap contains 8 information bits and 8-bit CRC, and the short MO LP-WUS contains 8 MOs each with </w:t>
      </w:r>
      <w:r w:rsidR="002847A2">
        <w:rPr>
          <w:rFonts w:eastAsiaTheme="minorEastAsia"/>
        </w:rPr>
        <w:t xml:space="preserve">a </w:t>
      </w:r>
      <w:r w:rsidR="00372171" w:rsidRPr="004466EF">
        <w:rPr>
          <w:rFonts w:eastAsiaTheme="minorEastAsia"/>
        </w:rPr>
        <w:t xml:space="preserve">2-bit sequence. </w:t>
      </w:r>
    </w:p>
    <w:p w14:paraId="4BA68828" w14:textId="4106F7C2" w:rsidR="00372171" w:rsidRPr="005C5095" w:rsidRDefault="00372171" w:rsidP="00372171">
      <w:pPr>
        <w:rPr>
          <w:b/>
          <w:bCs/>
          <w:i/>
          <w:iCs/>
        </w:rPr>
      </w:pPr>
      <w:bookmarkStart w:id="18" w:name="o8"/>
      <w:r w:rsidRPr="005C5095">
        <w:rPr>
          <w:b/>
          <w:bCs/>
          <w:i/>
          <w:iCs/>
        </w:rPr>
        <w:t xml:space="preserve">Observation </w:t>
      </w:r>
      <w:r w:rsidRPr="005C5095">
        <w:rPr>
          <w:b/>
          <w:bCs/>
          <w:i/>
          <w:iCs/>
        </w:rPr>
        <w:fldChar w:fldCharType="begin"/>
      </w:r>
      <w:r w:rsidRPr="005C5095">
        <w:rPr>
          <w:b/>
          <w:bCs/>
          <w:i/>
          <w:iCs/>
        </w:rPr>
        <w:instrText xml:space="preserve"> SEQ Observation \* ARABIC </w:instrText>
      </w:r>
      <w:r w:rsidRPr="005C5095">
        <w:rPr>
          <w:b/>
          <w:bCs/>
          <w:i/>
          <w:iCs/>
        </w:rPr>
        <w:fldChar w:fldCharType="separate"/>
      </w:r>
      <w:r w:rsidR="00F40B20">
        <w:rPr>
          <w:b/>
          <w:bCs/>
          <w:i/>
          <w:iCs/>
          <w:noProof/>
        </w:rPr>
        <w:t>8</w:t>
      </w:r>
      <w:r w:rsidRPr="005C5095">
        <w:rPr>
          <w:b/>
          <w:bCs/>
          <w:i/>
          <w:iCs/>
        </w:rPr>
        <w:fldChar w:fldCharType="end"/>
      </w:r>
      <w:r w:rsidRPr="005C5095">
        <w:rPr>
          <w:b/>
          <w:bCs/>
          <w:i/>
          <w:iCs/>
        </w:rPr>
        <w:t xml:space="preserve">: The LP-WUS with short MO (as shown by </w:t>
      </w:r>
      <w:r w:rsidR="001A3380" w:rsidRPr="005C5095">
        <w:rPr>
          <w:b/>
          <w:bCs/>
          <w:i/>
          <w:iCs/>
        </w:rPr>
        <w:fldChar w:fldCharType="begin"/>
      </w:r>
      <w:r w:rsidR="001A3380" w:rsidRPr="005C5095">
        <w:rPr>
          <w:b/>
          <w:bCs/>
          <w:i/>
          <w:iCs/>
        </w:rPr>
        <w:instrText xml:space="preserve"> REF _Ref189588337 \h </w:instrText>
      </w:r>
      <w:r w:rsidR="001A3380" w:rsidRPr="004466EF">
        <w:rPr>
          <w:b/>
          <w:bCs/>
          <w:i/>
          <w:iCs/>
        </w:rPr>
        <w:instrText xml:space="preserve"> \* MERGEFORMAT </w:instrText>
      </w:r>
      <w:r w:rsidR="001A3380" w:rsidRPr="005C5095">
        <w:rPr>
          <w:b/>
          <w:bCs/>
          <w:i/>
          <w:iCs/>
        </w:rPr>
      </w:r>
      <w:r w:rsidR="001A3380" w:rsidRPr="005C5095">
        <w:rPr>
          <w:b/>
          <w:bCs/>
          <w:i/>
          <w:iCs/>
        </w:rPr>
        <w:fldChar w:fldCharType="separate"/>
      </w:r>
      <w:r w:rsidR="00F40B20" w:rsidRPr="004466EF">
        <w:rPr>
          <w:b/>
          <w:bCs/>
          <w:i/>
          <w:iCs/>
        </w:rPr>
        <w:t xml:space="preserve">Figure </w:t>
      </w:r>
      <w:r w:rsidR="00F40B20" w:rsidRPr="004466EF">
        <w:rPr>
          <w:b/>
          <w:bCs/>
          <w:i/>
          <w:iCs/>
          <w:noProof/>
        </w:rPr>
        <w:t>6</w:t>
      </w:r>
      <w:r w:rsidR="001A3380" w:rsidRPr="005C5095">
        <w:rPr>
          <w:b/>
          <w:bCs/>
          <w:i/>
          <w:iCs/>
        </w:rPr>
        <w:fldChar w:fldCharType="end"/>
      </w:r>
      <w:r w:rsidRPr="005C5095">
        <w:rPr>
          <w:b/>
          <w:bCs/>
          <w:i/>
          <w:iCs/>
        </w:rPr>
        <w:fldChar w:fldCharType="begin"/>
      </w:r>
      <w:r w:rsidRPr="005C5095">
        <w:rPr>
          <w:b/>
          <w:bCs/>
          <w:i/>
          <w:iCs/>
        </w:rPr>
        <w:instrText xml:space="preserve"> REF _Ref178436333 \h  \* MERGEFORMAT </w:instrText>
      </w:r>
      <w:r w:rsidRPr="005C5095">
        <w:rPr>
          <w:b/>
          <w:bCs/>
          <w:i/>
          <w:iCs/>
        </w:rPr>
      </w:r>
      <w:r w:rsidRPr="005C5095">
        <w:rPr>
          <w:b/>
          <w:bCs/>
          <w:i/>
          <w:iCs/>
        </w:rPr>
        <w:fldChar w:fldCharType="end"/>
      </w:r>
      <w:r w:rsidRPr="005C5095">
        <w:rPr>
          <w:b/>
          <w:bCs/>
          <w:i/>
          <w:iCs/>
        </w:rPr>
        <w:t xml:space="preserve">) can be considered as </w:t>
      </w:r>
      <w:r w:rsidR="00400AD6" w:rsidRPr="005C5095">
        <w:rPr>
          <w:b/>
          <w:bCs/>
          <w:i/>
          <w:iCs/>
        </w:rPr>
        <w:t>a unified design for</w:t>
      </w:r>
      <w:r w:rsidRPr="005C5095">
        <w:rPr>
          <w:b/>
          <w:bCs/>
          <w:i/>
          <w:iCs/>
        </w:rPr>
        <w:t xml:space="preserve"> </w:t>
      </w:r>
      <w:r w:rsidR="00400AD6" w:rsidRPr="005C5095">
        <w:rPr>
          <w:b/>
          <w:bCs/>
          <w:i/>
          <w:iCs/>
        </w:rPr>
        <w:t>both</w:t>
      </w:r>
      <w:r w:rsidR="004B4EAA" w:rsidRPr="005C5095">
        <w:rPr>
          <w:b/>
          <w:bCs/>
          <w:i/>
          <w:iCs/>
        </w:rPr>
        <w:t xml:space="preserve"> </w:t>
      </w:r>
      <w:r w:rsidRPr="005C5095">
        <w:rPr>
          <w:b/>
          <w:bCs/>
          <w:i/>
          <w:iCs/>
        </w:rPr>
        <w:t>bitmap based LP-WUS and codepoint based LP-WUS.</w:t>
      </w:r>
    </w:p>
    <w:p w14:paraId="1D4BB910" w14:textId="48A65916" w:rsidR="00C419D4" w:rsidRPr="004466EF" w:rsidRDefault="00C419D4" w:rsidP="004466EF">
      <w:pPr>
        <w:pStyle w:val="ListParagraph"/>
        <w:numPr>
          <w:ilvl w:val="0"/>
          <w:numId w:val="56"/>
        </w:numPr>
        <w:rPr>
          <w:b/>
          <w:bCs/>
          <w:i/>
          <w:iCs/>
          <w:lang w:val="en-US"/>
        </w:rPr>
      </w:pPr>
      <w:r w:rsidRPr="004466EF">
        <w:rPr>
          <w:b/>
          <w:bCs/>
          <w:i/>
          <w:iCs/>
          <w:lang w:val="en-US"/>
        </w:rPr>
        <w:t xml:space="preserve">This </w:t>
      </w:r>
      <w:r w:rsidR="002C6051">
        <w:rPr>
          <w:b/>
          <w:bCs/>
          <w:i/>
          <w:iCs/>
          <w:lang w:val="en-US"/>
        </w:rPr>
        <w:t xml:space="preserve">LP-WUS design </w:t>
      </w:r>
      <w:r w:rsidRPr="004466EF">
        <w:rPr>
          <w:b/>
          <w:bCs/>
          <w:i/>
          <w:iCs/>
          <w:lang w:val="en-US"/>
        </w:rPr>
        <w:t>corresponds to</w:t>
      </w:r>
      <w:r w:rsidR="007B1B92" w:rsidRPr="004466EF">
        <w:rPr>
          <w:b/>
          <w:bCs/>
          <w:i/>
          <w:iCs/>
          <w:lang w:val="en-US"/>
        </w:rPr>
        <w:t xml:space="preserve"> Option 1</w:t>
      </w:r>
      <w:r w:rsidR="00B56100" w:rsidRPr="004466EF">
        <w:rPr>
          <w:b/>
          <w:bCs/>
          <w:i/>
          <w:iCs/>
          <w:lang w:val="en-US"/>
        </w:rPr>
        <w:t>A or</w:t>
      </w:r>
      <w:r w:rsidRPr="004466EF">
        <w:rPr>
          <w:b/>
          <w:bCs/>
          <w:i/>
          <w:iCs/>
          <w:lang w:val="en-US"/>
        </w:rPr>
        <w:t xml:space="preserve"> Option 2A </w:t>
      </w:r>
      <w:r w:rsidR="00617AEE">
        <w:rPr>
          <w:b/>
          <w:bCs/>
          <w:i/>
          <w:iCs/>
          <w:lang w:val="en-US"/>
        </w:rPr>
        <w:t>if</w:t>
      </w:r>
      <w:r w:rsidR="007B1B92" w:rsidRPr="004466EF">
        <w:rPr>
          <w:b/>
          <w:bCs/>
          <w:i/>
          <w:iCs/>
          <w:lang w:val="en-US"/>
        </w:rPr>
        <w:t xml:space="preserve"> the maximum number of M</w:t>
      </w:r>
      <w:r w:rsidR="00617AEE">
        <w:rPr>
          <w:b/>
          <w:bCs/>
          <w:i/>
          <w:iCs/>
          <w:lang w:val="en-US"/>
        </w:rPr>
        <w:t>O</w:t>
      </w:r>
      <w:r w:rsidR="007B1B92" w:rsidRPr="004466EF">
        <w:rPr>
          <w:b/>
          <w:bCs/>
          <w:i/>
          <w:iCs/>
          <w:lang w:val="en-US"/>
        </w:rPr>
        <w:t>s to be detected by a UE is 1.</w:t>
      </w:r>
    </w:p>
    <w:bookmarkEnd w:id="18"/>
    <w:bookmarkStart w:id="19" w:name="_MON_1800295910"/>
    <w:bookmarkEnd w:id="19"/>
    <w:p w14:paraId="4EC242C4" w14:textId="77777777" w:rsidR="00372171" w:rsidRDefault="00372171" w:rsidP="00372171">
      <w:pPr>
        <w:jc w:val="center"/>
        <w:rPr>
          <w:lang w:val="en-US"/>
        </w:rPr>
      </w:pPr>
      <w:r>
        <w:object w:dxaOrig="8116" w:dyaOrig="1681" w14:anchorId="11EE7A67">
          <v:shape id="_x0000_i1028" type="#_x0000_t75" style="width:365pt;height:1in" o:ole="">
            <v:imagedata r:id="rId33" o:title=""/>
          </v:shape>
          <o:OLEObject Type="Embed" ProgID="Visio.Drawing.15" ShapeID="_x0000_i1028" DrawAspect="Content" ObjectID="_1800422519" r:id="rId34"/>
        </w:object>
      </w:r>
    </w:p>
    <w:p w14:paraId="0D884A0C" w14:textId="5D28CA8A" w:rsidR="00372171" w:rsidRDefault="00372171" w:rsidP="00372171">
      <w:pPr>
        <w:spacing w:after="0"/>
        <w:jc w:val="center"/>
        <w:rPr>
          <w:b/>
          <w:bCs/>
        </w:rPr>
      </w:pPr>
      <w:bookmarkStart w:id="20" w:name="_Ref189588337"/>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2B34E7">
        <w:rPr>
          <w:b/>
          <w:bCs/>
          <w:noProof/>
        </w:rPr>
        <w:t>6</w:t>
      </w:r>
      <w:r w:rsidRPr="00FB2CB5">
        <w:rPr>
          <w:b/>
          <w:bCs/>
        </w:rPr>
        <w:fldChar w:fldCharType="end"/>
      </w:r>
      <w:bookmarkEnd w:id="20"/>
      <w:r w:rsidRPr="00FB2CB5">
        <w:rPr>
          <w:b/>
          <w:bCs/>
        </w:rPr>
        <w:t>:</w:t>
      </w:r>
      <w:r>
        <w:rPr>
          <w:b/>
          <w:bCs/>
        </w:rPr>
        <w:t xml:space="preserve"> Equivalent designs for bitmap based LP-WUS and short MO LP-WUS.</w:t>
      </w:r>
    </w:p>
    <w:p w14:paraId="71BA9F76" w14:textId="77777777" w:rsidR="008F369B" w:rsidRDefault="008F369B" w:rsidP="00E43330"/>
    <w:p w14:paraId="531A5F05" w14:textId="041316FD" w:rsidR="003D05A8" w:rsidRDefault="003D05A8" w:rsidP="00E43330">
      <w:r>
        <w:t xml:space="preserve">Whether the short MO LP-WUS is a bitmap or </w:t>
      </w:r>
      <w:r w:rsidR="000B7ED1">
        <w:t xml:space="preserve">a codepoint may depends on whether energy is transmitted for </w:t>
      </w:r>
      <w:r w:rsidR="00BC0775">
        <w:t xml:space="preserve">UE(s) associated with a short MO if the UE(s) is </w:t>
      </w:r>
      <w:r w:rsidR="0037566B">
        <w:t xml:space="preserve">not </w:t>
      </w:r>
      <w:r w:rsidR="00BC0775">
        <w:t>indicated to monitor PDCCH.</w:t>
      </w:r>
      <w:r w:rsidR="00C50FB6">
        <w:t xml:space="preserve"> From the RAN1 #119 </w:t>
      </w:r>
      <w:r w:rsidR="00D92A67">
        <w:t xml:space="preserve">note, </w:t>
      </w:r>
      <w:r w:rsidR="006C6605">
        <w:t xml:space="preserve">there is </w:t>
      </w:r>
      <w:r w:rsidR="00552D51">
        <w:t>the following understanding:</w:t>
      </w:r>
    </w:p>
    <w:p w14:paraId="4B15C9AE" w14:textId="10FF8BAC" w:rsidR="00552D51" w:rsidRDefault="00FF77FE" w:rsidP="00552D51">
      <w:pPr>
        <w:pStyle w:val="ListParagraph"/>
        <w:numPr>
          <w:ilvl w:val="0"/>
          <w:numId w:val="56"/>
        </w:numPr>
      </w:pPr>
      <w:r>
        <w:t>O</w:t>
      </w:r>
      <w:r w:rsidR="002D595B">
        <w:t>ption 1A</w:t>
      </w:r>
      <w:r w:rsidR="004F7DB1">
        <w:t xml:space="preserve"> for bitmap</w:t>
      </w:r>
      <w:r w:rsidR="002D595B">
        <w:t xml:space="preserve">: </w:t>
      </w:r>
      <w:r w:rsidR="00485FDF">
        <w:t xml:space="preserve">a first </w:t>
      </w:r>
      <w:r w:rsidR="008378FB">
        <w:t>codeword/</w:t>
      </w:r>
      <w:r w:rsidR="00485FDF">
        <w:t xml:space="preserve">sequence is transmitted </w:t>
      </w:r>
      <w:r w:rsidR="00943ACA">
        <w:t xml:space="preserve">in the </w:t>
      </w:r>
      <w:r w:rsidR="00F978CB">
        <w:t>bit</w:t>
      </w:r>
      <w:r w:rsidR="00943ACA">
        <w:t xml:space="preserve"> position</w:t>
      </w:r>
      <w:r w:rsidR="00DB12B2">
        <w:t xml:space="preserve"> in the bitmap</w:t>
      </w:r>
      <w:r w:rsidR="00943ACA">
        <w:t xml:space="preserve"> </w:t>
      </w:r>
      <w:r w:rsidR="00485FDF">
        <w:t xml:space="preserve">to indicate the associated UE(s) </w:t>
      </w:r>
      <w:r w:rsidR="009923DA">
        <w:t>should</w:t>
      </w:r>
      <w:r w:rsidR="00485FDF">
        <w:t xml:space="preserve"> monitor PDCCH, a second </w:t>
      </w:r>
      <w:r w:rsidR="008378FB">
        <w:t>codeword/</w:t>
      </w:r>
      <w:r w:rsidR="00485FDF">
        <w:t xml:space="preserve">sequence is transmitted </w:t>
      </w:r>
      <w:r w:rsidR="00943ACA">
        <w:t xml:space="preserve">in the </w:t>
      </w:r>
      <w:r w:rsidR="00B823FA">
        <w:t>bit</w:t>
      </w:r>
      <w:r w:rsidR="00943ACA">
        <w:t xml:space="preserve"> position </w:t>
      </w:r>
      <w:r w:rsidR="00485FDF">
        <w:t>to indicate the associated UE(s)</w:t>
      </w:r>
      <w:r w:rsidR="008960CE">
        <w:t xml:space="preserve"> does</w:t>
      </w:r>
      <w:r w:rsidR="00485FDF">
        <w:t xml:space="preserve"> not to monitor PDCCH</w:t>
      </w:r>
    </w:p>
    <w:p w14:paraId="4D21394E" w14:textId="1F109C0F" w:rsidR="00943ACA" w:rsidRDefault="00943ACA" w:rsidP="004466EF">
      <w:pPr>
        <w:pStyle w:val="ListParagraph"/>
        <w:numPr>
          <w:ilvl w:val="0"/>
          <w:numId w:val="56"/>
        </w:numPr>
      </w:pPr>
      <w:r>
        <w:t>Option 2A</w:t>
      </w:r>
      <w:r w:rsidR="004F7DB1">
        <w:t xml:space="preserve"> for codepoint</w:t>
      </w:r>
      <w:r>
        <w:t xml:space="preserve">: </w:t>
      </w:r>
      <w:r w:rsidR="007C495E">
        <w:t xml:space="preserve">a codepoint is transmitted in </w:t>
      </w:r>
      <w:r w:rsidR="007D45FD">
        <w:t xml:space="preserve">the MO </w:t>
      </w:r>
      <w:r w:rsidR="007C495E">
        <w:t xml:space="preserve">to indicate the associated UE(s) </w:t>
      </w:r>
      <w:r w:rsidR="001722E5">
        <w:t>should</w:t>
      </w:r>
      <w:r w:rsidR="007C495E">
        <w:t xml:space="preserve"> monitor PDCCH, </w:t>
      </w:r>
      <w:r w:rsidR="00BC4455">
        <w:t xml:space="preserve">no </w:t>
      </w:r>
      <w:r w:rsidR="004B59C3">
        <w:t>signal</w:t>
      </w:r>
      <w:r w:rsidR="007C495E">
        <w:t xml:space="preserve"> is transmitted </w:t>
      </w:r>
      <w:r w:rsidR="00E31E62">
        <w:t xml:space="preserve">in the MO </w:t>
      </w:r>
      <w:r w:rsidR="00CD27FC">
        <w:t>if</w:t>
      </w:r>
      <w:r w:rsidR="007C495E">
        <w:t xml:space="preserve"> the associated UE(s) </w:t>
      </w:r>
      <w:r w:rsidR="00C53332">
        <w:t xml:space="preserve">does </w:t>
      </w:r>
      <w:r w:rsidR="007C495E">
        <w:t>not to monitor PDCCH</w:t>
      </w:r>
    </w:p>
    <w:p w14:paraId="1A0039C1" w14:textId="2EFE474F" w:rsidR="00CA04A8" w:rsidRDefault="008160BF" w:rsidP="00CA04A8">
      <w:pPr>
        <w:rPr>
          <w:lang w:val="en-US"/>
        </w:rPr>
      </w:pPr>
      <w:r>
        <w:t>A</w:t>
      </w:r>
      <w:r w:rsidR="00E22C7E">
        <w:t xml:space="preserve">nother way </w:t>
      </w:r>
      <w:r>
        <w:t xml:space="preserve">to understand Option 1A is that when Manchester coding is </w:t>
      </w:r>
      <w:r w:rsidR="004A1582">
        <w:t>applied, as long as one bit is non-zero, network transmits energy for all the bits</w:t>
      </w:r>
      <w:r w:rsidR="003578CA">
        <w:t xml:space="preserve"> of the bitmap</w:t>
      </w:r>
      <w:r w:rsidR="00E22C7E">
        <w:t xml:space="preserve">. </w:t>
      </w:r>
      <w:r w:rsidR="00DA6D1F">
        <w:t xml:space="preserve">The difference </w:t>
      </w:r>
      <w:r w:rsidR="00AC1DE2">
        <w:t xml:space="preserve">between Option 1A and Option 2A </w:t>
      </w:r>
      <w:r w:rsidR="00DA6D1F">
        <w:t xml:space="preserve">above results in different </w:t>
      </w:r>
      <w:r w:rsidR="00C760D1">
        <w:t>network energy efficiency and detection performance.</w:t>
      </w:r>
      <w:r w:rsidR="00E02E95">
        <w:t xml:space="preserve"> </w:t>
      </w:r>
      <w:r w:rsidR="003C232E">
        <w:t>Option 1A</w:t>
      </w:r>
      <w:r w:rsidR="00F2770C">
        <w:t xml:space="preserve"> is expected to</w:t>
      </w:r>
      <w:r w:rsidR="003C232E">
        <w:t xml:space="preserve"> ha</w:t>
      </w:r>
      <w:r w:rsidR="002C045E">
        <w:t>ve</w:t>
      </w:r>
      <w:r w:rsidR="003C232E">
        <w:t xml:space="preserve"> better </w:t>
      </w:r>
      <w:r w:rsidR="00F2173D">
        <w:t xml:space="preserve">LP-WUS detection performance </w:t>
      </w:r>
      <w:r w:rsidR="00FF05D6">
        <w:t>due to</w:t>
      </w:r>
      <w:r w:rsidR="00601C51">
        <w:t xml:space="preserve"> higher network energy consumption than Option 2A. </w:t>
      </w:r>
      <w:r w:rsidR="00CA04A8">
        <w:t xml:space="preserve">For </w:t>
      </w:r>
      <w:r w:rsidR="0026670E">
        <w:t>Option 1A</w:t>
      </w:r>
      <w:r w:rsidR="00CA04A8">
        <w:t xml:space="preserve">, network consumes energy for every bit if any UE is indicated for </w:t>
      </w:r>
      <w:r w:rsidR="0024717D">
        <w:t>PDCCH monitoring</w:t>
      </w:r>
      <w:r w:rsidR="00CA04A8">
        <w:t xml:space="preserve">. For </w:t>
      </w:r>
      <w:r w:rsidR="00551F44">
        <w:t xml:space="preserve">Option </w:t>
      </w:r>
      <w:r w:rsidR="00D4779F">
        <w:t>2A</w:t>
      </w:r>
      <w:r w:rsidR="00CA04A8">
        <w:t xml:space="preserve">, network consumes energy only in the MO(s) where the associated UE(s) is indicated </w:t>
      </w:r>
      <w:r w:rsidR="0024495B">
        <w:t>for PDCCH monitoring</w:t>
      </w:r>
      <w:r w:rsidR="00CA04A8">
        <w:t xml:space="preserve">. Suppose the probability that </w:t>
      </w:r>
      <w:r w:rsidR="00CA1E38">
        <w:t>U</w:t>
      </w:r>
      <w:r w:rsidR="00CA04A8">
        <w:t>E</w:t>
      </w:r>
      <w:r w:rsidR="00CA1E38">
        <w:t>(s) associated with each bit</w:t>
      </w:r>
      <w:r w:rsidR="00654B28">
        <w:t xml:space="preserve"> or MO</w:t>
      </w:r>
      <w:r w:rsidR="000E27F1">
        <w:t xml:space="preserve"> </w:t>
      </w:r>
      <w:r w:rsidR="00CA04A8">
        <w:t xml:space="preserve">is indicated for MR wakeup is </w:t>
      </w:r>
      <m:oMath>
        <m:r>
          <w:rPr>
            <w:rFonts w:ascii="Cambria Math" w:hAnsi="Cambria Math"/>
            <w:lang w:val="en-US"/>
          </w:rPr>
          <m:t>P</m:t>
        </m:r>
      </m:oMath>
      <w:r w:rsidR="000E27F1">
        <w:rPr>
          <w:lang w:val="en-US"/>
        </w:rPr>
        <w:t xml:space="preserve"> for Option 1A or Option 2A</w:t>
      </w:r>
      <w:r w:rsidR="00CA04A8">
        <w:t xml:space="preserve">. </w:t>
      </w:r>
      <w:r w:rsidR="00CA04A8">
        <w:rPr>
          <w:lang w:val="en-US"/>
        </w:rPr>
        <w:t xml:space="preserve">For </w:t>
      </w:r>
      <w:r w:rsidR="00086229">
        <w:rPr>
          <w:lang w:val="en-US"/>
        </w:rPr>
        <w:t>Option 1A</w:t>
      </w:r>
      <w:r w:rsidR="00CA04A8">
        <w:rPr>
          <w:lang w:val="en-US"/>
        </w:rPr>
        <w:t>, the</w:t>
      </w:r>
      <w:r w:rsidR="00CA04A8" w:rsidRPr="00623680">
        <w:rPr>
          <w:lang w:val="en-US"/>
        </w:rPr>
        <w:t xml:space="preserve"> per bit </w:t>
      </w:r>
      <w:r w:rsidR="00CA04A8">
        <w:rPr>
          <w:lang w:val="en-US"/>
        </w:rPr>
        <w:t>energy consumption</w:t>
      </w:r>
      <w:r w:rsidR="00CA04A8" w:rsidRPr="00623680">
        <w:rPr>
          <w:lang w:val="en-US"/>
        </w:rPr>
        <w:t xml:space="preserve"> is proportional to </w:t>
      </w:r>
      <m:oMath>
        <m:r>
          <m:rPr>
            <m:sty m:val="p"/>
          </m:rPr>
          <w:rPr>
            <w:rFonts w:ascii="Cambria Math" w:hAnsi="Cambria Math"/>
          </w:rPr>
          <m:t>1-</m:t>
        </m:r>
        <m:sSup>
          <m:sSupPr>
            <m:ctrlPr>
              <w:rPr>
                <w:rFonts w:ascii="Cambria Math" w:hAnsi="Cambria Math"/>
                <w:lang w:val="en-US"/>
              </w:rPr>
            </m:ctrlPr>
          </m:sSupPr>
          <m:e>
            <m:d>
              <m:dPr>
                <m:ctrlPr>
                  <w:rPr>
                    <w:rFonts w:ascii="Cambria Math" w:hAnsi="Cambria Math"/>
                    <w:lang w:val="en-US"/>
                  </w:rPr>
                </m:ctrlPr>
              </m:dPr>
              <m:e>
                <m:r>
                  <m:rPr>
                    <m:sty m:val="p"/>
                  </m:rPr>
                  <w:rPr>
                    <w:rFonts w:ascii="Cambria Math" w:hAnsi="Cambria Math"/>
                  </w:rPr>
                  <m:t>1-</m:t>
                </m:r>
                <m:r>
                  <w:rPr>
                    <w:rFonts w:ascii="Cambria Math" w:hAnsi="Cambria Math"/>
                  </w:rPr>
                  <m:t>P</m:t>
                </m:r>
              </m:e>
            </m:d>
          </m:e>
          <m:sup>
            <m:r>
              <w:rPr>
                <w:rFonts w:ascii="Cambria Math" w:hAnsi="Cambria Math"/>
              </w:rPr>
              <m:t>N</m:t>
            </m:r>
          </m:sup>
        </m:sSup>
      </m:oMath>
      <w:r w:rsidR="00CA04A8" w:rsidRPr="00623680">
        <w:rPr>
          <w:lang w:val="en-US"/>
        </w:rPr>
        <w:t xml:space="preserve"> for </w:t>
      </w:r>
      <m:oMath>
        <m:r>
          <w:rPr>
            <w:rFonts w:ascii="Cambria Math" w:hAnsi="Cambria Math"/>
            <w:lang w:val="en-US"/>
          </w:rPr>
          <m:t>N</m:t>
        </m:r>
      </m:oMath>
      <w:r w:rsidR="00141641">
        <w:rPr>
          <w:lang w:val="en-US"/>
        </w:rPr>
        <w:t>-</w:t>
      </w:r>
      <w:r w:rsidR="00CA04A8" w:rsidRPr="00623680">
        <w:rPr>
          <w:lang w:val="en-US"/>
        </w:rPr>
        <w:t xml:space="preserve">bit </w:t>
      </w:r>
      <w:r w:rsidR="00AB7210">
        <w:rPr>
          <w:lang w:val="en-US"/>
        </w:rPr>
        <w:t>bitmap</w:t>
      </w:r>
      <w:r w:rsidR="00CA04A8">
        <w:rPr>
          <w:lang w:val="en-US"/>
        </w:rPr>
        <w:t xml:space="preserve">. </w:t>
      </w:r>
      <w:r w:rsidR="003A3734">
        <w:t>For Option 2A</w:t>
      </w:r>
      <w:r w:rsidR="003A3734">
        <w:rPr>
          <w:lang w:val="en-US"/>
        </w:rPr>
        <w:t xml:space="preserve">, the </w:t>
      </w:r>
      <w:r w:rsidR="003A3734" w:rsidRPr="00623680">
        <w:rPr>
          <w:lang w:val="en-US"/>
        </w:rPr>
        <w:t xml:space="preserve">per bit </w:t>
      </w:r>
      <w:r w:rsidR="003A3734">
        <w:rPr>
          <w:lang w:val="en-US"/>
        </w:rPr>
        <w:t>energy consumption</w:t>
      </w:r>
      <w:r w:rsidR="003A3734" w:rsidRPr="00623680">
        <w:rPr>
          <w:lang w:val="en-US"/>
        </w:rPr>
        <w:t xml:space="preserve"> is proportional to </w:t>
      </w:r>
      <m:oMath>
        <m:r>
          <w:rPr>
            <w:rFonts w:ascii="Cambria Math" w:hAnsi="Cambria Math"/>
            <w:lang w:val="en-US"/>
          </w:rPr>
          <m:t>P</m:t>
        </m:r>
      </m:oMath>
      <w:r w:rsidR="003A3734">
        <w:rPr>
          <w:lang w:val="en-US"/>
        </w:rPr>
        <w:t xml:space="preserve">. </w:t>
      </w:r>
      <w:r w:rsidR="00CA04A8">
        <w:rPr>
          <w:lang w:val="en-US"/>
        </w:rPr>
        <w:fldChar w:fldCharType="begin"/>
      </w:r>
      <w:r w:rsidR="00CA04A8">
        <w:rPr>
          <w:lang w:val="en-US"/>
        </w:rPr>
        <w:instrText xml:space="preserve"> REF _Ref178440001 \h  \* MERGEFORMAT </w:instrText>
      </w:r>
      <w:r w:rsidR="00CA04A8">
        <w:rPr>
          <w:lang w:val="en-US"/>
        </w:rPr>
      </w:r>
      <w:r w:rsidR="00CA04A8">
        <w:rPr>
          <w:lang w:val="en-US"/>
        </w:rPr>
        <w:fldChar w:fldCharType="separate"/>
      </w:r>
      <w:r w:rsidR="0035501F" w:rsidRPr="004466EF">
        <w:t xml:space="preserve">Figure </w:t>
      </w:r>
      <w:r w:rsidR="0035501F" w:rsidRPr="004466EF">
        <w:rPr>
          <w:noProof/>
        </w:rPr>
        <w:t>7</w:t>
      </w:r>
      <w:r w:rsidR="00CA04A8">
        <w:rPr>
          <w:lang w:val="en-US"/>
        </w:rPr>
        <w:fldChar w:fldCharType="end"/>
      </w:r>
      <w:r w:rsidR="00CA04A8">
        <w:rPr>
          <w:lang w:val="en-US"/>
        </w:rPr>
        <w:t xml:space="preserve"> shows</w:t>
      </w:r>
      <w:r w:rsidR="00746BCA">
        <w:rPr>
          <w:lang w:val="en-US"/>
        </w:rPr>
        <w:t xml:space="preserve"> that</w:t>
      </w:r>
      <w:r w:rsidR="00CA04A8">
        <w:rPr>
          <w:lang w:val="en-US"/>
        </w:rPr>
        <w:t xml:space="preserve">, </w:t>
      </w:r>
      <w:r w:rsidR="00746BCA">
        <w:rPr>
          <w:lang w:val="en-US"/>
        </w:rPr>
        <w:t xml:space="preserve">Option </w:t>
      </w:r>
      <w:r w:rsidR="00056E2A">
        <w:rPr>
          <w:lang w:val="en-US"/>
        </w:rPr>
        <w:t>1</w:t>
      </w:r>
      <w:r w:rsidR="00746BCA">
        <w:rPr>
          <w:lang w:val="en-US"/>
        </w:rPr>
        <w:t>A</w:t>
      </w:r>
      <w:r w:rsidR="00273757">
        <w:rPr>
          <w:lang w:val="en-US"/>
        </w:rPr>
        <w:t xml:space="preserve"> with 8-bit bitmap</w:t>
      </w:r>
      <w:r w:rsidR="00746BCA">
        <w:rPr>
          <w:lang w:val="en-US"/>
        </w:rPr>
        <w:t xml:space="preserve"> </w:t>
      </w:r>
      <w:r w:rsidR="00CA04A8">
        <w:rPr>
          <w:lang w:val="en-US"/>
        </w:rPr>
        <w:t xml:space="preserve">LP-WUS consumes at least 3dB more energy relative to </w:t>
      </w:r>
      <w:r w:rsidR="00056E2A">
        <w:rPr>
          <w:lang w:val="en-US"/>
        </w:rPr>
        <w:t>Option 2A</w:t>
      </w:r>
      <w:r w:rsidR="00A66C37">
        <w:rPr>
          <w:lang w:val="en-US"/>
        </w:rPr>
        <w:t xml:space="preserve"> with 8 MOs</w:t>
      </w:r>
      <w:r w:rsidR="00CA04A8">
        <w:rPr>
          <w:lang w:val="en-US"/>
        </w:rPr>
        <w:t xml:space="preserve">. </w:t>
      </w:r>
    </w:p>
    <w:p w14:paraId="453112E9" w14:textId="77777777" w:rsidR="00CA04A8" w:rsidRDefault="00CA04A8" w:rsidP="00CA04A8">
      <w:pPr>
        <w:jc w:val="center"/>
        <w:rPr>
          <w:lang w:val="en-US"/>
        </w:rPr>
      </w:pPr>
      <w:r w:rsidRPr="002C61C2">
        <w:rPr>
          <w:noProof/>
          <w:lang w:val="en-US"/>
        </w:rPr>
        <w:drawing>
          <wp:inline distT="0" distB="0" distL="0" distR="0" wp14:anchorId="0FAD4DD9" wp14:editId="069049AA">
            <wp:extent cx="3319272" cy="2478024"/>
            <wp:effectExtent l="0" t="0" r="0" b="0"/>
            <wp:docPr id="1094376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319272" cy="2478024"/>
                    </a:xfrm>
                    <a:prstGeom prst="rect">
                      <a:avLst/>
                    </a:prstGeom>
                    <a:noFill/>
                    <a:ln>
                      <a:noFill/>
                    </a:ln>
                  </pic:spPr>
                </pic:pic>
              </a:graphicData>
            </a:graphic>
          </wp:inline>
        </w:drawing>
      </w:r>
    </w:p>
    <w:p w14:paraId="06AF571B" w14:textId="277C35E3" w:rsidR="00CA04A8" w:rsidRDefault="00CA04A8" w:rsidP="00CA04A8">
      <w:pPr>
        <w:jc w:val="center"/>
        <w:rPr>
          <w:b/>
          <w:bCs/>
        </w:rPr>
      </w:pPr>
      <w:bookmarkStart w:id="21" w:name="_Ref178440001"/>
      <w:r w:rsidRPr="00FB2CB5">
        <w:rPr>
          <w:b/>
          <w:bCs/>
        </w:rPr>
        <w:lastRenderedPageBreak/>
        <w:t xml:space="preserve">Figure </w:t>
      </w:r>
      <w:r w:rsidRPr="00FB2CB5">
        <w:rPr>
          <w:b/>
          <w:bCs/>
        </w:rPr>
        <w:fldChar w:fldCharType="begin"/>
      </w:r>
      <w:r w:rsidRPr="00FB2CB5">
        <w:rPr>
          <w:b/>
          <w:bCs/>
        </w:rPr>
        <w:instrText>SEQ Figure \* ARABIC</w:instrText>
      </w:r>
      <w:r w:rsidRPr="00FB2CB5">
        <w:rPr>
          <w:b/>
          <w:bCs/>
        </w:rPr>
        <w:fldChar w:fldCharType="separate"/>
      </w:r>
      <w:r w:rsidR="0035501F">
        <w:rPr>
          <w:b/>
          <w:bCs/>
          <w:noProof/>
        </w:rPr>
        <w:t>7</w:t>
      </w:r>
      <w:r w:rsidRPr="00FB2CB5">
        <w:rPr>
          <w:b/>
          <w:bCs/>
        </w:rPr>
        <w:fldChar w:fldCharType="end"/>
      </w:r>
      <w:bookmarkEnd w:id="21"/>
      <w:r w:rsidRPr="00FB2CB5">
        <w:rPr>
          <w:b/>
          <w:bCs/>
        </w:rPr>
        <w:t>:</w:t>
      </w:r>
      <w:r>
        <w:rPr>
          <w:b/>
          <w:bCs/>
        </w:rPr>
        <w:t xml:space="preserve"> Ratio for network energy consumption between </w:t>
      </w:r>
      <w:r w:rsidR="007D0999">
        <w:rPr>
          <w:b/>
          <w:bCs/>
        </w:rPr>
        <w:t>Option 1A</w:t>
      </w:r>
      <w:r>
        <w:rPr>
          <w:b/>
          <w:bCs/>
        </w:rPr>
        <w:t xml:space="preserve"> and </w:t>
      </w:r>
      <w:r w:rsidR="007D0999">
        <w:rPr>
          <w:b/>
          <w:bCs/>
        </w:rPr>
        <w:t>Option 2A</w:t>
      </w:r>
      <w:r>
        <w:rPr>
          <w:b/>
          <w:bCs/>
        </w:rPr>
        <w:t>.</w:t>
      </w:r>
    </w:p>
    <w:p w14:paraId="349620D3" w14:textId="732ACF7C" w:rsidR="00CA04A8" w:rsidRDefault="00C50C50" w:rsidP="00E43330">
      <w:r>
        <w:t>In the next, we will compare the LP-WUS detection performance for Option 1A and Option 2A.</w:t>
      </w:r>
      <w:r w:rsidR="00B738AA">
        <w:t xml:space="preserve"> The </w:t>
      </w:r>
      <w:r w:rsidR="0052017C">
        <w:t>transmission and detection</w:t>
      </w:r>
      <w:r w:rsidR="00A74ECE">
        <w:t xml:space="preserve"> of </w:t>
      </w:r>
      <w:r w:rsidR="005E3DF4">
        <w:t xml:space="preserve">the </w:t>
      </w:r>
      <w:r w:rsidR="00A74ECE">
        <w:t>LP-WUS</w:t>
      </w:r>
      <w:r w:rsidR="0052017C">
        <w:t xml:space="preserve"> are </w:t>
      </w:r>
      <w:r w:rsidR="00A74ECE">
        <w:t>as follows:</w:t>
      </w:r>
    </w:p>
    <w:p w14:paraId="5F0B41D4" w14:textId="77777777" w:rsidR="00850C71" w:rsidRDefault="001F3F39" w:rsidP="004466EF">
      <w:pPr>
        <w:pStyle w:val="ListParagraph"/>
        <w:numPr>
          <w:ilvl w:val="0"/>
          <w:numId w:val="57"/>
        </w:numPr>
      </w:pPr>
      <w:r>
        <w:t>Option 1A for bitmap:</w:t>
      </w:r>
      <w:r w:rsidR="004B3556">
        <w:t xml:space="preserve"> </w:t>
      </w:r>
    </w:p>
    <w:p w14:paraId="644CBED9" w14:textId="63B35BE0" w:rsidR="00850C71" w:rsidRDefault="00850C71" w:rsidP="00850C71">
      <w:pPr>
        <w:pStyle w:val="ListParagraph"/>
        <w:numPr>
          <w:ilvl w:val="1"/>
          <w:numId w:val="57"/>
        </w:numPr>
      </w:pPr>
      <w:r>
        <w:t xml:space="preserve">Transmitter: </w:t>
      </w:r>
      <w:r w:rsidR="005652A5">
        <w:t>network</w:t>
      </w:r>
      <w:r>
        <w:t xml:space="preserve"> transmit</w:t>
      </w:r>
      <w:r w:rsidR="00F54777">
        <w:t>s</w:t>
      </w:r>
      <w:r>
        <w:t xml:space="preserve"> </w:t>
      </w:r>
      <w:r w:rsidR="00A964E1">
        <w:t xml:space="preserve">a </w:t>
      </w:r>
      <w:r>
        <w:t>code</w:t>
      </w:r>
      <w:r w:rsidR="00A964E1">
        <w:t>word/sequence</w:t>
      </w:r>
      <w:r>
        <w:t xml:space="preserve"> to wake up UE</w:t>
      </w:r>
      <w:r w:rsidR="00AD4BBA">
        <w:t>(s)</w:t>
      </w:r>
      <w:r w:rsidR="00AB1F2E">
        <w:t xml:space="preserve"> </w:t>
      </w:r>
      <w:r w:rsidR="006F6C6E">
        <w:t xml:space="preserve">associated with </w:t>
      </w:r>
      <w:r w:rsidR="00AB1F2E">
        <w:t>a bit</w:t>
      </w:r>
      <w:r>
        <w:t>,</w:t>
      </w:r>
      <w:r w:rsidR="00A731E4">
        <w:t xml:space="preserve"> or transmits</w:t>
      </w:r>
      <w:r w:rsidR="00741B7E">
        <w:t xml:space="preserve"> </w:t>
      </w:r>
      <w:r w:rsidR="00F72218">
        <w:t>the</w:t>
      </w:r>
      <w:r w:rsidR="00697474">
        <w:t xml:space="preserve"> </w:t>
      </w:r>
      <w:r w:rsidR="00FE54FB">
        <w:t>!</w:t>
      </w:r>
      <w:r w:rsidR="00FA7293">
        <w:t>codeword/sequence</w:t>
      </w:r>
      <w:r>
        <w:t xml:space="preserve"> otherwise</w:t>
      </w:r>
      <w:r w:rsidR="00FE54FB">
        <w:t xml:space="preserve">, </w:t>
      </w:r>
      <w:r w:rsidR="00BF5248">
        <w:t xml:space="preserve">where </w:t>
      </w:r>
      <w:r w:rsidR="00FE54FB">
        <w:t>! is the logic</w:t>
      </w:r>
      <w:r w:rsidR="00A67AE8">
        <w:t>al</w:t>
      </w:r>
      <w:r w:rsidR="00FE54FB">
        <w:t xml:space="preserve"> </w:t>
      </w:r>
      <w:r w:rsidR="00A67AE8">
        <w:t>NOT</w:t>
      </w:r>
      <w:r w:rsidR="00B41548">
        <w:t>.</w:t>
      </w:r>
    </w:p>
    <w:p w14:paraId="78BD0334" w14:textId="6BA2B86A" w:rsidR="00663A34" w:rsidRDefault="00850C71" w:rsidP="004466EF">
      <w:pPr>
        <w:pStyle w:val="ListParagraph"/>
        <w:numPr>
          <w:ilvl w:val="1"/>
          <w:numId w:val="57"/>
        </w:numPr>
      </w:pPr>
      <w:r>
        <w:t>Receiver: UE</w:t>
      </w:r>
      <w:r w:rsidR="002F0F5F">
        <w:t xml:space="preserve">(s) </w:t>
      </w:r>
      <w:r w:rsidR="007D18FA">
        <w:t>associated</w:t>
      </w:r>
      <w:r w:rsidR="002F0F5F">
        <w:t xml:space="preserve"> with the bit</w:t>
      </w:r>
      <w:r>
        <w:t xml:space="preserve"> wakes up if correlation </w:t>
      </w:r>
      <w:r w:rsidR="007D18FA">
        <w:t xml:space="preserve">between the received </w:t>
      </w:r>
      <w:r w:rsidR="003363F2">
        <w:t>waveform</w:t>
      </w:r>
      <w:r w:rsidR="007D18FA">
        <w:t xml:space="preserve"> and</w:t>
      </w:r>
      <w:r>
        <w:t xml:space="preserve"> </w:t>
      </w:r>
      <w:r w:rsidR="0015396D">
        <w:t xml:space="preserve">the target </w:t>
      </w:r>
      <w:r w:rsidR="008317ED">
        <w:t xml:space="preserve">codeword/sequence </w:t>
      </w:r>
      <w:r>
        <w:t>&gt; 0</w:t>
      </w:r>
      <w:r w:rsidR="00B41548">
        <w:t>.</w:t>
      </w:r>
      <w:r>
        <w:t xml:space="preserve"> </w:t>
      </w:r>
      <w:r w:rsidR="00B41548">
        <w:t>In this case</w:t>
      </w:r>
      <w:r w:rsidR="00A11038">
        <w:t>,</w:t>
      </w:r>
      <w:r w:rsidR="00424A2B">
        <w:t xml:space="preserve"> </w:t>
      </w:r>
      <w:r>
        <w:t>FA</w:t>
      </w:r>
      <w:r w:rsidR="0096131D">
        <w:t>R</w:t>
      </w:r>
      <w:r>
        <w:t xml:space="preserve"> </w:t>
      </w:r>
      <w:r w:rsidR="00E77B55">
        <w:t>equals</w:t>
      </w:r>
      <w:r>
        <w:t xml:space="preserve"> MD</w:t>
      </w:r>
      <w:r w:rsidR="0096131D">
        <w:t>R</w:t>
      </w:r>
      <w:r w:rsidR="00B41548">
        <w:t>.</w:t>
      </w:r>
    </w:p>
    <w:p w14:paraId="67FF145A" w14:textId="4D3BA0D7" w:rsidR="00CA04A8" w:rsidRDefault="001F3F39" w:rsidP="001F3F39">
      <w:pPr>
        <w:pStyle w:val="ListParagraph"/>
        <w:numPr>
          <w:ilvl w:val="0"/>
          <w:numId w:val="57"/>
        </w:numPr>
      </w:pPr>
      <w:r>
        <w:t>Option 2A for codepoint:</w:t>
      </w:r>
      <w:r w:rsidR="004B3556">
        <w:t xml:space="preserve"> </w:t>
      </w:r>
    </w:p>
    <w:p w14:paraId="26C47F85" w14:textId="303327D8" w:rsidR="00850C71" w:rsidRDefault="00850C71" w:rsidP="00850C71">
      <w:pPr>
        <w:pStyle w:val="ListParagraph"/>
        <w:numPr>
          <w:ilvl w:val="1"/>
          <w:numId w:val="57"/>
        </w:numPr>
      </w:pPr>
      <w:r>
        <w:t xml:space="preserve">Transmitter: network transmits </w:t>
      </w:r>
      <w:r w:rsidR="00D441A5">
        <w:t xml:space="preserve">a </w:t>
      </w:r>
      <w:r>
        <w:t xml:space="preserve">codepoint to wake up </w:t>
      </w:r>
      <w:r w:rsidR="00AD1124">
        <w:t xml:space="preserve">the </w:t>
      </w:r>
      <w:r>
        <w:t>UE</w:t>
      </w:r>
      <w:r w:rsidR="00AD1124">
        <w:t>(s)</w:t>
      </w:r>
      <w:r w:rsidR="0019423D">
        <w:t xml:space="preserve"> associated with an MO</w:t>
      </w:r>
      <w:r>
        <w:t>, or transmits nothing otherwise</w:t>
      </w:r>
    </w:p>
    <w:p w14:paraId="5B5CDE91" w14:textId="2AB9D000" w:rsidR="00850C71" w:rsidRDefault="00850C71" w:rsidP="00850C71">
      <w:pPr>
        <w:pStyle w:val="ListParagraph"/>
        <w:numPr>
          <w:ilvl w:val="1"/>
          <w:numId w:val="57"/>
        </w:numPr>
      </w:pPr>
      <w:r>
        <w:t>Receiver: UE</w:t>
      </w:r>
      <w:r w:rsidR="002F4368">
        <w:t>(s) associated with the MO</w:t>
      </w:r>
      <w:r>
        <w:t xml:space="preserve"> wakes up if correlation </w:t>
      </w:r>
      <w:r w:rsidR="001E7DA4">
        <w:t xml:space="preserve">between the received waveform and </w:t>
      </w:r>
      <w:r>
        <w:t xml:space="preserve">the target codepoint &gt; threshold depending on </w:t>
      </w:r>
      <w:r w:rsidR="00A34273">
        <w:t xml:space="preserve">the </w:t>
      </w:r>
      <w:r>
        <w:t>target FA</w:t>
      </w:r>
      <w:r w:rsidR="00A34273">
        <w:t>R</w:t>
      </w:r>
      <w:r>
        <w:t xml:space="preserve"> (e.g., 1%)</w:t>
      </w:r>
    </w:p>
    <w:p w14:paraId="306783DF" w14:textId="138B0D7F" w:rsidR="00002D64" w:rsidRDefault="00E43330" w:rsidP="00E43330">
      <w:r w:rsidRPr="00F03D78">
        <w:t xml:space="preserve">In </w:t>
      </w:r>
      <w:r w:rsidRPr="00F03D78">
        <w:fldChar w:fldCharType="begin"/>
      </w:r>
      <w:r w:rsidRPr="00F03D78">
        <w:instrText xml:space="preserve"> REF _Ref178436287 \h  \* MERGEFORMAT </w:instrText>
      </w:r>
      <w:r w:rsidRPr="00F03D78">
        <w:fldChar w:fldCharType="separate"/>
      </w:r>
      <w:r w:rsidR="006E5F9F" w:rsidRPr="004466EF">
        <w:t>Figure 8</w:t>
      </w:r>
      <w:r w:rsidRPr="00F03D78">
        <w:fldChar w:fldCharType="end"/>
      </w:r>
      <w:r w:rsidRPr="008D5597">
        <w:fldChar w:fldCharType="begin"/>
      </w:r>
      <w:r w:rsidRPr="008D5597">
        <w:instrText xml:space="preserve"> REF _Ref178871891 \h </w:instrText>
      </w:r>
      <w:r w:rsidR="008D5597" w:rsidRPr="008D5597">
        <w:instrText xml:space="preserve"> \* MERGEFORMAT </w:instrText>
      </w:r>
      <w:r w:rsidRPr="008D5597">
        <w:fldChar w:fldCharType="end"/>
      </w:r>
      <w:r w:rsidRPr="008D5597">
        <w:t xml:space="preserve">, </w:t>
      </w:r>
      <w:r w:rsidRPr="00F03D78">
        <w:t xml:space="preserve">we compared the </w:t>
      </w:r>
      <w:r w:rsidR="0090360E">
        <w:t>MDR</w:t>
      </w:r>
      <w:r w:rsidRPr="00F03D78">
        <w:t xml:space="preserve"> between </w:t>
      </w:r>
      <w:r w:rsidR="003F2273">
        <w:t xml:space="preserve">Option 1A for </w:t>
      </w:r>
      <w:r w:rsidRPr="00F03D78">
        <w:t xml:space="preserve">bitmap </w:t>
      </w:r>
      <w:r w:rsidR="005344D3">
        <w:t xml:space="preserve">and Option 2A for codepoint. Option 1C for bitmap with CRC is used as performance </w:t>
      </w:r>
      <w:r w:rsidR="002D58BE">
        <w:t>benchmark</w:t>
      </w:r>
      <w:r w:rsidR="005344D3">
        <w:t>.</w:t>
      </w:r>
      <w:r w:rsidR="008B301A">
        <w:t xml:space="preserve"> In all the cases, </w:t>
      </w:r>
      <w:r w:rsidR="00C71731">
        <w:t xml:space="preserve">up to </w:t>
      </w:r>
      <w:r w:rsidR="008B301A">
        <w:t>8 UEs</w:t>
      </w:r>
      <w:r w:rsidR="005344D3">
        <w:t xml:space="preserve"> </w:t>
      </w:r>
      <w:r w:rsidR="00C71731">
        <w:t xml:space="preserve">can be simultaneously indicated by </w:t>
      </w:r>
      <w:r w:rsidR="00E316B5">
        <w:t xml:space="preserve">the </w:t>
      </w:r>
      <w:r w:rsidR="00C71731">
        <w:t xml:space="preserve">LP-WUS. </w:t>
      </w:r>
      <w:r w:rsidR="005545DC">
        <w:t>This is done by</w:t>
      </w:r>
      <w:r w:rsidR="00C71731">
        <w:t xml:space="preserve"> </w:t>
      </w:r>
      <w:r w:rsidR="00ED2AE9">
        <w:t xml:space="preserve">8 information bits for Option 1A </w:t>
      </w:r>
      <w:r w:rsidR="0042608C">
        <w:t xml:space="preserve">bitmap </w:t>
      </w:r>
      <w:r w:rsidR="00ED2AE9">
        <w:t>and Option 1C bitmap and 8 MOs for Option 2A codepoint. For Option 1C, 8-bit CRC is used.</w:t>
      </w:r>
      <w:r w:rsidR="00A771B1">
        <w:t xml:space="preserve"> For </w:t>
      </w:r>
      <w:r w:rsidR="00574487">
        <w:t xml:space="preserve">Option 1A and 2A, each </w:t>
      </w:r>
      <w:r w:rsidR="00D04594">
        <w:t xml:space="preserve">codeword, sequence or </w:t>
      </w:r>
      <w:r w:rsidR="00574487">
        <w:t>codepoint</w:t>
      </w:r>
      <w:r w:rsidR="00D04594">
        <w:t xml:space="preserve"> is </w:t>
      </w:r>
      <w:r w:rsidR="00574487">
        <w:t xml:space="preserve">2-bit </w:t>
      </w:r>
      <w:r w:rsidR="0065064F">
        <w:t>long</w:t>
      </w:r>
      <w:r w:rsidR="00D04594">
        <w:t xml:space="preserve">. </w:t>
      </w:r>
    </w:p>
    <w:p w14:paraId="0E69B88E" w14:textId="04A0C560" w:rsidR="00C62B4B" w:rsidRDefault="00C62B4B" w:rsidP="00E43330">
      <w:r>
        <w:t xml:space="preserve">It is observed that Option 1C and </w:t>
      </w:r>
      <w:r w:rsidR="00385CD3">
        <w:t xml:space="preserve">Option 2A have similar MDR. </w:t>
      </w:r>
      <w:r w:rsidR="00776F21">
        <w:t>Option 1A has better MDR than Option 1C and Option 2A</w:t>
      </w:r>
      <w:r w:rsidR="00553000">
        <w:t xml:space="preserve">. </w:t>
      </w:r>
      <w:r w:rsidR="001D4AB6">
        <w:t xml:space="preserve">Option 1A </w:t>
      </w:r>
      <w:r w:rsidR="00776F21">
        <w:t xml:space="preserve">consumes more energy </w:t>
      </w:r>
      <w:r w:rsidR="001D4AB6">
        <w:t>than Option 2A by</w:t>
      </w:r>
      <w:r w:rsidR="00776F21">
        <w:t xml:space="preserve"> </w:t>
      </w:r>
      <w:r w:rsidR="00446D1E">
        <w:t>always transmit</w:t>
      </w:r>
      <w:r w:rsidR="001D4AB6">
        <w:t>ting</w:t>
      </w:r>
      <w:r w:rsidR="00446D1E">
        <w:t xml:space="preserve"> </w:t>
      </w:r>
      <w:r w:rsidR="006A6EBF">
        <w:t xml:space="preserve">a waveform (i.e., </w:t>
      </w:r>
      <w:r w:rsidR="001B37D6">
        <w:t xml:space="preserve">either </w:t>
      </w:r>
      <w:r w:rsidR="006A6EBF">
        <w:t>codeword or !codeword) no matter the associated UE(s) needs to wake</w:t>
      </w:r>
      <w:r w:rsidR="008F6B38">
        <w:t xml:space="preserve"> </w:t>
      </w:r>
      <w:r w:rsidR="006A6EBF">
        <w:t>up</w:t>
      </w:r>
      <w:r w:rsidR="007D3BFB">
        <w:t xml:space="preserve"> or not</w:t>
      </w:r>
      <w:r w:rsidR="006A6EBF">
        <w:t>.</w:t>
      </w:r>
      <w:r w:rsidR="007D3BFB">
        <w:t xml:space="preserve"> </w:t>
      </w:r>
      <w:r w:rsidR="003C7429">
        <w:t>Note that the underlying FAR is also different. Option 1</w:t>
      </w:r>
      <w:r w:rsidR="00E57CDC">
        <w:t>C</w:t>
      </w:r>
      <w:r w:rsidR="003C7429">
        <w:t xml:space="preserve"> and Option </w:t>
      </w:r>
      <w:r w:rsidR="00E57CDC">
        <w:t>2A have a 1% FAR. While, Option 1A has a FAR equal to the MDR.</w:t>
      </w:r>
    </w:p>
    <w:p w14:paraId="01FB6479" w14:textId="318DF18A" w:rsidR="00E43330" w:rsidRDefault="00A665FA" w:rsidP="00E43330">
      <w:pPr>
        <w:rPr>
          <w:b/>
          <w:bCs/>
          <w:i/>
          <w:iCs/>
        </w:rPr>
      </w:pPr>
      <w:bookmarkStart w:id="22" w:name="o9"/>
      <w:r w:rsidRPr="0009097A">
        <w:rPr>
          <w:b/>
          <w:bCs/>
          <w:i/>
          <w:iCs/>
        </w:rPr>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sidR="004E0E23">
        <w:rPr>
          <w:b/>
          <w:bCs/>
          <w:i/>
          <w:iCs/>
          <w:noProof/>
        </w:rPr>
        <w:t>9</w:t>
      </w:r>
      <w:r w:rsidRPr="00F64EC3">
        <w:rPr>
          <w:b/>
          <w:bCs/>
          <w:i/>
          <w:iCs/>
        </w:rPr>
        <w:fldChar w:fldCharType="end"/>
      </w:r>
      <w:r>
        <w:rPr>
          <w:b/>
          <w:bCs/>
          <w:i/>
          <w:iCs/>
        </w:rPr>
        <w:t>:</w:t>
      </w:r>
      <w:r w:rsidRPr="00B93852">
        <w:rPr>
          <w:b/>
          <w:bCs/>
          <w:i/>
          <w:iCs/>
        </w:rPr>
        <w:t xml:space="preserve"> </w:t>
      </w:r>
      <w:r>
        <w:rPr>
          <w:b/>
          <w:bCs/>
          <w:i/>
          <w:iCs/>
        </w:rPr>
        <w:t xml:space="preserve">Comparison </w:t>
      </w:r>
      <w:r w:rsidR="00DD05EA">
        <w:rPr>
          <w:b/>
          <w:bCs/>
          <w:i/>
          <w:iCs/>
        </w:rPr>
        <w:t xml:space="preserve">of MDR </w:t>
      </w:r>
      <w:r w:rsidR="00C61589">
        <w:rPr>
          <w:b/>
          <w:bCs/>
          <w:i/>
          <w:iCs/>
        </w:rPr>
        <w:t>for Option 1A, 1C and 2A shows that</w:t>
      </w:r>
    </w:p>
    <w:p w14:paraId="2271F7CC" w14:textId="26950D7D" w:rsidR="00C61589" w:rsidRPr="004466EF" w:rsidRDefault="00C61589" w:rsidP="00C61589">
      <w:pPr>
        <w:pStyle w:val="ListParagraph"/>
        <w:numPr>
          <w:ilvl w:val="0"/>
          <w:numId w:val="59"/>
        </w:numPr>
        <w:rPr>
          <w:b/>
          <w:bCs/>
          <w:i/>
          <w:iCs/>
        </w:rPr>
      </w:pPr>
      <w:r w:rsidRPr="004466EF">
        <w:rPr>
          <w:b/>
          <w:bCs/>
          <w:i/>
          <w:iCs/>
        </w:rPr>
        <w:t xml:space="preserve">Option 1C and Option 2A have similar performance </w:t>
      </w:r>
    </w:p>
    <w:p w14:paraId="11DC5C88" w14:textId="2FB42647" w:rsidR="00C61589" w:rsidRDefault="00C61589" w:rsidP="00C61589">
      <w:pPr>
        <w:pStyle w:val="ListParagraph"/>
        <w:numPr>
          <w:ilvl w:val="0"/>
          <w:numId w:val="59"/>
        </w:numPr>
        <w:rPr>
          <w:b/>
          <w:bCs/>
          <w:i/>
          <w:iCs/>
        </w:rPr>
      </w:pPr>
      <w:r w:rsidRPr="004466EF">
        <w:rPr>
          <w:b/>
          <w:bCs/>
          <w:i/>
          <w:iCs/>
        </w:rPr>
        <w:t>Option 1A has be</w:t>
      </w:r>
      <w:r w:rsidR="00C20319">
        <w:rPr>
          <w:b/>
          <w:bCs/>
          <w:i/>
          <w:iCs/>
        </w:rPr>
        <w:t>tter</w:t>
      </w:r>
      <w:r w:rsidRPr="004466EF">
        <w:rPr>
          <w:b/>
          <w:bCs/>
          <w:i/>
          <w:iCs/>
        </w:rPr>
        <w:t xml:space="preserve"> performance</w:t>
      </w:r>
      <w:r w:rsidR="00C20319">
        <w:rPr>
          <w:b/>
          <w:bCs/>
          <w:i/>
          <w:iCs/>
        </w:rPr>
        <w:t xml:space="preserve"> than Option </w:t>
      </w:r>
      <w:r w:rsidR="0050323B">
        <w:rPr>
          <w:b/>
          <w:bCs/>
          <w:i/>
          <w:iCs/>
        </w:rPr>
        <w:t>2A</w:t>
      </w:r>
      <w:r w:rsidR="004B0AC0" w:rsidRPr="004466EF">
        <w:rPr>
          <w:b/>
          <w:bCs/>
          <w:i/>
          <w:iCs/>
        </w:rPr>
        <w:t>.</w:t>
      </w:r>
    </w:p>
    <w:bookmarkEnd w:id="22"/>
    <w:p w14:paraId="46124039" w14:textId="3BDC46FE" w:rsidR="001D4CD8" w:rsidRDefault="00DB745A" w:rsidP="00D1793D">
      <w:r>
        <w:t xml:space="preserve">Option 1C requires the UE </w:t>
      </w:r>
      <w:r w:rsidR="00EE3ABF">
        <w:t>to detect the entire LP-WUS including bits for itself and other UEs</w:t>
      </w:r>
      <w:r w:rsidR="004553C8">
        <w:t xml:space="preserve"> as well as the CRC bits</w:t>
      </w:r>
      <w:r w:rsidR="00EE3ABF">
        <w:t xml:space="preserve">. Hence, the LP-WUS detection time is longer than Option 1A and Option 2A which only detect the </w:t>
      </w:r>
      <w:r w:rsidR="00E814DA">
        <w:t xml:space="preserve">UE’s </w:t>
      </w:r>
      <w:r w:rsidR="00EE3ABF">
        <w:t>relevant bit or MO</w:t>
      </w:r>
      <w:r w:rsidR="008C502C">
        <w:t xml:space="preserve">. </w:t>
      </w:r>
      <w:r w:rsidR="00446E98">
        <w:t xml:space="preserve">Besides, Option 1A and Option 2A can be more flexible than Option 1C because </w:t>
      </w:r>
      <w:r w:rsidR="002350A2">
        <w:t xml:space="preserve">length of </w:t>
      </w:r>
      <w:r w:rsidR="00446E98">
        <w:t xml:space="preserve">the codeword per bit or codepoint </w:t>
      </w:r>
      <w:r w:rsidR="002350A2">
        <w:t>per MO can be flexibly adjusted</w:t>
      </w:r>
      <w:r w:rsidR="00447595">
        <w:t xml:space="preserve"> according to channel condition</w:t>
      </w:r>
      <w:r w:rsidR="002350A2">
        <w:t xml:space="preserve">. Based on these, we think </w:t>
      </w:r>
      <w:r w:rsidR="002C0479">
        <w:t xml:space="preserve">Option 1A and Option </w:t>
      </w:r>
      <w:r w:rsidR="00FA2443">
        <w:t>2A</w:t>
      </w:r>
      <w:r w:rsidR="002C0479">
        <w:t xml:space="preserve"> can be prioritized over </w:t>
      </w:r>
      <w:r w:rsidR="00FA2443">
        <w:t>Option 1C.</w:t>
      </w:r>
    </w:p>
    <w:p w14:paraId="10A68984" w14:textId="0FABCF66" w:rsidR="00FA2443" w:rsidRDefault="00B3011F" w:rsidP="00D1793D">
      <w:pPr>
        <w:rPr>
          <w:b/>
          <w:bCs/>
          <w:i/>
          <w:iCs/>
        </w:rPr>
      </w:pPr>
      <w:bookmarkStart w:id="23" w:name="o10"/>
      <w:r w:rsidRPr="0009097A">
        <w:rPr>
          <w:b/>
          <w:bCs/>
          <w:i/>
          <w:iCs/>
        </w:rPr>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sidR="004E0E23">
        <w:rPr>
          <w:b/>
          <w:bCs/>
          <w:i/>
          <w:iCs/>
          <w:noProof/>
        </w:rPr>
        <w:t>10</w:t>
      </w:r>
      <w:r w:rsidRPr="00F64EC3">
        <w:rPr>
          <w:b/>
          <w:bCs/>
          <w:i/>
          <w:iCs/>
        </w:rPr>
        <w:fldChar w:fldCharType="end"/>
      </w:r>
      <w:r>
        <w:rPr>
          <w:b/>
          <w:bCs/>
          <w:i/>
          <w:iCs/>
        </w:rPr>
        <w:t>: Option 1C requires longer LP-WUS detection time than Option 1A and Option 2A</w:t>
      </w:r>
      <w:r w:rsidR="005A2E18">
        <w:rPr>
          <w:b/>
          <w:bCs/>
          <w:i/>
          <w:iCs/>
        </w:rPr>
        <w:t xml:space="preserve">. Option 1C is less flexible </w:t>
      </w:r>
      <w:r w:rsidR="00D80D0A">
        <w:rPr>
          <w:b/>
          <w:bCs/>
          <w:i/>
          <w:iCs/>
        </w:rPr>
        <w:t xml:space="preserve">than Option 1A and Option 2A </w:t>
      </w:r>
      <w:r w:rsidR="0026050D">
        <w:rPr>
          <w:b/>
          <w:bCs/>
          <w:i/>
          <w:iCs/>
        </w:rPr>
        <w:t>for LP-WUS detection in</w:t>
      </w:r>
      <w:r w:rsidR="005A2E18">
        <w:rPr>
          <w:b/>
          <w:bCs/>
          <w:i/>
          <w:iCs/>
        </w:rPr>
        <w:t xml:space="preserve"> various channel conditions</w:t>
      </w:r>
      <w:r w:rsidR="0026050D">
        <w:rPr>
          <w:b/>
          <w:bCs/>
          <w:i/>
          <w:iCs/>
        </w:rPr>
        <w:t xml:space="preserve">. </w:t>
      </w:r>
      <w:r w:rsidR="00E90F65">
        <w:rPr>
          <w:b/>
          <w:bCs/>
          <w:i/>
          <w:iCs/>
        </w:rPr>
        <w:t xml:space="preserve">Hence, Option 1C can be </w:t>
      </w:r>
      <w:r w:rsidR="00293B6A">
        <w:rPr>
          <w:b/>
          <w:bCs/>
          <w:i/>
          <w:iCs/>
        </w:rPr>
        <w:t>deprioritized</w:t>
      </w:r>
      <w:r w:rsidR="00E90F65">
        <w:rPr>
          <w:b/>
          <w:bCs/>
          <w:i/>
          <w:iCs/>
        </w:rPr>
        <w:t xml:space="preserve">. </w:t>
      </w:r>
    </w:p>
    <w:bookmarkEnd w:id="23"/>
    <w:p w14:paraId="4F91BB49" w14:textId="518A136E" w:rsidR="00D1793D" w:rsidRDefault="00D1793D" w:rsidP="00D1793D">
      <w:r>
        <w:t>Whether Option 1</w:t>
      </w:r>
      <w:r w:rsidR="007150C3">
        <w:t>A</w:t>
      </w:r>
      <w:r>
        <w:t xml:space="preserve"> </w:t>
      </w:r>
      <w:r w:rsidR="007150C3">
        <w:t xml:space="preserve">or Option 2A is adopted </w:t>
      </w:r>
      <w:r w:rsidR="001E3000">
        <w:t xml:space="preserve">to generate the LP-WUS </w:t>
      </w:r>
      <w:r w:rsidR="007150C3">
        <w:t xml:space="preserve">may depend on the channel </w:t>
      </w:r>
      <w:r w:rsidR="008C3FA9">
        <w:t xml:space="preserve">condition for the UE. </w:t>
      </w:r>
      <w:r w:rsidR="00334866">
        <w:t xml:space="preserve">If the channel condition is good, e.g., near cell </w:t>
      </w:r>
      <w:r w:rsidR="00DE1DB6">
        <w:t>centre</w:t>
      </w:r>
      <w:r w:rsidR="00334866">
        <w:t xml:space="preserve">, network </w:t>
      </w:r>
      <w:r w:rsidR="00023CCC">
        <w:t xml:space="preserve">may </w:t>
      </w:r>
      <w:r w:rsidR="00334866">
        <w:t xml:space="preserve">configure </w:t>
      </w:r>
      <w:r w:rsidR="00DE1DB6">
        <w:t xml:space="preserve">Option 2A for </w:t>
      </w:r>
      <w:r w:rsidR="00023CCC">
        <w:t>the</w:t>
      </w:r>
      <w:r w:rsidR="00DE1DB6">
        <w:t xml:space="preserve"> UE so that</w:t>
      </w:r>
      <w:r w:rsidR="00921295">
        <w:t xml:space="preserve"> LP-WUS can be reliably detected even with </w:t>
      </w:r>
      <w:r w:rsidR="00DE1DB6">
        <w:t xml:space="preserve">less energy </w:t>
      </w:r>
      <w:r w:rsidR="00921295">
        <w:t xml:space="preserve">consumption </w:t>
      </w:r>
      <w:r w:rsidR="00DE1DB6">
        <w:t xml:space="preserve">at the </w:t>
      </w:r>
      <w:r w:rsidR="00921295">
        <w:t>gNB</w:t>
      </w:r>
      <w:r w:rsidR="00334866">
        <w:t xml:space="preserve">. </w:t>
      </w:r>
      <w:r w:rsidR="00023CCC">
        <w:t xml:space="preserve">If the channel condition is not good, e.g., near cell edge, network may configure Option 1A for the UE </w:t>
      </w:r>
      <w:r w:rsidR="0045388E">
        <w:t>to robustly detect the LP-WUS at the cost of higher gNB energy consumption</w:t>
      </w:r>
      <w:r w:rsidR="00023CCC">
        <w:t xml:space="preserve">. </w:t>
      </w:r>
      <w:r w:rsidR="008C3FA9">
        <w:t>Unlike the idle and inactive mode, network is aware of the channel condition for the connected mode UE</w:t>
      </w:r>
      <w:r w:rsidR="006038BE">
        <w:t xml:space="preserve">. </w:t>
      </w:r>
      <w:r w:rsidR="00C7738A">
        <w:t>Hence, we think a configurable switching between Option 1A and Option 2A can be supported</w:t>
      </w:r>
      <w:r w:rsidR="00E276A7">
        <w:t xml:space="preserve">. </w:t>
      </w:r>
      <w:r w:rsidR="007D4FD7">
        <w:t xml:space="preserve">The configuration can be </w:t>
      </w:r>
      <w:r w:rsidR="00652BB9">
        <w:t xml:space="preserve">per UE. I.e., some of the UEs is configured with Option 1A and </w:t>
      </w:r>
      <w:r w:rsidR="00FA3B4C">
        <w:t xml:space="preserve">the others are configured with Option 2A. </w:t>
      </w:r>
      <w:r w:rsidR="00B544B1">
        <w:t>Even f</w:t>
      </w:r>
      <w:r w:rsidR="00FA3B4C">
        <w:t xml:space="preserve">or </w:t>
      </w:r>
      <w:r w:rsidR="00D643B4">
        <w:t>the</w:t>
      </w:r>
      <w:r w:rsidR="008A3EE6">
        <w:t xml:space="preserve"> </w:t>
      </w:r>
      <w:r w:rsidR="00FA3B4C">
        <w:t xml:space="preserve">bitmap based LP-WUS, </w:t>
      </w:r>
      <w:r w:rsidR="00475562">
        <w:t xml:space="preserve">because the UE only cares about its own bit, </w:t>
      </w:r>
      <w:r w:rsidR="00FA3B4C">
        <w:t xml:space="preserve">some of the bits may have no transmitted </w:t>
      </w:r>
      <w:r w:rsidR="00BA4DB0">
        <w:t>energy if the associated UEs are not indicated to wake up, and some of the bits may have transmitted energy if the associated UEs are not indicated to wake up.</w:t>
      </w:r>
      <w:r w:rsidR="0084330D">
        <w:t xml:space="preserve"> This </w:t>
      </w:r>
      <w:r w:rsidR="00235A60">
        <w:t>results in a hybrid Option 1A and Option 2A LP-WUS design.</w:t>
      </w:r>
    </w:p>
    <w:p w14:paraId="0553A6D9" w14:textId="676E641B" w:rsidR="001F3940" w:rsidRDefault="001F3940" w:rsidP="00D1793D">
      <w:pPr>
        <w:rPr>
          <w:b/>
          <w:bCs/>
          <w:i/>
          <w:iCs/>
        </w:rPr>
      </w:pPr>
      <w:bookmarkStart w:id="24" w:name="p3"/>
      <w:r w:rsidRPr="0038692A">
        <w:rPr>
          <w:b/>
          <w:bCs/>
          <w:i/>
          <w:iCs/>
        </w:rPr>
        <w:t xml:space="preserve">Proposal </w:t>
      </w:r>
      <w:r w:rsidRPr="0038692A">
        <w:rPr>
          <w:b/>
          <w:bCs/>
          <w:i/>
          <w:iCs/>
        </w:rPr>
        <w:fldChar w:fldCharType="begin"/>
      </w:r>
      <w:r w:rsidRPr="0038692A">
        <w:rPr>
          <w:b/>
          <w:bCs/>
          <w:i/>
          <w:iCs/>
        </w:rPr>
        <w:instrText xml:space="preserve"> SEQ Proposal \* ARABIC </w:instrText>
      </w:r>
      <w:r w:rsidRPr="0038692A">
        <w:rPr>
          <w:b/>
          <w:bCs/>
          <w:i/>
          <w:iCs/>
        </w:rPr>
        <w:fldChar w:fldCharType="separate"/>
      </w:r>
      <w:r w:rsidR="00A5735D">
        <w:rPr>
          <w:b/>
          <w:bCs/>
          <w:i/>
          <w:iCs/>
          <w:noProof/>
        </w:rPr>
        <w:t>3</w:t>
      </w:r>
      <w:r w:rsidRPr="0038692A">
        <w:rPr>
          <w:b/>
          <w:bCs/>
          <w:i/>
          <w:iCs/>
        </w:rPr>
        <w:fldChar w:fldCharType="end"/>
      </w:r>
      <w:r w:rsidRPr="0038692A">
        <w:rPr>
          <w:b/>
          <w:bCs/>
          <w:i/>
          <w:iCs/>
        </w:rPr>
        <w:t>:</w:t>
      </w:r>
      <w:r>
        <w:rPr>
          <w:b/>
          <w:bCs/>
          <w:i/>
          <w:iCs/>
        </w:rPr>
        <w:t xml:space="preserve"> Support both Option 1A and Option 2A</w:t>
      </w:r>
    </w:p>
    <w:p w14:paraId="367C55F9" w14:textId="66E84C0C" w:rsidR="001F3940" w:rsidRDefault="001F3940" w:rsidP="001F3940">
      <w:pPr>
        <w:pStyle w:val="ListParagraph"/>
        <w:numPr>
          <w:ilvl w:val="0"/>
          <w:numId w:val="60"/>
        </w:numPr>
        <w:rPr>
          <w:b/>
          <w:bCs/>
          <w:i/>
          <w:iCs/>
        </w:rPr>
      </w:pPr>
      <w:r w:rsidRPr="004466EF">
        <w:rPr>
          <w:b/>
          <w:bCs/>
          <w:i/>
          <w:iCs/>
        </w:rPr>
        <w:t xml:space="preserve">Network can configure </w:t>
      </w:r>
      <w:r w:rsidR="002F261C">
        <w:rPr>
          <w:b/>
          <w:bCs/>
          <w:i/>
          <w:iCs/>
        </w:rPr>
        <w:t>one</w:t>
      </w:r>
      <w:r>
        <w:rPr>
          <w:b/>
          <w:bCs/>
          <w:i/>
          <w:iCs/>
        </w:rPr>
        <w:t xml:space="preserve"> option </w:t>
      </w:r>
      <w:r w:rsidR="002F261C">
        <w:rPr>
          <w:b/>
          <w:bCs/>
          <w:i/>
          <w:iCs/>
        </w:rPr>
        <w:t>for a UE</w:t>
      </w:r>
      <w:r w:rsidR="00283470">
        <w:rPr>
          <w:b/>
          <w:bCs/>
          <w:i/>
          <w:iCs/>
        </w:rPr>
        <w:t xml:space="preserve"> </w:t>
      </w:r>
      <w:r w:rsidR="002E3194">
        <w:rPr>
          <w:b/>
          <w:bCs/>
          <w:i/>
          <w:iCs/>
        </w:rPr>
        <w:t>based</w:t>
      </w:r>
      <w:r w:rsidR="00283470">
        <w:rPr>
          <w:b/>
          <w:bCs/>
          <w:i/>
          <w:iCs/>
        </w:rPr>
        <w:t xml:space="preserve"> on the chann</w:t>
      </w:r>
      <w:r w:rsidR="005F5B36">
        <w:rPr>
          <w:b/>
          <w:bCs/>
          <w:i/>
          <w:iCs/>
        </w:rPr>
        <w:t>e</w:t>
      </w:r>
      <w:r w:rsidR="00283470">
        <w:rPr>
          <w:b/>
          <w:bCs/>
          <w:i/>
          <w:iCs/>
        </w:rPr>
        <w:t>l condition.</w:t>
      </w:r>
      <w:r w:rsidR="006C6741">
        <w:rPr>
          <w:b/>
          <w:bCs/>
          <w:i/>
          <w:iCs/>
        </w:rPr>
        <w:t xml:space="preserve"> FFS: UE capability.</w:t>
      </w:r>
    </w:p>
    <w:p w14:paraId="5E29A4D8" w14:textId="45571865" w:rsidR="009C3A32" w:rsidRPr="004466EF" w:rsidRDefault="009C3A32" w:rsidP="004466EF">
      <w:pPr>
        <w:pStyle w:val="ListParagraph"/>
        <w:numPr>
          <w:ilvl w:val="0"/>
          <w:numId w:val="60"/>
        </w:numPr>
        <w:rPr>
          <w:b/>
          <w:bCs/>
          <w:i/>
          <w:iCs/>
        </w:rPr>
      </w:pPr>
      <w:r>
        <w:rPr>
          <w:b/>
          <w:bCs/>
          <w:i/>
          <w:iCs/>
        </w:rPr>
        <w:t>The configuration can be per-UE</w:t>
      </w:r>
      <w:r w:rsidR="00FC5887">
        <w:rPr>
          <w:b/>
          <w:bCs/>
          <w:i/>
          <w:iCs/>
        </w:rPr>
        <w:t xml:space="preserve">. I.e., </w:t>
      </w:r>
      <w:r w:rsidR="00DB590A">
        <w:rPr>
          <w:b/>
          <w:bCs/>
          <w:i/>
          <w:iCs/>
        </w:rPr>
        <w:t xml:space="preserve">for Option 1A </w:t>
      </w:r>
      <w:r w:rsidR="003D6CD1">
        <w:rPr>
          <w:b/>
          <w:bCs/>
          <w:i/>
          <w:iCs/>
        </w:rPr>
        <w:t>or</w:t>
      </w:r>
      <w:r w:rsidR="00DB590A">
        <w:rPr>
          <w:b/>
          <w:bCs/>
          <w:i/>
          <w:iCs/>
        </w:rPr>
        <w:t xml:space="preserve"> Option 2A, </w:t>
      </w:r>
      <w:r w:rsidR="00DB590A" w:rsidRPr="004466EF">
        <w:rPr>
          <w:b/>
          <w:bCs/>
          <w:i/>
          <w:iCs/>
        </w:rPr>
        <w:t>some of the bits or MOs have no transmitted energy if the associated UEs are not indicated to wake up, and some of the bits</w:t>
      </w:r>
      <w:r w:rsidR="00B4596C" w:rsidRPr="004466EF">
        <w:rPr>
          <w:b/>
          <w:bCs/>
          <w:i/>
          <w:iCs/>
        </w:rPr>
        <w:t xml:space="preserve"> or MOs</w:t>
      </w:r>
      <w:r w:rsidR="00DB590A" w:rsidRPr="004466EF">
        <w:rPr>
          <w:b/>
          <w:bCs/>
          <w:i/>
          <w:iCs/>
        </w:rPr>
        <w:t xml:space="preserve"> have transmitted energy if the associated UEs are not indicated to wake up</w:t>
      </w:r>
      <w:r w:rsidR="003D6CD1">
        <w:rPr>
          <w:b/>
          <w:bCs/>
          <w:i/>
          <w:iCs/>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2"/>
        <w:gridCol w:w="4809"/>
      </w:tblGrid>
      <w:tr w:rsidR="00E43330" w14:paraId="044896E7" w14:textId="77777777" w:rsidTr="00E32BC6">
        <w:tc>
          <w:tcPr>
            <w:tcW w:w="4810" w:type="dxa"/>
          </w:tcPr>
          <w:bookmarkEnd w:id="24"/>
          <w:p w14:paraId="244A27A3" w14:textId="2D781772" w:rsidR="00E43330" w:rsidRDefault="0062034F" w:rsidP="00E32BC6">
            <w:pPr>
              <w:jc w:val="center"/>
              <w:rPr>
                <w:b/>
                <w:bCs/>
                <w:lang w:val="en-US"/>
              </w:rPr>
            </w:pPr>
            <w:r w:rsidRPr="0062034F">
              <w:rPr>
                <w:b/>
                <w:bCs/>
                <w:noProof/>
                <w:lang w:val="en-US"/>
              </w:rPr>
              <w:lastRenderedPageBreak/>
              <w:drawing>
                <wp:inline distT="0" distB="0" distL="0" distR="0" wp14:anchorId="326B07B2" wp14:editId="34E808D2">
                  <wp:extent cx="3054096" cy="2423160"/>
                  <wp:effectExtent l="0" t="0" r="0" b="0"/>
                  <wp:docPr id="5838634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54096" cy="2423160"/>
                          </a:xfrm>
                          <a:prstGeom prst="rect">
                            <a:avLst/>
                          </a:prstGeom>
                          <a:noFill/>
                          <a:ln>
                            <a:noFill/>
                          </a:ln>
                        </pic:spPr>
                      </pic:pic>
                    </a:graphicData>
                  </a:graphic>
                </wp:inline>
              </w:drawing>
            </w:r>
            <w:r w:rsidR="00B939BE" w:rsidRPr="00B939BE" w:rsidDel="005C5A95">
              <w:rPr>
                <w:b/>
                <w:bCs/>
                <w:lang w:val="en-US"/>
              </w:rPr>
              <w:t xml:space="preserve"> </w:t>
            </w:r>
          </w:p>
          <w:p w14:paraId="4BDF5C1A" w14:textId="5F457CA6" w:rsidR="00E43330" w:rsidRPr="003434A8" w:rsidRDefault="00E43330" w:rsidP="00E32BC6">
            <w:pPr>
              <w:jc w:val="center"/>
              <w:rPr>
                <w:b/>
                <w:bCs/>
                <w:lang w:val="en-US"/>
              </w:rPr>
            </w:pPr>
            <w:r w:rsidRPr="003434A8">
              <w:rPr>
                <w:b/>
                <w:bCs/>
                <w:lang w:val="en-US"/>
              </w:rPr>
              <w:t>(a</w:t>
            </w:r>
            <w:r>
              <w:rPr>
                <w:b/>
                <w:bCs/>
                <w:lang w:val="en-US"/>
              </w:rPr>
              <w:t xml:space="preserve">) </w:t>
            </w:r>
            <w:r w:rsidRPr="003434A8">
              <w:rPr>
                <w:b/>
                <w:bCs/>
                <w:lang w:val="en-US"/>
              </w:rPr>
              <w:t>M=1</w:t>
            </w:r>
            <w:r w:rsidR="002F1DD3">
              <w:rPr>
                <w:b/>
                <w:bCs/>
                <w:lang w:val="en-US"/>
              </w:rPr>
              <w:t xml:space="preserve"> </w:t>
            </w:r>
            <w:r w:rsidR="00570A77">
              <w:rPr>
                <w:b/>
                <w:bCs/>
                <w:lang w:val="en-US"/>
              </w:rPr>
              <w:t xml:space="preserve">without </w:t>
            </w:r>
            <w:r w:rsidR="00570A77" w:rsidRPr="00A04BF0">
              <w:rPr>
                <w:b/>
                <w:bCs/>
                <w:lang w:val="en-US"/>
              </w:rPr>
              <w:t>power boosting</w:t>
            </w:r>
          </w:p>
        </w:tc>
        <w:tc>
          <w:tcPr>
            <w:tcW w:w="4811" w:type="dxa"/>
          </w:tcPr>
          <w:p w14:paraId="52DD31A7" w14:textId="732841DC" w:rsidR="00E43330" w:rsidRDefault="00826EC8" w:rsidP="00E32BC6">
            <w:pPr>
              <w:jc w:val="center"/>
              <w:rPr>
                <w:lang w:val="en-US"/>
              </w:rPr>
            </w:pPr>
            <w:r w:rsidRPr="00826EC8">
              <w:rPr>
                <w:noProof/>
                <w:lang w:val="en-US"/>
              </w:rPr>
              <w:drawing>
                <wp:inline distT="0" distB="0" distL="0" distR="0" wp14:anchorId="3026E632" wp14:editId="317D956A">
                  <wp:extent cx="3044952" cy="2414016"/>
                  <wp:effectExtent l="0" t="0" r="0" b="5715"/>
                  <wp:docPr id="901957762"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44952" cy="2414016"/>
                          </a:xfrm>
                          <a:prstGeom prst="rect">
                            <a:avLst/>
                          </a:prstGeom>
                          <a:noFill/>
                          <a:ln>
                            <a:noFill/>
                          </a:ln>
                        </pic:spPr>
                      </pic:pic>
                    </a:graphicData>
                  </a:graphic>
                </wp:inline>
              </w:drawing>
            </w:r>
            <w:r w:rsidR="000931CE" w:rsidRPr="000931CE" w:rsidDel="005C5A95">
              <w:rPr>
                <w:lang w:val="en-US"/>
              </w:rPr>
              <w:t xml:space="preserve"> </w:t>
            </w:r>
          </w:p>
          <w:p w14:paraId="0AC6B634" w14:textId="77777777" w:rsidR="00E43330" w:rsidRDefault="00E43330" w:rsidP="00E32BC6">
            <w:pPr>
              <w:jc w:val="center"/>
              <w:rPr>
                <w:lang w:val="en-US"/>
              </w:rPr>
            </w:pPr>
            <w:r w:rsidRPr="003434A8">
              <w:rPr>
                <w:b/>
                <w:bCs/>
                <w:lang w:val="en-US"/>
              </w:rPr>
              <w:t>(</w:t>
            </w:r>
            <w:r>
              <w:rPr>
                <w:b/>
                <w:bCs/>
                <w:lang w:val="en-US"/>
              </w:rPr>
              <w:t xml:space="preserve">b) </w:t>
            </w:r>
            <w:r w:rsidRPr="003434A8">
              <w:rPr>
                <w:b/>
                <w:bCs/>
                <w:lang w:val="en-US"/>
              </w:rPr>
              <w:t>M=</w:t>
            </w:r>
            <w:r>
              <w:rPr>
                <w:b/>
                <w:bCs/>
                <w:lang w:val="en-US"/>
              </w:rPr>
              <w:t>2</w:t>
            </w:r>
          </w:p>
        </w:tc>
      </w:tr>
      <w:tr w:rsidR="00E43330" w14:paraId="7E78DAA1" w14:textId="77777777" w:rsidTr="00E32BC6">
        <w:tc>
          <w:tcPr>
            <w:tcW w:w="9621" w:type="dxa"/>
            <w:gridSpan w:val="2"/>
          </w:tcPr>
          <w:p w14:paraId="6FD1BD42" w14:textId="6A737FC4" w:rsidR="00E43330" w:rsidRDefault="002D5A0A" w:rsidP="00E32BC6">
            <w:pPr>
              <w:jc w:val="center"/>
              <w:rPr>
                <w:lang w:val="en-US"/>
              </w:rPr>
            </w:pPr>
            <w:r w:rsidRPr="002D5A0A">
              <w:rPr>
                <w:noProof/>
                <w:lang w:val="en-US"/>
              </w:rPr>
              <w:drawing>
                <wp:inline distT="0" distB="0" distL="0" distR="0" wp14:anchorId="4E531387" wp14:editId="2ACE6924">
                  <wp:extent cx="3044952" cy="2414016"/>
                  <wp:effectExtent l="0" t="0" r="0" b="5715"/>
                  <wp:docPr id="1389911031"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44952" cy="2414016"/>
                          </a:xfrm>
                          <a:prstGeom prst="rect">
                            <a:avLst/>
                          </a:prstGeom>
                          <a:noFill/>
                          <a:ln>
                            <a:noFill/>
                          </a:ln>
                        </pic:spPr>
                      </pic:pic>
                    </a:graphicData>
                  </a:graphic>
                </wp:inline>
              </w:drawing>
            </w:r>
            <w:r w:rsidR="00CB56A3" w:rsidRPr="00CB56A3" w:rsidDel="005C5A95">
              <w:rPr>
                <w:lang w:val="en-US"/>
              </w:rPr>
              <w:t xml:space="preserve"> </w:t>
            </w:r>
          </w:p>
          <w:p w14:paraId="5C5686A9" w14:textId="77777777" w:rsidR="00E43330" w:rsidRDefault="00E43330" w:rsidP="00E32BC6">
            <w:pPr>
              <w:jc w:val="center"/>
              <w:rPr>
                <w:lang w:val="en-US"/>
              </w:rPr>
            </w:pPr>
            <w:r w:rsidRPr="003434A8">
              <w:rPr>
                <w:b/>
                <w:bCs/>
                <w:lang w:val="en-US"/>
              </w:rPr>
              <w:t>(</w:t>
            </w:r>
            <w:r>
              <w:rPr>
                <w:b/>
                <w:bCs/>
                <w:lang w:val="en-US"/>
              </w:rPr>
              <w:t xml:space="preserve">c) </w:t>
            </w:r>
            <w:r w:rsidRPr="003434A8">
              <w:rPr>
                <w:b/>
                <w:bCs/>
                <w:lang w:val="en-US"/>
              </w:rPr>
              <w:t>M=</w:t>
            </w:r>
            <w:r>
              <w:rPr>
                <w:b/>
                <w:bCs/>
                <w:lang w:val="en-US"/>
              </w:rPr>
              <w:t>4</w:t>
            </w:r>
          </w:p>
        </w:tc>
      </w:tr>
    </w:tbl>
    <w:p w14:paraId="7D685F80" w14:textId="6BF9834D" w:rsidR="00E43330" w:rsidRDefault="00E43330" w:rsidP="00E43330">
      <w:pPr>
        <w:jc w:val="center"/>
        <w:rPr>
          <w:b/>
          <w:bCs/>
        </w:rPr>
      </w:pPr>
      <w:bookmarkStart w:id="25" w:name="_Ref178436287"/>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665FB0">
        <w:rPr>
          <w:b/>
          <w:bCs/>
          <w:noProof/>
        </w:rPr>
        <w:t>8</w:t>
      </w:r>
      <w:r w:rsidRPr="00FB2CB5">
        <w:rPr>
          <w:b/>
          <w:bCs/>
        </w:rPr>
        <w:fldChar w:fldCharType="end"/>
      </w:r>
      <w:bookmarkEnd w:id="25"/>
      <w:r w:rsidRPr="00FB2CB5">
        <w:rPr>
          <w:b/>
          <w:bCs/>
        </w:rPr>
        <w:t>:</w:t>
      </w:r>
      <w:r>
        <w:rPr>
          <w:b/>
          <w:bCs/>
        </w:rPr>
        <w:t xml:space="preserve"> Comparison between bitmap and codepoint in TDL-C channel.</w:t>
      </w:r>
    </w:p>
    <w:p w14:paraId="2824AC02" w14:textId="77777777" w:rsidR="00E43330" w:rsidRDefault="00E43330" w:rsidP="00E43330">
      <w:pPr>
        <w:jc w:val="center"/>
        <w:rPr>
          <w:b/>
          <w:bCs/>
        </w:rPr>
      </w:pPr>
    </w:p>
    <w:p w14:paraId="0C045EDB" w14:textId="3EABB57D" w:rsidR="0081199E" w:rsidRDefault="009F560C" w:rsidP="001B044A">
      <w:r>
        <w:t>the</w:t>
      </w:r>
      <w:r w:rsidR="001A52C1">
        <w:t xml:space="preserve"> encoded bitmap</w:t>
      </w:r>
      <w:r w:rsidR="00684CEA">
        <w:t xml:space="preserve"> that</w:t>
      </w:r>
      <w:r w:rsidR="001A52C1">
        <w:t xml:space="preserve"> contai</w:t>
      </w:r>
      <w:r w:rsidR="00EE2963">
        <w:t>n</w:t>
      </w:r>
      <w:r w:rsidR="00684CEA">
        <w:t>s</w:t>
      </w:r>
      <w:r w:rsidR="001A52C1">
        <w:t xml:space="preserve"> both the UE’s </w:t>
      </w:r>
      <w:r w:rsidR="00684CEA">
        <w:t>associated</w:t>
      </w:r>
      <w:r w:rsidR="001A52C1">
        <w:t xml:space="preserve"> bit and other </w:t>
      </w:r>
      <w:r w:rsidR="00684CEA">
        <w:t>bits irrelevant to the UE.</w:t>
      </w:r>
      <w:r w:rsidR="008A3E87">
        <w:t xml:space="preserve"> </w:t>
      </w:r>
      <w:r w:rsidR="004F5E94">
        <w:rPr>
          <w:rFonts w:eastAsia="DengXian"/>
          <w:lang w:eastAsia="zh-CN"/>
        </w:rPr>
        <w:t>Essentially</w:t>
      </w:r>
      <w:r w:rsidR="004F5E94">
        <w:rPr>
          <w:rFonts w:eastAsia="DengXian" w:hint="eastAsia"/>
          <w:lang w:eastAsia="zh-CN"/>
        </w:rPr>
        <w:t xml:space="preserve">, the LR needs to perform a </w:t>
      </w:r>
      <w:r w:rsidR="000A3A9A">
        <w:rPr>
          <w:rFonts w:eastAsia="DengXian" w:hint="eastAsia"/>
          <w:lang w:eastAsia="zh-CN"/>
        </w:rPr>
        <w:t xml:space="preserve">FEC </w:t>
      </w:r>
      <w:r w:rsidR="000A3A9A">
        <w:rPr>
          <w:rFonts w:eastAsia="DengXian"/>
          <w:lang w:eastAsia="zh-CN"/>
        </w:rPr>
        <w:t>decoding</w:t>
      </w:r>
      <w:r w:rsidR="000A3A9A">
        <w:rPr>
          <w:rFonts w:eastAsia="DengXian" w:hint="eastAsia"/>
          <w:lang w:eastAsia="zh-CN"/>
        </w:rPr>
        <w:t xml:space="preserve"> task</w:t>
      </w:r>
      <w:r w:rsidR="00A5621B">
        <w:rPr>
          <w:rFonts w:eastAsia="DengXian" w:hint="eastAsia"/>
          <w:lang w:eastAsia="zh-CN"/>
        </w:rPr>
        <w:t xml:space="preserve"> to detect </w:t>
      </w:r>
      <w:r w:rsidR="001B223C">
        <w:rPr>
          <w:rFonts w:eastAsia="DengXian" w:hint="eastAsia"/>
          <w:lang w:eastAsia="zh-CN"/>
        </w:rPr>
        <w:t>its own wakeup information</w:t>
      </w:r>
      <w:r w:rsidR="004F5E94">
        <w:rPr>
          <w:rFonts w:eastAsia="DengXian" w:hint="eastAsia"/>
          <w:lang w:eastAsia="zh-CN"/>
        </w:rPr>
        <w:t xml:space="preserve">. </w:t>
      </w:r>
      <w:r w:rsidR="008A3E87">
        <w:t xml:space="preserve">Option 1B is not suitable for LR </w:t>
      </w:r>
      <w:r w:rsidR="00D17E67">
        <w:rPr>
          <w:rFonts w:eastAsia="DengXian" w:hint="eastAsia"/>
          <w:lang w:eastAsia="zh-CN"/>
        </w:rPr>
        <w:t>due to</w:t>
      </w:r>
      <w:r w:rsidR="008A3E87">
        <w:t xml:space="preserve"> complicated</w:t>
      </w:r>
      <w:r w:rsidR="00D17E67">
        <w:rPr>
          <w:rFonts w:eastAsia="DengXian" w:hint="eastAsia"/>
          <w:lang w:eastAsia="zh-CN"/>
        </w:rPr>
        <w:t xml:space="preserve"> decoding</w:t>
      </w:r>
      <w:r w:rsidR="007D1008">
        <w:t xml:space="preserve">. </w:t>
      </w:r>
      <w:r w:rsidR="00275FDC">
        <w:t xml:space="preserve">Option 2B and 2C were also discussed for idle and inactive mode LP-WUS design. </w:t>
      </w:r>
      <w:r w:rsidR="006B6935">
        <w:t>Option 2C design was not adopted for idle and inactive mode as the benefit is not clear</w:t>
      </w:r>
      <w:r w:rsidR="007D6315">
        <w:t xml:space="preserve">. </w:t>
      </w:r>
      <w:r w:rsidR="009B147B">
        <w:rPr>
          <w:rFonts w:eastAsia="DengXian" w:hint="eastAsia"/>
          <w:lang w:eastAsia="zh-CN"/>
        </w:rPr>
        <w:t xml:space="preserve">The same concern can be raised for the connected mode LP-WUS design. </w:t>
      </w:r>
      <w:r w:rsidR="007D6315">
        <w:t xml:space="preserve">Option 2B was adopted for idle and inactive mode for that the 1-to-all </w:t>
      </w:r>
      <w:r w:rsidR="0051635F">
        <w:t xml:space="preserve">codepoint is useful for </w:t>
      </w:r>
      <w:r w:rsidR="00141662">
        <w:rPr>
          <w:rFonts w:eastAsia="DengXian" w:hint="eastAsia"/>
          <w:lang w:eastAsia="zh-CN"/>
        </w:rPr>
        <w:t xml:space="preserve">all </w:t>
      </w:r>
      <w:r w:rsidR="0051635F">
        <w:t>UEs to receive SIB update and short message.</w:t>
      </w:r>
      <w:r w:rsidR="00B706C9">
        <w:t xml:space="preserve"> For connected mode, the primary use case of LP-WUS is </w:t>
      </w:r>
      <w:r w:rsidR="00D0411D">
        <w:rPr>
          <w:rFonts w:eastAsia="DengXian" w:hint="eastAsia"/>
          <w:lang w:eastAsia="zh-CN"/>
        </w:rPr>
        <w:t xml:space="preserve">to </w:t>
      </w:r>
      <w:r w:rsidR="00B706C9">
        <w:t xml:space="preserve">trigger </w:t>
      </w:r>
      <w:r w:rsidR="000D79DB">
        <w:t xml:space="preserve">PDCCH monitoring </w:t>
      </w:r>
      <w:r w:rsidR="002644FD">
        <w:t xml:space="preserve">for </w:t>
      </w:r>
      <w:r w:rsidR="0036320F">
        <w:rPr>
          <w:rFonts w:eastAsia="DengXian" w:hint="eastAsia"/>
          <w:lang w:eastAsia="zh-CN"/>
        </w:rPr>
        <w:t xml:space="preserve">user </w:t>
      </w:r>
      <w:r w:rsidR="002644FD">
        <w:t>data scheduling</w:t>
      </w:r>
      <w:r w:rsidR="009001D3">
        <w:t xml:space="preserve">. </w:t>
      </w:r>
      <w:r w:rsidR="004D7FED">
        <w:rPr>
          <w:rFonts w:eastAsia="DengXian" w:hint="eastAsia"/>
          <w:lang w:eastAsia="zh-CN"/>
        </w:rPr>
        <w:t>For that, t</w:t>
      </w:r>
      <w:r w:rsidR="00337456">
        <w:rPr>
          <w:rFonts w:eastAsia="DengXian" w:hint="eastAsia"/>
          <w:lang w:eastAsia="zh-CN"/>
        </w:rPr>
        <w:t xml:space="preserve">he 1-to-all </w:t>
      </w:r>
      <w:r w:rsidR="003A0D92">
        <w:rPr>
          <w:rFonts w:eastAsia="DengXian" w:hint="eastAsia"/>
          <w:lang w:eastAsia="zh-CN"/>
        </w:rPr>
        <w:t xml:space="preserve">codepoint </w:t>
      </w:r>
      <w:r w:rsidR="00337456">
        <w:rPr>
          <w:rFonts w:eastAsia="DengXian" w:hint="eastAsia"/>
          <w:lang w:eastAsia="zh-CN"/>
        </w:rPr>
        <w:t xml:space="preserve">does not seem </w:t>
      </w:r>
      <w:r w:rsidR="00965187">
        <w:rPr>
          <w:rFonts w:eastAsia="DengXian" w:hint="eastAsia"/>
          <w:lang w:eastAsia="zh-CN"/>
        </w:rPr>
        <w:t xml:space="preserve">very </w:t>
      </w:r>
      <w:r w:rsidR="00337456">
        <w:rPr>
          <w:rFonts w:eastAsia="DengXian" w:hint="eastAsia"/>
          <w:lang w:eastAsia="zh-CN"/>
        </w:rPr>
        <w:t xml:space="preserve">necessary. </w:t>
      </w:r>
      <w:r w:rsidR="000B659A">
        <w:rPr>
          <w:rFonts w:eastAsia="DengXian" w:hint="eastAsia"/>
          <w:lang w:eastAsia="zh-CN"/>
        </w:rPr>
        <w:t>Besides, t</w:t>
      </w:r>
      <w:r w:rsidR="0088250A">
        <w:t>he DCP</w:t>
      </w:r>
      <w:r w:rsidR="000F6E41">
        <w:t xml:space="preserve"> (i.e., DCI format 2_6)</w:t>
      </w:r>
      <w:r w:rsidR="0088250A">
        <w:t xml:space="preserve"> </w:t>
      </w:r>
      <w:r w:rsidR="00D8615D">
        <w:rPr>
          <w:rFonts w:eastAsia="DengXian" w:hint="eastAsia"/>
          <w:lang w:eastAsia="zh-CN"/>
        </w:rPr>
        <w:t xml:space="preserve">which serves for similar purpose </w:t>
      </w:r>
      <w:r w:rsidR="0088250A">
        <w:t xml:space="preserve">also does not include </w:t>
      </w:r>
      <w:r w:rsidR="00C81633">
        <w:t>a</w:t>
      </w:r>
      <w:r w:rsidR="0088250A">
        <w:t xml:space="preserve"> 1-to-all </w:t>
      </w:r>
      <w:r w:rsidR="00C81633">
        <w:t xml:space="preserve">bit to wake up all UEs. </w:t>
      </w:r>
    </w:p>
    <w:p w14:paraId="13A535B7" w14:textId="12FD3E3F" w:rsidR="000C2F0D" w:rsidRDefault="00D92658" w:rsidP="001B044A">
      <w:pPr>
        <w:rPr>
          <w:b/>
          <w:bCs/>
          <w:i/>
          <w:iCs/>
        </w:rPr>
      </w:pPr>
      <w:bookmarkStart w:id="26" w:name="o11"/>
      <w:r w:rsidRPr="0009097A">
        <w:rPr>
          <w:b/>
          <w:bCs/>
          <w:i/>
          <w:iCs/>
        </w:rPr>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sidR="004E0E23">
        <w:rPr>
          <w:b/>
          <w:bCs/>
          <w:i/>
          <w:iCs/>
          <w:noProof/>
        </w:rPr>
        <w:t>11</w:t>
      </w:r>
      <w:r w:rsidRPr="00F64EC3">
        <w:rPr>
          <w:b/>
          <w:bCs/>
          <w:i/>
          <w:iCs/>
        </w:rPr>
        <w:fldChar w:fldCharType="end"/>
      </w:r>
      <w:r>
        <w:rPr>
          <w:b/>
          <w:bCs/>
          <w:i/>
          <w:iCs/>
        </w:rPr>
        <w:t>:</w:t>
      </w:r>
      <w:r w:rsidR="00EA013C">
        <w:rPr>
          <w:b/>
          <w:bCs/>
          <w:i/>
          <w:iCs/>
        </w:rPr>
        <w:t xml:space="preserve"> For Option 1B, decoding of the </w:t>
      </w:r>
      <w:r w:rsidR="004E0E23">
        <w:rPr>
          <w:rFonts w:eastAsia="DengXian" w:hint="eastAsia"/>
          <w:b/>
          <w:bCs/>
          <w:i/>
          <w:iCs/>
          <w:lang w:eastAsia="zh-CN"/>
        </w:rPr>
        <w:t xml:space="preserve">entire </w:t>
      </w:r>
      <w:r w:rsidR="00EA013C">
        <w:rPr>
          <w:b/>
          <w:bCs/>
          <w:i/>
          <w:iCs/>
        </w:rPr>
        <w:t>encoded bitmap is too complicated to LR. Benefit of Option 2B and 2C is unclear</w:t>
      </w:r>
      <w:r w:rsidR="003B4838">
        <w:rPr>
          <w:rFonts w:eastAsia="DengXian" w:hint="eastAsia"/>
          <w:b/>
          <w:bCs/>
          <w:i/>
          <w:iCs/>
          <w:lang w:eastAsia="zh-CN"/>
        </w:rPr>
        <w:t xml:space="preserve"> for connected mode</w:t>
      </w:r>
      <w:r w:rsidR="00EA013C">
        <w:rPr>
          <w:b/>
          <w:bCs/>
          <w:i/>
          <w:iCs/>
        </w:rPr>
        <w:t xml:space="preserve">. These options can be </w:t>
      </w:r>
      <w:r w:rsidR="00BC0DFE">
        <w:rPr>
          <w:b/>
          <w:bCs/>
          <w:i/>
          <w:iCs/>
        </w:rPr>
        <w:t>deprioritized</w:t>
      </w:r>
      <w:r w:rsidR="00EA013C">
        <w:rPr>
          <w:b/>
          <w:bCs/>
          <w:i/>
          <w:iCs/>
        </w:rPr>
        <w:t>.</w:t>
      </w:r>
    </w:p>
    <w:bookmarkEnd w:id="26"/>
    <w:p w14:paraId="46FE053D" w14:textId="77777777" w:rsidR="00D92658" w:rsidRPr="001B044A" w:rsidRDefault="00D92658" w:rsidP="001B044A"/>
    <w:p w14:paraId="12FE2DF3" w14:textId="4EFA4BF6" w:rsidR="002E5A27" w:rsidRPr="001B044A" w:rsidRDefault="002B38A7" w:rsidP="00BE7093">
      <w:pPr>
        <w:pStyle w:val="Heading2a"/>
        <w:ind w:left="720" w:hanging="720"/>
        <w:rPr>
          <w:lang w:val="en-US"/>
        </w:rPr>
      </w:pPr>
      <w:r>
        <w:rPr>
          <w:lang w:val="en-US"/>
        </w:rPr>
        <w:t xml:space="preserve">Overlaid </w:t>
      </w:r>
      <w:r w:rsidR="004752EC" w:rsidRPr="004752EC">
        <w:t>sequence for LP-WUS</w:t>
      </w:r>
    </w:p>
    <w:p w14:paraId="128E76C7" w14:textId="73D0530F" w:rsidR="00C7303D" w:rsidRPr="00715502" w:rsidRDefault="00C7303D" w:rsidP="00C7303D">
      <w:r w:rsidRPr="00C7303D">
        <w:t xml:space="preserve"> </w:t>
      </w:r>
      <w:r w:rsidRPr="00715502">
        <w:t xml:space="preserve">In RAN1 #118bis, the working assumption </w:t>
      </w:r>
      <w:r>
        <w:t xml:space="preserve">below </w:t>
      </w:r>
      <w:r w:rsidRPr="00715502">
        <w:t>w</w:t>
      </w:r>
      <w:r>
        <w:t>as</w:t>
      </w:r>
      <w:r w:rsidRPr="00715502">
        <w:t xml:space="preserve"> made for the definition of overlaid OFDM sequence. For OOK-1 and OOK-4 </w:t>
      </w:r>
      <w:r>
        <w:t xml:space="preserve">with </w:t>
      </w:r>
      <w:r w:rsidRPr="00715502">
        <w:t xml:space="preserve">M=1, debate </w:t>
      </w:r>
      <w:r>
        <w:t xml:space="preserve">in the meeting </w:t>
      </w:r>
      <w:r w:rsidRPr="00715502">
        <w:t xml:space="preserve">was on whether overlaid sequence should be defined in time domain or in frequency domain. </w:t>
      </w:r>
      <w:r w:rsidR="00653A97">
        <w:rPr>
          <w:rFonts w:eastAsia="DengXian"/>
          <w:lang w:eastAsia="zh-CN"/>
        </w:rPr>
        <w:t>Proponents</w:t>
      </w:r>
      <w:r w:rsidRPr="00715502">
        <w:t xml:space="preserve"> </w:t>
      </w:r>
      <w:r w:rsidR="00653A97">
        <w:rPr>
          <w:rFonts w:eastAsia="DengXian" w:hint="eastAsia"/>
          <w:lang w:eastAsia="zh-CN"/>
        </w:rPr>
        <w:t>for</w:t>
      </w:r>
      <w:r w:rsidRPr="00715502">
        <w:t xml:space="preserve"> the time domain design argued that it was already agreed to specify the time </w:t>
      </w:r>
      <w:r w:rsidRPr="00715502">
        <w:lastRenderedPageBreak/>
        <w:t xml:space="preserve">domain overlaid sequence for OOK-4 with M&gt;1. Then the time domain overlaid sequence for OOK-1 and OOK-4 with M=1 would result in </w:t>
      </w:r>
      <w:r>
        <w:t xml:space="preserve">a </w:t>
      </w:r>
      <w:r w:rsidRPr="00715502">
        <w:t xml:space="preserve">unified design and UE implementation irrespective of the OOK scheme. </w:t>
      </w:r>
      <w:r w:rsidR="00FF55FC">
        <w:rPr>
          <w:rFonts w:eastAsia="DengXian"/>
          <w:lang w:eastAsia="zh-CN"/>
        </w:rPr>
        <w:t>Proponents</w:t>
      </w:r>
      <w:r w:rsidR="00FF55FC" w:rsidRPr="00715502">
        <w:t xml:space="preserve"> </w:t>
      </w:r>
      <w:r w:rsidR="00FF55FC">
        <w:rPr>
          <w:rFonts w:eastAsia="DengXian" w:hint="eastAsia"/>
          <w:lang w:eastAsia="zh-CN"/>
        </w:rPr>
        <w:t xml:space="preserve">for </w:t>
      </w:r>
      <w:r w:rsidRPr="00715502">
        <w:t xml:space="preserve">the frequency domain overlaid sequence argued that specifying time domain overlaid sequences requires the gNB to additionally perform DFT/LS operation to convert the sequences to frequency domain samples before OFDM modulation (see </w:t>
      </w:r>
      <w:r w:rsidRPr="00715502">
        <w:fldChar w:fldCharType="begin"/>
      </w:r>
      <w:r w:rsidRPr="00715502">
        <w:instrText xml:space="preserve"> REF _Ref181601574 \h  \* MERGEFORMAT </w:instrText>
      </w:r>
      <w:r w:rsidRPr="00715502">
        <w:fldChar w:fldCharType="separate"/>
      </w:r>
      <w:r w:rsidR="00665FB0" w:rsidRPr="004466EF">
        <w:t xml:space="preserve">Figure </w:t>
      </w:r>
      <w:r w:rsidR="00665FB0" w:rsidRPr="004466EF">
        <w:rPr>
          <w:noProof/>
        </w:rPr>
        <w:t>9</w:t>
      </w:r>
      <w:r w:rsidRPr="00715502">
        <w:fldChar w:fldCharType="end"/>
      </w:r>
      <w:r w:rsidRPr="00715502">
        <w:t xml:space="preserve">). However, the DFT/LS operation does not need to be performed </w:t>
      </w:r>
      <w:r>
        <w:t>in real time</w:t>
      </w:r>
      <w:r w:rsidRPr="00715502">
        <w:t xml:space="preserve">. The gNB can </w:t>
      </w:r>
      <w:r>
        <w:t>calculate the</w:t>
      </w:r>
      <w:r w:rsidRPr="00715502">
        <w:t xml:space="preserve"> DFT/LS </w:t>
      </w:r>
      <w:r>
        <w:t>results</w:t>
      </w:r>
      <w:r w:rsidRPr="00715502">
        <w:t xml:space="preserve"> for all candidate overlaid sequences for OOK-1 and OOK-4 with M=1 beforehand and store the </w:t>
      </w:r>
      <w:r w:rsidR="00BF4B25">
        <w:rPr>
          <w:rFonts w:eastAsia="DengXian" w:hint="eastAsia"/>
          <w:lang w:eastAsia="zh-CN"/>
        </w:rPr>
        <w:t xml:space="preserve">corresponding </w:t>
      </w:r>
      <w:r w:rsidRPr="00715502">
        <w:t xml:space="preserve">frequency domain </w:t>
      </w:r>
      <w:r>
        <w:t>samples</w:t>
      </w:r>
      <w:r w:rsidRPr="00715502">
        <w:t xml:space="preserve"> in the memory. For this reason, we think the implementation complexity increase is negligible for time domain overlaid sequences for OOK-1 and OOK-4 with M=1.</w:t>
      </w:r>
    </w:p>
    <w:p w14:paraId="7E6F614B" w14:textId="1A0F4DB4" w:rsidR="00C7303D" w:rsidRPr="004466EF" w:rsidRDefault="00C7303D" w:rsidP="00C7303D">
      <w:pPr>
        <w:rPr>
          <w:b/>
          <w:bCs/>
          <w:i/>
          <w:iCs/>
        </w:rPr>
      </w:pPr>
      <w:bookmarkStart w:id="27" w:name="o12"/>
      <w:r w:rsidRPr="0009097A">
        <w:rPr>
          <w:b/>
          <w:bCs/>
          <w:i/>
          <w:iCs/>
        </w:rPr>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sidR="001F7081">
        <w:rPr>
          <w:b/>
          <w:bCs/>
          <w:i/>
          <w:iCs/>
          <w:noProof/>
        </w:rPr>
        <w:t>12</w:t>
      </w:r>
      <w:r w:rsidRPr="00F64EC3">
        <w:rPr>
          <w:b/>
          <w:bCs/>
          <w:i/>
          <w:iCs/>
        </w:rPr>
        <w:fldChar w:fldCharType="end"/>
      </w:r>
      <w:r>
        <w:rPr>
          <w:b/>
          <w:bCs/>
          <w:i/>
          <w:iCs/>
        </w:rPr>
        <w:t>: Time domain overlaid sequences have minor impact to implementation complexity</w:t>
      </w:r>
      <w:r w:rsidR="00E14AF4" w:rsidRPr="004466EF">
        <w:rPr>
          <w:b/>
          <w:bCs/>
          <w:i/>
          <w:iCs/>
        </w:rPr>
        <w:t xml:space="preserve"> if DFT/LS results are calculated for all candidate sequences beforehand and stored in </w:t>
      </w:r>
      <w:r w:rsidR="00311B09" w:rsidRPr="004466EF">
        <w:rPr>
          <w:b/>
          <w:bCs/>
          <w:i/>
          <w:iCs/>
        </w:rPr>
        <w:t>gNB memory</w:t>
      </w:r>
      <w:r>
        <w:rPr>
          <w:b/>
          <w:bCs/>
          <w:i/>
          <w:iCs/>
        </w:rPr>
        <w:t>.</w:t>
      </w:r>
    </w:p>
    <w:p w14:paraId="797B668C" w14:textId="5824B18E" w:rsidR="007A776E" w:rsidRDefault="00C7303D" w:rsidP="00C7303D">
      <w:pPr>
        <w:jc w:val="both"/>
        <w:rPr>
          <w:b/>
          <w:bCs/>
          <w:i/>
          <w:iCs/>
        </w:rPr>
      </w:pPr>
      <w:bookmarkStart w:id="28" w:name="p4"/>
      <w:bookmarkEnd w:id="27"/>
      <w:r w:rsidRPr="0038692A">
        <w:rPr>
          <w:b/>
          <w:bCs/>
          <w:i/>
          <w:iCs/>
        </w:rPr>
        <w:t xml:space="preserve">Proposal </w:t>
      </w:r>
      <w:r w:rsidRPr="0038692A">
        <w:rPr>
          <w:b/>
          <w:bCs/>
          <w:i/>
          <w:iCs/>
        </w:rPr>
        <w:fldChar w:fldCharType="begin"/>
      </w:r>
      <w:r w:rsidRPr="0038692A">
        <w:rPr>
          <w:b/>
          <w:bCs/>
          <w:i/>
          <w:iCs/>
        </w:rPr>
        <w:instrText xml:space="preserve"> SEQ Proposal \* ARABIC </w:instrText>
      </w:r>
      <w:r w:rsidRPr="0038692A">
        <w:rPr>
          <w:b/>
          <w:bCs/>
          <w:i/>
          <w:iCs/>
        </w:rPr>
        <w:fldChar w:fldCharType="separate"/>
      </w:r>
      <w:r w:rsidR="001F7081">
        <w:rPr>
          <w:b/>
          <w:bCs/>
          <w:i/>
          <w:iCs/>
          <w:noProof/>
        </w:rPr>
        <w:t>4</w:t>
      </w:r>
      <w:r w:rsidRPr="0038692A">
        <w:rPr>
          <w:b/>
          <w:bCs/>
          <w:i/>
          <w:iCs/>
        </w:rPr>
        <w:fldChar w:fldCharType="end"/>
      </w:r>
      <w:r w:rsidRPr="0038692A">
        <w:rPr>
          <w:b/>
          <w:bCs/>
          <w:i/>
          <w:iCs/>
        </w:rPr>
        <w:t>:</w:t>
      </w:r>
      <w:r>
        <w:rPr>
          <w:b/>
          <w:bCs/>
          <w:i/>
          <w:iCs/>
        </w:rPr>
        <w:t xml:space="preserve"> Confirm the RAN1 #118bis working assumption for </w:t>
      </w:r>
      <w:r w:rsidRPr="004B5956">
        <w:rPr>
          <w:b/>
          <w:bCs/>
          <w:i/>
          <w:iCs/>
        </w:rPr>
        <w:t>overlaid OFDM sequences for LP-WUS in time domain, for OOK-1 and OOK-4 M=1</w:t>
      </w:r>
      <w:r>
        <w:rPr>
          <w:b/>
          <w:bCs/>
          <w:i/>
          <w:iCs/>
        </w:rPr>
        <w:t>.</w:t>
      </w:r>
    </w:p>
    <w:bookmarkEnd w:id="28"/>
    <w:p w14:paraId="793E3594" w14:textId="77777777" w:rsidR="00FC6F68" w:rsidRDefault="00FC6F68" w:rsidP="004B5956">
      <w:pPr>
        <w:jc w:val="both"/>
      </w:pPr>
    </w:p>
    <w:tbl>
      <w:tblPr>
        <w:tblStyle w:val="TableGrid"/>
        <w:tblW w:w="0" w:type="auto"/>
        <w:tblLook w:val="04A0" w:firstRow="1" w:lastRow="0" w:firstColumn="1" w:lastColumn="0" w:noHBand="0" w:noVBand="1"/>
      </w:tblPr>
      <w:tblGrid>
        <w:gridCol w:w="9621"/>
      </w:tblGrid>
      <w:tr w:rsidR="002058FD" w14:paraId="634FC7A4" w14:textId="77777777" w:rsidTr="002058FD">
        <w:tc>
          <w:tcPr>
            <w:tcW w:w="9621" w:type="dxa"/>
          </w:tcPr>
          <w:p w14:paraId="49FC53E0" w14:textId="77777777" w:rsidR="002058FD" w:rsidRPr="00674847" w:rsidRDefault="002058FD" w:rsidP="002058FD">
            <w:pPr>
              <w:rPr>
                <w:b/>
                <w:bCs/>
                <w:lang w:eastAsia="ko-KR"/>
              </w:rPr>
            </w:pPr>
            <w:r w:rsidRPr="00674847">
              <w:rPr>
                <w:rFonts w:hint="eastAsia"/>
                <w:b/>
                <w:bCs/>
                <w:highlight w:val="darkYellow"/>
                <w:lang w:eastAsia="ko-KR"/>
              </w:rPr>
              <w:t>Working Assumption</w:t>
            </w:r>
          </w:p>
          <w:p w14:paraId="702A9B5A" w14:textId="77777777" w:rsidR="002058FD" w:rsidRPr="00381A39" w:rsidRDefault="002058FD" w:rsidP="002058FD">
            <w:pPr>
              <w:rPr>
                <w:lang w:eastAsia="ko-KR"/>
              </w:rPr>
            </w:pPr>
            <w:r w:rsidRPr="00381A39">
              <w:rPr>
                <w:lang w:eastAsia="ko-KR"/>
              </w:rPr>
              <w:t>For overlaid OFDM sequences for LP-WUS in time or frequency domain, for OOK-1 and OOK-4 M=1</w:t>
            </w:r>
          </w:p>
          <w:p w14:paraId="2D96C9E0" w14:textId="77777777" w:rsidR="002058FD" w:rsidRPr="009B7A8B" w:rsidRDefault="002058FD" w:rsidP="002058FD">
            <w:pPr>
              <w:numPr>
                <w:ilvl w:val="0"/>
                <w:numId w:val="7"/>
              </w:numPr>
              <w:overflowPunct w:val="0"/>
              <w:autoSpaceDE w:val="0"/>
              <w:autoSpaceDN w:val="0"/>
              <w:adjustRightInd w:val="0"/>
              <w:ind w:left="560"/>
              <w:contextualSpacing/>
              <w:jc w:val="both"/>
              <w:textAlignment w:val="baseline"/>
              <w:rPr>
                <w:rFonts w:eastAsia="Malgun Gothic"/>
                <w:kern w:val="2"/>
                <w:lang w:eastAsia="zh-CN"/>
              </w:rPr>
            </w:pPr>
            <w:r w:rsidRPr="009B7A8B">
              <w:rPr>
                <w:rFonts w:eastAsiaTheme="minorEastAsia"/>
                <w:kern w:val="2"/>
                <w:lang w:eastAsia="zh-CN"/>
              </w:rPr>
              <w:t>Option 1-1</w:t>
            </w:r>
            <w:r w:rsidRPr="009B7A8B">
              <w:rPr>
                <w:rFonts w:eastAsiaTheme="minorEastAsia" w:hint="eastAsia"/>
                <w:kern w:val="2"/>
                <w:lang w:eastAsia="zh-CN"/>
              </w:rPr>
              <w:t>(compromised)</w:t>
            </w:r>
            <w:r w:rsidRPr="009B7A8B">
              <w:rPr>
                <w:rFonts w:eastAsiaTheme="minorEastAsia"/>
                <w:kern w:val="2"/>
                <w:lang w:eastAsia="zh-CN"/>
              </w:rPr>
              <w:t xml:space="preserve">: </w:t>
            </w:r>
            <w:r w:rsidRPr="009B7A8B">
              <w:t>overlaid sequence(s) are the sequence(s) of an OOK on symbol before DFT/LS processing</w:t>
            </w:r>
            <w:r w:rsidRPr="009B7A8B">
              <w:rPr>
                <w:rFonts w:eastAsiaTheme="minorEastAsia" w:hint="eastAsia"/>
                <w:kern w:val="2"/>
                <w:lang w:eastAsia="zh-CN"/>
              </w:rPr>
              <w:t xml:space="preserve"> for</w:t>
            </w:r>
            <w:r w:rsidRPr="009B7A8B">
              <w:rPr>
                <w:rFonts w:eastAsiaTheme="minorEastAsia"/>
                <w:kern w:val="2"/>
                <w:lang w:eastAsia="zh-CN"/>
              </w:rPr>
              <w:t xml:space="preserve"> OOK-4 with M=1. </w:t>
            </w:r>
          </w:p>
          <w:p w14:paraId="0CCB6BB9" w14:textId="77777777" w:rsidR="002058FD" w:rsidRPr="009B7A8B" w:rsidRDefault="002058FD" w:rsidP="002058FD">
            <w:pPr>
              <w:numPr>
                <w:ilvl w:val="1"/>
                <w:numId w:val="7"/>
              </w:numPr>
              <w:overflowPunct w:val="0"/>
              <w:autoSpaceDE w:val="0"/>
              <w:autoSpaceDN w:val="0"/>
              <w:adjustRightInd w:val="0"/>
              <w:contextualSpacing/>
              <w:jc w:val="both"/>
              <w:textAlignment w:val="baseline"/>
              <w:rPr>
                <w:rFonts w:eastAsia="Malgun Gothic"/>
                <w:kern w:val="2"/>
                <w:lang w:eastAsia="zh-CN"/>
              </w:rPr>
            </w:pPr>
            <w:r w:rsidRPr="009B7A8B">
              <w:rPr>
                <w:rFonts w:eastAsiaTheme="minorEastAsia" w:hint="eastAsia"/>
                <w:kern w:val="2"/>
                <w:lang w:eastAsia="zh-CN"/>
              </w:rPr>
              <w:t>ZC sequence in time domain</w:t>
            </w:r>
            <w:r w:rsidRPr="009B7A8B">
              <w:rPr>
                <w:rFonts w:eastAsiaTheme="minorEastAsia"/>
                <w:kern w:val="2"/>
                <w:lang w:eastAsia="zh-CN"/>
              </w:rPr>
              <w:sym w:font="Wingdings" w:char="F0E0"/>
            </w:r>
            <w:r w:rsidRPr="009B7A8B">
              <w:rPr>
                <w:rFonts w:eastAsiaTheme="minorEastAsia" w:hint="eastAsia"/>
                <w:kern w:val="2"/>
                <w:lang w:eastAsia="zh-CN"/>
              </w:rPr>
              <w:t>DFT/LS</w:t>
            </w:r>
            <w:r w:rsidRPr="009B7A8B">
              <w:rPr>
                <w:rFonts w:eastAsiaTheme="minorEastAsia"/>
                <w:kern w:val="2"/>
                <w:lang w:eastAsia="zh-CN"/>
              </w:rPr>
              <w:sym w:font="Wingdings" w:char="F0E0"/>
            </w:r>
            <w:r w:rsidRPr="009B7A8B">
              <w:rPr>
                <w:rFonts w:eastAsiaTheme="minorEastAsia" w:hint="eastAsia"/>
                <w:kern w:val="2"/>
                <w:lang w:eastAsia="zh-CN"/>
              </w:rPr>
              <w:t>IFFT</w:t>
            </w:r>
            <w:r w:rsidRPr="009B7A8B">
              <w:rPr>
                <w:rFonts w:eastAsiaTheme="minorEastAsia" w:hint="eastAsia"/>
                <w:kern w:val="2"/>
                <w:lang w:eastAsia="ko-KR"/>
              </w:rPr>
              <w:t xml:space="preserve"> to result in a frequency domain sequence that is ZC sequence or a sequence that is close to ZC sequence, </w:t>
            </w:r>
            <w:r w:rsidRPr="009B7A8B">
              <w:rPr>
                <w:rFonts w:eastAsiaTheme="minorEastAsia" w:hint="eastAsia"/>
                <w:kern w:val="2"/>
                <w:lang w:eastAsia="zh-CN"/>
              </w:rPr>
              <w:t xml:space="preserve">no </w:t>
            </w:r>
            <w:r w:rsidRPr="009B7A8B">
              <w:rPr>
                <w:rFonts w:eastAsiaTheme="minorEastAsia"/>
                <w:kern w:val="2"/>
                <w:lang w:eastAsia="zh-CN"/>
              </w:rPr>
              <w:t>additional</w:t>
            </w:r>
            <w:r w:rsidRPr="009B7A8B">
              <w:rPr>
                <w:rFonts w:eastAsiaTheme="minorEastAsia" w:hint="eastAsia"/>
                <w:kern w:val="2"/>
                <w:lang w:eastAsia="zh-CN"/>
              </w:rPr>
              <w:t xml:space="preserve"> operation</w:t>
            </w:r>
          </w:p>
          <w:p w14:paraId="72F04769" w14:textId="77777777" w:rsidR="002058FD" w:rsidRPr="009B7A8B" w:rsidRDefault="002058FD" w:rsidP="002058FD">
            <w:pPr>
              <w:numPr>
                <w:ilvl w:val="2"/>
                <w:numId w:val="7"/>
              </w:numPr>
              <w:overflowPunct w:val="0"/>
              <w:autoSpaceDE w:val="0"/>
              <w:autoSpaceDN w:val="0"/>
              <w:adjustRightInd w:val="0"/>
              <w:contextualSpacing/>
              <w:jc w:val="both"/>
              <w:textAlignment w:val="baseline"/>
              <w:rPr>
                <w:rFonts w:eastAsia="Malgun Gothic"/>
                <w:kern w:val="2"/>
                <w:lang w:eastAsia="zh-CN"/>
              </w:rPr>
            </w:pPr>
            <w:r w:rsidRPr="009B7A8B">
              <w:rPr>
                <w:rFonts w:eastAsiaTheme="minorEastAsia"/>
                <w:kern w:val="2"/>
                <w:lang w:eastAsia="zh-CN"/>
              </w:rPr>
              <w:t>I</w:t>
            </w:r>
            <w:r w:rsidRPr="009B7A8B">
              <w:rPr>
                <w:rFonts w:eastAsiaTheme="minorEastAsia" w:hint="eastAsia"/>
                <w:kern w:val="2"/>
                <w:lang w:eastAsia="zh-CN"/>
              </w:rPr>
              <w:t>t doesn</w:t>
            </w:r>
            <w:r w:rsidRPr="009B7A8B">
              <w:rPr>
                <w:rFonts w:eastAsiaTheme="minorEastAsia"/>
                <w:kern w:val="2"/>
                <w:lang w:eastAsia="zh-CN"/>
              </w:rPr>
              <w:t>’</w:t>
            </w:r>
            <w:r w:rsidRPr="009B7A8B">
              <w:rPr>
                <w:rFonts w:eastAsiaTheme="minorEastAsia" w:hint="eastAsia"/>
                <w:kern w:val="2"/>
                <w:lang w:eastAsia="zh-CN"/>
              </w:rPr>
              <w:t xml:space="preserve">t preclude </w:t>
            </w:r>
            <w:r w:rsidRPr="009B7A8B">
              <w:rPr>
                <w:rFonts w:eastAsiaTheme="minorEastAsia"/>
                <w:kern w:val="2"/>
                <w:lang w:eastAsia="zh-CN"/>
              </w:rPr>
              <w:t>additional</w:t>
            </w:r>
            <w:r w:rsidRPr="009B7A8B">
              <w:rPr>
                <w:rFonts w:eastAsiaTheme="minorEastAsia" w:hint="eastAsia"/>
                <w:kern w:val="2"/>
                <w:lang w:eastAsia="zh-CN"/>
              </w:rPr>
              <w:t xml:space="preserve"> operation for OOK-4 with M&gt;1.</w:t>
            </w:r>
          </w:p>
          <w:p w14:paraId="06F0719F" w14:textId="77777777" w:rsidR="002058FD" w:rsidRPr="009B7A8B" w:rsidRDefault="002058FD" w:rsidP="002058FD">
            <w:pPr>
              <w:numPr>
                <w:ilvl w:val="2"/>
                <w:numId w:val="7"/>
              </w:numPr>
              <w:overflowPunct w:val="0"/>
              <w:autoSpaceDE w:val="0"/>
              <w:autoSpaceDN w:val="0"/>
              <w:adjustRightInd w:val="0"/>
              <w:contextualSpacing/>
              <w:jc w:val="both"/>
              <w:textAlignment w:val="baseline"/>
              <w:rPr>
                <w:rFonts w:eastAsia="Malgun Gothic"/>
                <w:kern w:val="2"/>
                <w:lang w:eastAsia="zh-CN"/>
              </w:rPr>
            </w:pPr>
            <w:r w:rsidRPr="009B7A8B">
              <w:rPr>
                <w:rFonts w:eastAsiaTheme="minorEastAsia" w:hint="eastAsia"/>
                <w:kern w:val="2"/>
                <w:lang w:eastAsia="ko-KR"/>
              </w:rPr>
              <w:t>DFT size is 2^n</w:t>
            </w:r>
          </w:p>
          <w:p w14:paraId="51439895" w14:textId="77777777" w:rsidR="002058FD" w:rsidRPr="009B7A8B" w:rsidRDefault="002058FD" w:rsidP="002058FD">
            <w:pPr>
              <w:overflowPunct w:val="0"/>
              <w:autoSpaceDE w:val="0"/>
              <w:autoSpaceDN w:val="0"/>
              <w:adjustRightInd w:val="0"/>
              <w:ind w:left="560"/>
              <w:contextualSpacing/>
              <w:jc w:val="both"/>
              <w:textAlignment w:val="baseline"/>
              <w:rPr>
                <w:rFonts w:eastAsiaTheme="minorEastAsia"/>
                <w:kern w:val="2"/>
                <w:lang w:eastAsia="zh-CN"/>
              </w:rPr>
            </w:pPr>
            <w:r w:rsidRPr="009B7A8B">
              <w:rPr>
                <w:rFonts w:eastAsiaTheme="minorEastAsia"/>
                <w:kern w:val="2"/>
                <w:lang w:eastAsia="zh-CN"/>
              </w:rPr>
              <w:t xml:space="preserve">Note1: OOK-1 is considered as specific case of OOK-4 with M=1. </w:t>
            </w:r>
          </w:p>
          <w:p w14:paraId="3D363303" w14:textId="3C6F08F1" w:rsidR="002058FD" w:rsidRDefault="002058FD" w:rsidP="007440F4">
            <w:r>
              <w:rPr>
                <w:rFonts w:hint="eastAsia"/>
                <w:lang w:eastAsia="ko-KR"/>
              </w:rPr>
              <w:t>Note: Concerns were raised by Ericsson and CATT that the above is not beneficial in terms of implementation complexity</w:t>
            </w:r>
          </w:p>
        </w:tc>
      </w:tr>
    </w:tbl>
    <w:p w14:paraId="33C22616" w14:textId="77777777" w:rsidR="00796079" w:rsidRDefault="00796079" w:rsidP="006C7273"/>
    <w:p w14:paraId="479E597E" w14:textId="77777777" w:rsidR="006C7273" w:rsidRDefault="006C7273" w:rsidP="006C7273">
      <w:pPr>
        <w:jc w:val="center"/>
      </w:pPr>
      <w:r>
        <w:object w:dxaOrig="4890" w:dyaOrig="2090" w14:anchorId="33CC81DA">
          <v:shape id="_x0000_i1029" type="#_x0000_t75" style="width:390.55pt;height:164.95pt" o:ole="">
            <v:imagedata r:id="rId39" o:title=""/>
          </v:shape>
          <o:OLEObject Type="Embed" ProgID="Visio.Drawing.15" ShapeID="_x0000_i1029" DrawAspect="Content" ObjectID="_1800422520" r:id="rId40"/>
        </w:object>
      </w:r>
    </w:p>
    <w:p w14:paraId="20DC13B0" w14:textId="2DD46D81" w:rsidR="006C7273" w:rsidRDefault="006C7273" w:rsidP="006C7273">
      <w:pPr>
        <w:jc w:val="center"/>
        <w:rPr>
          <w:b/>
          <w:bCs/>
        </w:rPr>
      </w:pPr>
      <w:bookmarkStart w:id="29" w:name="_Ref181601574"/>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323777">
        <w:rPr>
          <w:b/>
          <w:bCs/>
          <w:noProof/>
        </w:rPr>
        <w:t>9</w:t>
      </w:r>
      <w:r w:rsidRPr="00FB2CB5">
        <w:rPr>
          <w:b/>
          <w:bCs/>
        </w:rPr>
        <w:fldChar w:fldCharType="end"/>
      </w:r>
      <w:bookmarkEnd w:id="29"/>
      <w:r w:rsidRPr="00FB2CB5">
        <w:rPr>
          <w:b/>
          <w:bCs/>
        </w:rPr>
        <w:t>:</w:t>
      </w:r>
      <w:r>
        <w:rPr>
          <w:b/>
          <w:bCs/>
        </w:rPr>
        <w:t xml:space="preserve"> Waveform generation blocks </w:t>
      </w:r>
      <w:r>
        <w:rPr>
          <w:b/>
          <w:bCs/>
        </w:rPr>
        <w:fldChar w:fldCharType="begin"/>
      </w:r>
      <w:r>
        <w:rPr>
          <w:b/>
          <w:bCs/>
        </w:rPr>
        <w:instrText xml:space="preserve"> REF _Ref165714571 \r \h </w:instrText>
      </w:r>
      <w:r>
        <w:rPr>
          <w:b/>
          <w:bCs/>
        </w:rPr>
      </w:r>
      <w:r>
        <w:rPr>
          <w:b/>
          <w:bCs/>
        </w:rPr>
        <w:fldChar w:fldCharType="separate"/>
      </w:r>
      <w:r w:rsidR="00323777">
        <w:rPr>
          <w:b/>
          <w:bCs/>
        </w:rPr>
        <w:t>[4]</w:t>
      </w:r>
      <w:r>
        <w:rPr>
          <w:b/>
          <w:bCs/>
        </w:rPr>
        <w:fldChar w:fldCharType="end"/>
      </w:r>
    </w:p>
    <w:p w14:paraId="578CF9D4" w14:textId="77777777" w:rsidR="000637FB" w:rsidRDefault="000637FB" w:rsidP="000637FB">
      <w:pPr>
        <w:rPr>
          <w:rFonts w:eastAsiaTheme="minorEastAsia"/>
          <w:lang w:val="en-US" w:eastAsia="zh-CN"/>
        </w:rPr>
      </w:pPr>
      <w:r>
        <w:rPr>
          <w:rFonts w:eastAsiaTheme="minorEastAsia"/>
          <w:lang w:eastAsia="zh-CN"/>
        </w:rPr>
        <w:t xml:space="preserve">In </w:t>
      </w:r>
      <w:r>
        <w:rPr>
          <w:rFonts w:eastAsiaTheme="minorEastAsia"/>
          <w:lang w:val="en-US" w:eastAsia="zh-CN"/>
        </w:rPr>
        <w:t>the RAN1 #118bis agreement below, for the case that the o</w:t>
      </w:r>
      <w:r w:rsidRPr="00C15DF0">
        <w:rPr>
          <w:rFonts w:eastAsiaTheme="minorEastAsia"/>
          <w:lang w:val="en-US" w:eastAsia="zh-CN"/>
        </w:rPr>
        <w:t xml:space="preserve">verlaid OFDM sequence </w:t>
      </w:r>
      <w:r>
        <w:rPr>
          <w:rFonts w:eastAsiaTheme="minorEastAsia"/>
          <w:lang w:val="en-US" w:eastAsia="zh-CN"/>
        </w:rPr>
        <w:t>does not</w:t>
      </w:r>
      <w:r w:rsidRPr="00C15DF0">
        <w:rPr>
          <w:rFonts w:eastAsiaTheme="minorEastAsia"/>
          <w:lang w:val="en-US" w:eastAsia="zh-CN"/>
        </w:rPr>
        <w:t xml:space="preserve"> </w:t>
      </w:r>
      <w:r>
        <w:rPr>
          <w:rFonts w:eastAsiaTheme="minorEastAsia"/>
          <w:lang w:val="en-US" w:eastAsia="zh-CN"/>
        </w:rPr>
        <w:t xml:space="preserve">carry </w:t>
      </w:r>
      <w:r w:rsidRPr="00C15DF0">
        <w:rPr>
          <w:rFonts w:eastAsiaTheme="minorEastAsia"/>
          <w:lang w:val="en-US" w:eastAsia="zh-CN"/>
        </w:rPr>
        <w:t>information</w:t>
      </w:r>
      <w:r>
        <w:rPr>
          <w:rFonts w:eastAsiaTheme="minorEastAsia"/>
          <w:lang w:val="en-US" w:eastAsia="zh-CN"/>
        </w:rPr>
        <w:t>, o</w:t>
      </w:r>
      <w:r w:rsidRPr="00C15DF0">
        <w:rPr>
          <w:rFonts w:eastAsiaTheme="minorEastAsia"/>
          <w:lang w:val="en-US" w:eastAsia="zh-CN"/>
        </w:rPr>
        <w:t>ne overlaid sequence is used in each cell</w:t>
      </w:r>
      <w:r>
        <w:rPr>
          <w:rFonts w:eastAsiaTheme="minorEastAsia"/>
          <w:lang w:val="en-US" w:eastAsia="zh-CN"/>
        </w:rPr>
        <w:t xml:space="preserve"> and d</w:t>
      </w:r>
      <w:r w:rsidRPr="00C15DF0">
        <w:rPr>
          <w:rFonts w:eastAsiaTheme="minorEastAsia"/>
          <w:lang w:val="en-US" w:eastAsia="zh-CN"/>
        </w:rPr>
        <w:t>ifferent cells can be configured with different overlaid sequences</w:t>
      </w:r>
      <w:r>
        <w:rPr>
          <w:rFonts w:eastAsiaTheme="minorEastAsia"/>
          <w:lang w:val="en-US" w:eastAsia="zh-CN"/>
        </w:rPr>
        <w:t>. This agreement was made under the assumption that a known overlaid sequence is configured to the UE so that the detector only needs to perform one correlation for each OOK On symbol. We think this should be explicitly clarified for the agreement.</w:t>
      </w:r>
    </w:p>
    <w:p w14:paraId="1EE67907" w14:textId="18784B50" w:rsidR="0044771F" w:rsidRPr="004466EF" w:rsidRDefault="000637FB" w:rsidP="003243F7">
      <w:bookmarkStart w:id="30" w:name="p5"/>
      <w:r w:rsidRPr="0038692A">
        <w:rPr>
          <w:b/>
          <w:bCs/>
          <w:i/>
          <w:iCs/>
        </w:rPr>
        <w:t xml:space="preserve">Proposal </w:t>
      </w:r>
      <w:r w:rsidRPr="0038692A">
        <w:rPr>
          <w:b/>
          <w:bCs/>
          <w:i/>
          <w:iCs/>
        </w:rPr>
        <w:fldChar w:fldCharType="begin"/>
      </w:r>
      <w:r w:rsidRPr="0038692A">
        <w:rPr>
          <w:b/>
          <w:bCs/>
          <w:i/>
          <w:iCs/>
        </w:rPr>
        <w:instrText xml:space="preserve"> SEQ Proposal \* ARABIC </w:instrText>
      </w:r>
      <w:r w:rsidRPr="0038692A">
        <w:rPr>
          <w:b/>
          <w:bCs/>
          <w:i/>
          <w:iCs/>
        </w:rPr>
        <w:fldChar w:fldCharType="separate"/>
      </w:r>
      <w:r w:rsidR="00BE4FBE">
        <w:rPr>
          <w:b/>
          <w:bCs/>
          <w:i/>
          <w:iCs/>
          <w:noProof/>
        </w:rPr>
        <w:t>5</w:t>
      </w:r>
      <w:r w:rsidRPr="0038692A">
        <w:rPr>
          <w:b/>
          <w:bCs/>
          <w:i/>
          <w:iCs/>
        </w:rPr>
        <w:fldChar w:fldCharType="end"/>
      </w:r>
      <w:r w:rsidRPr="0038692A">
        <w:rPr>
          <w:b/>
          <w:bCs/>
          <w:i/>
          <w:iCs/>
        </w:rPr>
        <w:t>:</w:t>
      </w:r>
      <w:r>
        <w:rPr>
          <w:b/>
          <w:bCs/>
          <w:i/>
          <w:iCs/>
        </w:rPr>
        <w:t xml:space="preserve"> Clarify in the RAN1 #118bis agreement that in the</w:t>
      </w:r>
      <w:r w:rsidRPr="00E3612F">
        <w:rPr>
          <w:b/>
          <w:bCs/>
          <w:i/>
          <w:iCs/>
        </w:rPr>
        <w:t xml:space="preserve"> case </w:t>
      </w:r>
      <w:r w:rsidR="00893917">
        <w:rPr>
          <w:rFonts w:eastAsia="DengXian" w:hint="eastAsia"/>
          <w:b/>
          <w:bCs/>
          <w:i/>
          <w:iCs/>
          <w:lang w:eastAsia="zh-CN"/>
        </w:rPr>
        <w:t>that</w:t>
      </w:r>
      <w:r w:rsidRPr="00E3612F">
        <w:rPr>
          <w:b/>
          <w:bCs/>
          <w:i/>
          <w:iCs/>
        </w:rPr>
        <w:t xml:space="preserve"> overlaid OFDM sequence carr</w:t>
      </w:r>
      <w:r w:rsidR="00893917">
        <w:rPr>
          <w:rFonts w:eastAsia="DengXian" w:hint="eastAsia"/>
          <w:b/>
          <w:bCs/>
          <w:i/>
          <w:iCs/>
          <w:lang w:eastAsia="zh-CN"/>
        </w:rPr>
        <w:t>ies no</w:t>
      </w:r>
      <w:r w:rsidRPr="00E3612F">
        <w:rPr>
          <w:b/>
          <w:bCs/>
          <w:i/>
          <w:iCs/>
        </w:rPr>
        <w:t xml:space="preserve"> information</w:t>
      </w:r>
      <w:r>
        <w:rPr>
          <w:b/>
          <w:bCs/>
          <w:i/>
          <w:iCs/>
        </w:rPr>
        <w:t>, the single overlaid sequence is configured by gNB as a known sequence to the UE.</w:t>
      </w:r>
    </w:p>
    <w:tbl>
      <w:tblPr>
        <w:tblStyle w:val="TableGrid"/>
        <w:tblW w:w="0" w:type="auto"/>
        <w:tblLook w:val="04A0" w:firstRow="1" w:lastRow="0" w:firstColumn="1" w:lastColumn="0" w:noHBand="0" w:noVBand="1"/>
      </w:tblPr>
      <w:tblGrid>
        <w:gridCol w:w="9621"/>
      </w:tblGrid>
      <w:tr w:rsidR="00DA06D9" w14:paraId="6EAB8145" w14:textId="77777777" w:rsidTr="00DA06D9">
        <w:tc>
          <w:tcPr>
            <w:tcW w:w="9621" w:type="dxa"/>
          </w:tcPr>
          <w:bookmarkEnd w:id="30"/>
          <w:p w14:paraId="192DDE54" w14:textId="77777777" w:rsidR="00DE6EF9" w:rsidRPr="00C4004D" w:rsidRDefault="00DE6EF9" w:rsidP="00DE6EF9">
            <w:pPr>
              <w:rPr>
                <w:rFonts w:cs="Times"/>
                <w:b/>
                <w:bCs/>
                <w:lang w:eastAsia="ko-KR" w:bidi="ar"/>
              </w:rPr>
            </w:pPr>
            <w:r w:rsidRPr="00C4004D">
              <w:rPr>
                <w:rFonts w:cs="Times"/>
                <w:b/>
                <w:bCs/>
                <w:highlight w:val="green"/>
                <w:lang w:eastAsia="ko-KR" w:bidi="ar"/>
              </w:rPr>
              <w:t>Agreement</w:t>
            </w:r>
          </w:p>
          <w:p w14:paraId="0FB6F47E" w14:textId="77777777" w:rsidR="00DE6EF9" w:rsidRPr="00C4004D" w:rsidRDefault="00DE6EF9" w:rsidP="00DE6EF9">
            <w:pPr>
              <w:overflowPunct w:val="0"/>
              <w:autoSpaceDE w:val="0"/>
              <w:autoSpaceDN w:val="0"/>
              <w:adjustRightInd w:val="0"/>
              <w:contextualSpacing/>
              <w:jc w:val="both"/>
              <w:textAlignment w:val="baseline"/>
              <w:rPr>
                <w:rFonts w:eastAsiaTheme="minorEastAsia" w:cs="Times"/>
                <w:kern w:val="2"/>
                <w:lang w:eastAsia="zh-CN"/>
              </w:rPr>
            </w:pPr>
            <w:r w:rsidRPr="00C4004D">
              <w:rPr>
                <w:rFonts w:eastAsiaTheme="minorEastAsia" w:cs="Times"/>
                <w:kern w:val="2"/>
                <w:lang w:eastAsia="zh-CN"/>
              </w:rPr>
              <w:t xml:space="preserve">In case of overlaid OFDM sequence not carrying information: </w:t>
            </w:r>
          </w:p>
          <w:p w14:paraId="78CE2D2F" w14:textId="77777777" w:rsidR="00DE6EF9" w:rsidRPr="00C4004D" w:rsidRDefault="00DE6EF9" w:rsidP="00DE6EF9">
            <w:pPr>
              <w:widowControl w:val="0"/>
              <w:numPr>
                <w:ilvl w:val="0"/>
                <w:numId w:val="26"/>
              </w:numPr>
              <w:spacing w:after="0"/>
              <w:ind w:leftChars="200" w:left="820"/>
              <w:jc w:val="both"/>
              <w:rPr>
                <w:rFonts w:cs="Times"/>
                <w:lang w:eastAsia="zh-CN"/>
              </w:rPr>
            </w:pPr>
            <w:r w:rsidRPr="00C4004D">
              <w:rPr>
                <w:rFonts w:cs="Times"/>
                <w:lang w:eastAsia="zh-CN"/>
              </w:rPr>
              <w:t>Option 1: Single overlaid sequence is on each OOK ‘ON’ symbol.</w:t>
            </w:r>
          </w:p>
          <w:p w14:paraId="18A852BF" w14:textId="77777777" w:rsidR="00DE6EF9" w:rsidRPr="00C4004D" w:rsidRDefault="00DE6EF9" w:rsidP="00DE6EF9">
            <w:pPr>
              <w:widowControl w:val="0"/>
              <w:numPr>
                <w:ilvl w:val="0"/>
                <w:numId w:val="26"/>
              </w:numPr>
              <w:spacing w:after="0"/>
              <w:ind w:leftChars="200" w:left="820"/>
              <w:jc w:val="both"/>
              <w:rPr>
                <w:rFonts w:cs="Times"/>
                <w:lang w:eastAsia="zh-CN"/>
              </w:rPr>
            </w:pPr>
            <w:r w:rsidRPr="00C4004D">
              <w:rPr>
                <w:rFonts w:cs="Times"/>
                <w:lang w:eastAsia="zh-CN"/>
              </w:rPr>
              <w:t xml:space="preserve">Note 1: multiple overlaid OFDM sequences </w:t>
            </w:r>
            <w:r w:rsidRPr="00C4004D">
              <w:rPr>
                <w:rFonts w:eastAsiaTheme="minorEastAsia" w:cs="Times"/>
                <w:lang w:eastAsia="zh-CN"/>
              </w:rPr>
              <w:t>are</w:t>
            </w:r>
            <w:r w:rsidRPr="00C4004D">
              <w:rPr>
                <w:rFonts w:cs="Times"/>
                <w:lang w:eastAsia="zh-CN"/>
              </w:rPr>
              <w:t xml:space="preserve"> specified.</w:t>
            </w:r>
          </w:p>
          <w:p w14:paraId="67D19770" w14:textId="5068495E" w:rsidR="0033050E" w:rsidRDefault="00DE6EF9" w:rsidP="000C3EEB">
            <w:pPr>
              <w:widowControl w:val="0"/>
              <w:ind w:left="820"/>
              <w:jc w:val="both"/>
            </w:pPr>
            <w:r w:rsidRPr="00D6578C">
              <w:rPr>
                <w:rFonts w:cs="Times"/>
                <w:lang w:eastAsia="zh-CN"/>
              </w:rPr>
              <w:lastRenderedPageBreak/>
              <w:t xml:space="preserve">Note 2: gNB can configure different overlaid OFDM sequence(s) for different cells. </w:t>
            </w:r>
            <w:r w:rsidR="004551F2" w:rsidRPr="00261565">
              <w:rPr>
                <w:rFonts w:eastAsiaTheme="minorEastAsia" w:cs="Times"/>
                <w:lang w:eastAsia="zh-CN"/>
              </w:rPr>
              <w:t xml:space="preserve"> </w:t>
            </w:r>
          </w:p>
        </w:tc>
      </w:tr>
    </w:tbl>
    <w:p w14:paraId="719F768D" w14:textId="77777777" w:rsidR="00932EF6" w:rsidRDefault="00932EF6" w:rsidP="00DA06D9"/>
    <w:p w14:paraId="78F6D843" w14:textId="0A9ABB51" w:rsidR="00085835" w:rsidRDefault="007E41AF" w:rsidP="00441AB7">
      <w:pPr>
        <w:rPr>
          <w:rFonts w:eastAsia="DengXian"/>
          <w:lang w:eastAsia="zh-CN"/>
        </w:rPr>
      </w:pPr>
      <w:r>
        <w:rPr>
          <w:rFonts w:eastAsia="DengXian"/>
        </w:rPr>
        <w:t xml:space="preserve">For the case that </w:t>
      </w:r>
      <w:r w:rsidRPr="00BF2BB7">
        <w:rPr>
          <w:rFonts w:eastAsiaTheme="minorEastAsia"/>
          <w:lang w:val="en-US" w:eastAsia="zh-CN"/>
        </w:rPr>
        <w:t>overlaid OFDM sequence</w:t>
      </w:r>
      <w:r>
        <w:rPr>
          <w:rFonts w:eastAsiaTheme="minorEastAsia"/>
          <w:lang w:val="en-US" w:eastAsia="zh-CN"/>
        </w:rPr>
        <w:t>s</w:t>
      </w:r>
      <w:r w:rsidRPr="00BF2BB7">
        <w:rPr>
          <w:rFonts w:eastAsiaTheme="minorEastAsia"/>
          <w:lang w:val="en-US" w:eastAsia="zh-CN"/>
        </w:rPr>
        <w:t xml:space="preserve"> carry information</w:t>
      </w:r>
      <w:r>
        <w:rPr>
          <w:rFonts w:eastAsiaTheme="minorEastAsia"/>
          <w:lang w:val="en-US" w:eastAsia="zh-CN"/>
        </w:rPr>
        <w:t>, there are two Options 2-1 and 2-2 for w</w:t>
      </w:r>
      <w:r w:rsidRPr="00BF2BB7">
        <w:rPr>
          <w:rFonts w:eastAsiaTheme="minorEastAsia"/>
          <w:lang w:val="en-US" w:eastAsia="zh-CN"/>
        </w:rPr>
        <w:t>hether overlaid OFDM sequences carry full WUS information</w:t>
      </w:r>
      <w:r>
        <w:rPr>
          <w:rFonts w:eastAsiaTheme="minorEastAsia"/>
          <w:lang w:val="en-US" w:eastAsia="zh-CN"/>
        </w:rPr>
        <w:t xml:space="preserve"> or not. </w:t>
      </w:r>
      <w:r w:rsidR="00C6344B">
        <w:rPr>
          <w:rFonts w:eastAsiaTheme="minorEastAsia"/>
          <w:lang w:val="en-US" w:eastAsia="zh-CN"/>
        </w:rPr>
        <w:t>In RAN1 #119, Option 2-2 was adopted</w:t>
      </w:r>
      <w:r w:rsidR="00441AB7">
        <w:rPr>
          <w:rFonts w:eastAsiaTheme="minorEastAsia"/>
          <w:lang w:val="en-US" w:eastAsia="zh-CN"/>
        </w:rPr>
        <w:t xml:space="preserve"> so that a OFDM based LP-WUR can choose to detect the </w:t>
      </w:r>
      <w:r w:rsidR="00123814">
        <w:rPr>
          <w:rFonts w:eastAsia="DengXian"/>
          <w:lang w:val="en-US" w:eastAsia="zh-CN"/>
        </w:rPr>
        <w:t>full</w:t>
      </w:r>
      <w:r w:rsidR="00123814">
        <w:rPr>
          <w:rFonts w:eastAsia="DengXian" w:hint="eastAsia"/>
          <w:lang w:val="en-US" w:eastAsia="zh-CN"/>
        </w:rPr>
        <w:t xml:space="preserve"> </w:t>
      </w:r>
      <w:r w:rsidR="00441AB7">
        <w:rPr>
          <w:rFonts w:eastAsiaTheme="minorEastAsia"/>
          <w:lang w:val="en-US" w:eastAsia="zh-CN"/>
        </w:rPr>
        <w:t>wakeup information from overlaid sequences</w:t>
      </w:r>
      <w:r w:rsidR="00C6344B">
        <w:rPr>
          <w:rFonts w:eastAsiaTheme="minorEastAsia"/>
          <w:lang w:val="en-US" w:eastAsia="zh-CN"/>
        </w:rPr>
        <w:t>.</w:t>
      </w:r>
      <w:r w:rsidR="00441AB7">
        <w:rPr>
          <w:rFonts w:eastAsiaTheme="minorEastAsia"/>
          <w:lang w:val="en-US" w:eastAsia="zh-CN"/>
        </w:rPr>
        <w:t xml:space="preserve"> </w:t>
      </w:r>
      <w:r w:rsidR="00C41735">
        <w:rPr>
          <w:rFonts w:eastAsiaTheme="minorEastAsia"/>
          <w:lang w:val="en-US" w:eastAsia="zh-CN"/>
        </w:rPr>
        <w:t xml:space="preserve">It is up to UE implementation </w:t>
      </w:r>
      <w:r w:rsidR="00441AB7" w:rsidRPr="004466EF">
        <w:rPr>
          <w:rFonts w:eastAsiaTheme="minorEastAsia"/>
        </w:rPr>
        <w:t>to jointl</w:t>
      </w:r>
      <w:r w:rsidR="003E7D2E">
        <w:rPr>
          <w:rFonts w:eastAsiaTheme="minorEastAsia"/>
        </w:rPr>
        <w:t xml:space="preserve">y and </w:t>
      </w:r>
      <w:r w:rsidR="001108FB">
        <w:rPr>
          <w:rFonts w:eastAsia="DengXian" w:hint="eastAsia"/>
          <w:lang w:eastAsia="zh-CN"/>
        </w:rPr>
        <w:t xml:space="preserve">hence </w:t>
      </w:r>
      <w:r w:rsidR="003E7D2E">
        <w:rPr>
          <w:rFonts w:eastAsiaTheme="minorEastAsia"/>
        </w:rPr>
        <w:t>more quickly</w:t>
      </w:r>
      <w:r w:rsidR="00441AB7" w:rsidRPr="004466EF">
        <w:rPr>
          <w:rFonts w:eastAsiaTheme="minorEastAsia"/>
        </w:rPr>
        <w:t xml:space="preserve"> detect </w:t>
      </w:r>
      <w:r w:rsidR="00E32FC6">
        <w:rPr>
          <w:rFonts w:eastAsia="DengXian" w:hint="eastAsia"/>
          <w:lang w:eastAsia="zh-CN"/>
        </w:rPr>
        <w:t xml:space="preserve">the </w:t>
      </w:r>
      <w:r w:rsidR="00C41735">
        <w:rPr>
          <w:rFonts w:eastAsiaTheme="minorEastAsia"/>
          <w:lang w:val="en-US" w:eastAsia="zh-CN"/>
        </w:rPr>
        <w:t xml:space="preserve">wakeup </w:t>
      </w:r>
      <w:r w:rsidR="00441AB7" w:rsidRPr="004466EF">
        <w:rPr>
          <w:rFonts w:eastAsiaTheme="minorEastAsia"/>
        </w:rPr>
        <w:t xml:space="preserve">information from OOK </w:t>
      </w:r>
      <w:r w:rsidR="00F23EFE">
        <w:rPr>
          <w:rFonts w:eastAsia="DengXian" w:hint="eastAsia"/>
          <w:lang w:eastAsia="zh-CN"/>
        </w:rPr>
        <w:t xml:space="preserve">symbols </w:t>
      </w:r>
      <w:r w:rsidR="00441AB7" w:rsidRPr="004466EF">
        <w:rPr>
          <w:rFonts w:eastAsiaTheme="minorEastAsia"/>
        </w:rPr>
        <w:t>and overlaid sequences</w:t>
      </w:r>
      <w:r w:rsidR="0015590C">
        <w:rPr>
          <w:rFonts w:eastAsiaTheme="minorEastAsia"/>
        </w:rPr>
        <w:t xml:space="preserve">. </w:t>
      </w:r>
    </w:p>
    <w:p w14:paraId="018B7952" w14:textId="0559017E" w:rsidR="00441AB7" w:rsidRDefault="0015590C" w:rsidP="00441AB7">
      <w:pPr>
        <w:rPr>
          <w:rFonts w:eastAsiaTheme="minorEastAsia"/>
        </w:rPr>
      </w:pPr>
      <w:r>
        <w:rPr>
          <w:rFonts w:eastAsiaTheme="minorEastAsia"/>
        </w:rPr>
        <w:t xml:space="preserve">There is </w:t>
      </w:r>
      <w:r w:rsidR="006926EE">
        <w:rPr>
          <w:rFonts w:eastAsiaTheme="minorEastAsia"/>
        </w:rPr>
        <w:t>an</w:t>
      </w:r>
      <w:r>
        <w:rPr>
          <w:rFonts w:eastAsiaTheme="minorEastAsia"/>
        </w:rPr>
        <w:t xml:space="preserve"> FFS</w:t>
      </w:r>
      <w:r w:rsidR="001D710C">
        <w:rPr>
          <w:rFonts w:eastAsiaTheme="minorEastAsia"/>
        </w:rPr>
        <w:t xml:space="preserve"> in the following </w:t>
      </w:r>
      <w:r w:rsidR="004A24B6">
        <w:rPr>
          <w:rFonts w:eastAsiaTheme="minorEastAsia"/>
        </w:rPr>
        <w:t xml:space="preserve">RAN1 #119 </w:t>
      </w:r>
      <w:r w:rsidR="001D710C">
        <w:rPr>
          <w:rFonts w:eastAsiaTheme="minorEastAsia"/>
        </w:rPr>
        <w:t>agreement</w:t>
      </w:r>
      <w:r>
        <w:rPr>
          <w:rFonts w:eastAsiaTheme="minorEastAsia"/>
        </w:rPr>
        <w:t xml:space="preserve"> on h</w:t>
      </w:r>
      <w:r w:rsidR="00441AB7" w:rsidRPr="004466EF">
        <w:rPr>
          <w:rFonts w:eastAsiaTheme="minorEastAsia"/>
        </w:rPr>
        <w:t xml:space="preserve">ow information bits are carried by </w:t>
      </w:r>
      <w:r w:rsidR="005610F6">
        <w:rPr>
          <w:rFonts w:eastAsiaTheme="minorEastAsia"/>
        </w:rPr>
        <w:t xml:space="preserve">the </w:t>
      </w:r>
      <w:r w:rsidR="00441AB7" w:rsidRPr="004466EF">
        <w:rPr>
          <w:rFonts w:eastAsiaTheme="minorEastAsia"/>
        </w:rPr>
        <w:t>overlaid sequences</w:t>
      </w:r>
      <w:r w:rsidR="003359F9">
        <w:rPr>
          <w:rFonts w:eastAsiaTheme="minorEastAsia"/>
        </w:rPr>
        <w:t xml:space="preserve">. </w:t>
      </w:r>
      <w:r w:rsidR="006926EE">
        <w:rPr>
          <w:rFonts w:eastAsiaTheme="minorEastAsia"/>
        </w:rPr>
        <w:t>There was proposal</w:t>
      </w:r>
      <w:r w:rsidR="00441AB7" w:rsidRPr="004466EF">
        <w:rPr>
          <w:rFonts w:eastAsiaTheme="minorEastAsia"/>
        </w:rPr>
        <w:t xml:space="preserve"> to </w:t>
      </w:r>
      <w:r w:rsidR="006926EE">
        <w:rPr>
          <w:rFonts w:eastAsiaTheme="minorEastAsia"/>
        </w:rPr>
        <w:t xml:space="preserve">use the overlaid sequence in a OOK On chip duration to </w:t>
      </w:r>
      <w:r w:rsidR="00172C70">
        <w:rPr>
          <w:rFonts w:eastAsiaTheme="minorEastAsia"/>
        </w:rPr>
        <w:t xml:space="preserve">indicate </w:t>
      </w:r>
      <w:r w:rsidR="00D91C14">
        <w:rPr>
          <w:rFonts w:eastAsiaTheme="minorEastAsia"/>
        </w:rPr>
        <w:t xml:space="preserve">one of </w:t>
      </w:r>
      <w:r w:rsidR="00D6168B">
        <w:rPr>
          <w:rFonts w:eastAsiaTheme="minorEastAsia"/>
        </w:rPr>
        <w:t xml:space="preserve">all </w:t>
      </w:r>
      <w:r w:rsidR="00D91C14">
        <w:rPr>
          <w:rFonts w:eastAsiaTheme="minorEastAsia"/>
        </w:rPr>
        <w:t xml:space="preserve">the </w:t>
      </w:r>
      <w:r w:rsidR="00441AB7" w:rsidRPr="004466EF">
        <w:rPr>
          <w:rFonts w:eastAsiaTheme="minorEastAsia"/>
        </w:rPr>
        <w:t>UE subgroup ID</w:t>
      </w:r>
      <w:r w:rsidR="00D91C14">
        <w:rPr>
          <w:rFonts w:eastAsiaTheme="minorEastAsia"/>
        </w:rPr>
        <w:t>s associated with the LP-WUS MO</w:t>
      </w:r>
      <w:r w:rsidR="00061385">
        <w:rPr>
          <w:rFonts w:eastAsiaTheme="minorEastAsia"/>
        </w:rPr>
        <w:t xml:space="preserve">. For example, if </w:t>
      </w:r>
      <w:r w:rsidR="0030282B">
        <w:rPr>
          <w:rFonts w:eastAsiaTheme="minorEastAsia"/>
        </w:rPr>
        <w:t>64</w:t>
      </w:r>
      <w:r w:rsidR="00061385">
        <w:rPr>
          <w:rFonts w:eastAsiaTheme="minorEastAsia"/>
        </w:rPr>
        <w:t xml:space="preserve"> UE subgroups are</w:t>
      </w:r>
      <w:r w:rsidR="00ED0CBE">
        <w:rPr>
          <w:rFonts w:eastAsiaTheme="minorEastAsia"/>
        </w:rPr>
        <w:t xml:space="preserve"> supported by the OOK LP-WUS (e.g., by using </w:t>
      </w:r>
      <w:r w:rsidR="005F3369">
        <w:rPr>
          <w:rFonts w:eastAsiaTheme="minorEastAsia"/>
        </w:rPr>
        <w:t>32</w:t>
      </w:r>
      <w:r w:rsidR="00ED0CBE">
        <w:rPr>
          <w:rFonts w:eastAsiaTheme="minorEastAsia"/>
        </w:rPr>
        <w:t xml:space="preserve"> </w:t>
      </w:r>
      <w:r w:rsidR="00544338">
        <w:rPr>
          <w:rFonts w:eastAsiaTheme="minorEastAsia"/>
        </w:rPr>
        <w:t xml:space="preserve">length-32 </w:t>
      </w:r>
      <w:r w:rsidR="00ED0CBE">
        <w:rPr>
          <w:rFonts w:eastAsiaTheme="minorEastAsia"/>
        </w:rPr>
        <w:t xml:space="preserve">Hadamard sequences and </w:t>
      </w:r>
      <w:r w:rsidR="005F3369">
        <w:rPr>
          <w:rFonts w:eastAsiaTheme="minorEastAsia"/>
        </w:rPr>
        <w:t>32</w:t>
      </w:r>
      <w:r w:rsidR="00ED0CBE">
        <w:rPr>
          <w:rFonts w:eastAsiaTheme="minorEastAsia"/>
        </w:rPr>
        <w:t xml:space="preserve"> flipp</w:t>
      </w:r>
      <w:r w:rsidR="00324D32">
        <w:rPr>
          <w:rFonts w:eastAsiaTheme="minorEastAsia"/>
        </w:rPr>
        <w:t>ed</w:t>
      </w:r>
      <w:r w:rsidR="003C6596">
        <w:rPr>
          <w:rFonts w:eastAsiaTheme="minorEastAsia"/>
        </w:rPr>
        <w:t xml:space="preserve"> Hadamard sequences</w:t>
      </w:r>
      <w:r w:rsidR="009A3033">
        <w:rPr>
          <w:rFonts w:eastAsiaTheme="minorEastAsia"/>
        </w:rPr>
        <w:t xml:space="preserve"> for M=</w:t>
      </w:r>
      <w:r w:rsidR="00037638">
        <w:rPr>
          <w:rFonts w:eastAsiaTheme="minorEastAsia"/>
        </w:rPr>
        <w:t>4</w:t>
      </w:r>
      <w:r w:rsidR="00102C31">
        <w:rPr>
          <w:rFonts w:eastAsiaTheme="minorEastAsia"/>
        </w:rPr>
        <w:t xml:space="preserve"> in </w:t>
      </w:r>
      <w:r w:rsidR="00950A52">
        <w:rPr>
          <w:rFonts w:eastAsiaTheme="minorEastAsia"/>
        </w:rPr>
        <w:t xml:space="preserve">the </w:t>
      </w:r>
      <w:r w:rsidR="00102C31">
        <w:rPr>
          <w:rFonts w:eastAsiaTheme="minorEastAsia"/>
        </w:rPr>
        <w:t>LP-WUS MO of 16 OFDM symbols</w:t>
      </w:r>
      <w:r w:rsidR="00BE10BB">
        <w:rPr>
          <w:rFonts w:eastAsiaTheme="minorEastAsia"/>
        </w:rPr>
        <w:t xml:space="preserve"> </w:t>
      </w:r>
      <w:r w:rsidR="00ED0CBE">
        <w:rPr>
          <w:rFonts w:eastAsiaTheme="minorEastAsia"/>
        </w:rPr>
        <w:t xml:space="preserve">in section </w:t>
      </w:r>
      <w:r w:rsidR="005C171B">
        <w:rPr>
          <w:rFonts w:eastAsiaTheme="minorEastAsia"/>
        </w:rPr>
        <w:fldChar w:fldCharType="begin"/>
      </w:r>
      <w:r w:rsidR="005C171B">
        <w:rPr>
          <w:rFonts w:eastAsiaTheme="minorEastAsia"/>
        </w:rPr>
        <w:instrText xml:space="preserve"> REF _Ref181737515 \r \h </w:instrText>
      </w:r>
      <w:r w:rsidR="005C171B">
        <w:rPr>
          <w:rFonts w:eastAsiaTheme="minorEastAsia"/>
        </w:rPr>
      </w:r>
      <w:r w:rsidR="005C171B">
        <w:rPr>
          <w:rFonts w:eastAsiaTheme="minorEastAsia"/>
        </w:rPr>
        <w:fldChar w:fldCharType="separate"/>
      </w:r>
      <w:r w:rsidR="005C171B">
        <w:rPr>
          <w:rFonts w:eastAsiaTheme="minorEastAsia"/>
        </w:rPr>
        <w:t>2.1</w:t>
      </w:r>
      <w:r w:rsidR="005C171B">
        <w:rPr>
          <w:rFonts w:eastAsiaTheme="minorEastAsia"/>
        </w:rPr>
        <w:fldChar w:fldCharType="end"/>
      </w:r>
      <w:r w:rsidR="00ED0CBE">
        <w:rPr>
          <w:rFonts w:eastAsiaTheme="minorEastAsia"/>
        </w:rPr>
        <w:t>)</w:t>
      </w:r>
      <w:r w:rsidR="00061385">
        <w:rPr>
          <w:rFonts w:eastAsiaTheme="minorEastAsia"/>
        </w:rPr>
        <w:t xml:space="preserve"> associated with the LP-WUS MO, one of </w:t>
      </w:r>
      <w:r w:rsidR="00732AE9">
        <w:rPr>
          <w:rFonts w:eastAsiaTheme="minorEastAsia"/>
        </w:rPr>
        <w:t>64</w:t>
      </w:r>
      <w:r w:rsidR="00061385">
        <w:rPr>
          <w:rFonts w:eastAsiaTheme="minorEastAsia"/>
        </w:rPr>
        <w:t xml:space="preserve"> </w:t>
      </w:r>
      <w:r w:rsidR="00970871">
        <w:rPr>
          <w:rFonts w:eastAsiaTheme="minorEastAsia"/>
        </w:rPr>
        <w:t xml:space="preserve">candidate </w:t>
      </w:r>
      <w:r w:rsidR="00061385">
        <w:rPr>
          <w:rFonts w:eastAsiaTheme="minorEastAsia"/>
        </w:rPr>
        <w:t xml:space="preserve">overlaid sequences each carrying </w:t>
      </w:r>
      <w:r w:rsidR="00742281">
        <w:rPr>
          <w:rFonts w:eastAsiaTheme="minorEastAsia"/>
        </w:rPr>
        <w:t>6</w:t>
      </w:r>
      <w:r w:rsidR="00061385">
        <w:rPr>
          <w:rFonts w:eastAsiaTheme="minorEastAsia"/>
        </w:rPr>
        <w:t xml:space="preserve"> bits will be transmitted in the OOK On chip duration.</w:t>
      </w:r>
      <w:r w:rsidR="00970871">
        <w:rPr>
          <w:rFonts w:eastAsiaTheme="minorEastAsia"/>
        </w:rPr>
        <w:t xml:space="preserve"> </w:t>
      </w:r>
      <w:r w:rsidR="00A46623">
        <w:rPr>
          <w:rFonts w:eastAsiaTheme="minorEastAsia"/>
        </w:rPr>
        <w:t>However, many companies include us</w:t>
      </w:r>
      <w:r w:rsidR="00970871">
        <w:rPr>
          <w:rFonts w:eastAsiaTheme="minorEastAsia"/>
        </w:rPr>
        <w:t xml:space="preserve"> prefer</w:t>
      </w:r>
      <w:r w:rsidR="00A46623">
        <w:rPr>
          <w:rFonts w:eastAsiaTheme="minorEastAsia"/>
        </w:rPr>
        <w:t>red</w:t>
      </w:r>
      <w:r w:rsidR="00970871">
        <w:rPr>
          <w:rFonts w:eastAsiaTheme="minorEastAsia"/>
        </w:rPr>
        <w:t xml:space="preserve"> a relatively small number of candidate overlaid sequences per OOK On chip duration</w:t>
      </w:r>
      <w:r w:rsidR="00DA662F">
        <w:rPr>
          <w:rFonts w:eastAsiaTheme="minorEastAsia"/>
        </w:rPr>
        <w:t>. Hence, these companies</w:t>
      </w:r>
      <w:r w:rsidR="00970871">
        <w:rPr>
          <w:rFonts w:eastAsiaTheme="minorEastAsia"/>
        </w:rPr>
        <w:t xml:space="preserve"> did not support </w:t>
      </w:r>
      <w:r w:rsidR="00925EA9">
        <w:rPr>
          <w:rFonts w:eastAsiaTheme="minorEastAsia"/>
        </w:rPr>
        <w:t>the</w:t>
      </w:r>
      <w:r w:rsidR="00970871">
        <w:rPr>
          <w:rFonts w:eastAsiaTheme="minorEastAsia"/>
        </w:rPr>
        <w:t xml:space="preserve"> proposal.</w:t>
      </w:r>
      <w:r w:rsidR="00E3275C">
        <w:rPr>
          <w:rFonts w:eastAsiaTheme="minorEastAsia"/>
        </w:rPr>
        <w:t xml:space="preserve"> </w:t>
      </w:r>
      <w:r w:rsidR="003171D3">
        <w:rPr>
          <w:rFonts w:eastAsiaTheme="minorEastAsia"/>
        </w:rPr>
        <w:t>We think the following two options</w:t>
      </w:r>
      <w:r w:rsidR="000331FA">
        <w:rPr>
          <w:rFonts w:eastAsiaTheme="minorEastAsia"/>
        </w:rPr>
        <w:t xml:space="preserve"> and combination of the two</w:t>
      </w:r>
      <w:r w:rsidR="003171D3">
        <w:rPr>
          <w:rFonts w:eastAsiaTheme="minorEastAsia"/>
        </w:rPr>
        <w:t xml:space="preserve"> can be considered</w:t>
      </w:r>
    </w:p>
    <w:p w14:paraId="0074465B" w14:textId="72CBA023" w:rsidR="003171D3" w:rsidRDefault="00C65A26" w:rsidP="00520BAC">
      <w:pPr>
        <w:pStyle w:val="ListParagraph"/>
        <w:numPr>
          <w:ilvl w:val="0"/>
          <w:numId w:val="17"/>
        </w:numPr>
        <w:rPr>
          <w:rFonts w:eastAsiaTheme="minorEastAsia"/>
        </w:rPr>
      </w:pPr>
      <w:r>
        <w:rPr>
          <w:rFonts w:eastAsiaTheme="minorEastAsia"/>
        </w:rPr>
        <w:t xml:space="preserve">Option 1: </w:t>
      </w:r>
      <w:r w:rsidR="00520BAC">
        <w:rPr>
          <w:rFonts w:eastAsiaTheme="minorEastAsia"/>
        </w:rPr>
        <w:t>Use the overlaid sequence in each OOK On chip to carry partial UE subgroup ID information</w:t>
      </w:r>
    </w:p>
    <w:p w14:paraId="0C5FBC8D" w14:textId="6061578D" w:rsidR="00D476EB" w:rsidRDefault="00C65A26">
      <w:pPr>
        <w:pStyle w:val="ListParagraph"/>
        <w:numPr>
          <w:ilvl w:val="0"/>
          <w:numId w:val="17"/>
        </w:numPr>
        <w:rPr>
          <w:rFonts w:eastAsiaTheme="minorEastAsia"/>
        </w:rPr>
      </w:pPr>
      <w:r>
        <w:rPr>
          <w:rFonts w:eastAsiaTheme="minorEastAsia"/>
        </w:rPr>
        <w:t xml:space="preserve">Option 2: </w:t>
      </w:r>
      <w:r w:rsidR="00D476EB">
        <w:rPr>
          <w:rFonts w:eastAsiaTheme="minorEastAsia"/>
        </w:rPr>
        <w:t>Use the overlaid sequence to carry full UE subgroup ID for a subset of</w:t>
      </w:r>
      <w:r w:rsidR="00974DEA">
        <w:rPr>
          <w:rFonts w:eastAsiaTheme="minorEastAsia"/>
        </w:rPr>
        <w:t xml:space="preserve"> all</w:t>
      </w:r>
      <w:r w:rsidR="00D476EB">
        <w:rPr>
          <w:rFonts w:eastAsiaTheme="minorEastAsia"/>
        </w:rPr>
        <w:t xml:space="preserve"> UE subgroups that are associated with the LP-WUS monitoring occasion</w:t>
      </w:r>
    </w:p>
    <w:tbl>
      <w:tblPr>
        <w:tblStyle w:val="TableGrid"/>
        <w:tblW w:w="0" w:type="auto"/>
        <w:tblLook w:val="04A0" w:firstRow="1" w:lastRow="0" w:firstColumn="1" w:lastColumn="0" w:noHBand="0" w:noVBand="1"/>
      </w:tblPr>
      <w:tblGrid>
        <w:gridCol w:w="9621"/>
      </w:tblGrid>
      <w:tr w:rsidR="00D3346F" w14:paraId="6B632795" w14:textId="77777777" w:rsidTr="00D3346F">
        <w:tc>
          <w:tcPr>
            <w:tcW w:w="9621" w:type="dxa"/>
          </w:tcPr>
          <w:p w14:paraId="0E863D37" w14:textId="77777777" w:rsidR="00D3346F" w:rsidRPr="00913362" w:rsidRDefault="00D3346F" w:rsidP="00D3346F">
            <w:pPr>
              <w:spacing w:after="0"/>
              <w:ind w:right="202"/>
              <w:rPr>
                <w:lang w:val="en-US" w:eastAsia="zh-CN"/>
              </w:rPr>
            </w:pPr>
            <w:r w:rsidRPr="00913362">
              <w:rPr>
                <w:rFonts w:ascii="Times" w:eastAsia="Batang" w:hAnsi="Times" w:cs="Times"/>
                <w:b/>
                <w:bCs/>
                <w:color w:val="13171F"/>
                <w:kern w:val="24"/>
                <w:highlight w:val="green"/>
                <w:lang w:eastAsia="zh-CN"/>
              </w:rPr>
              <w:t>Agreement</w:t>
            </w:r>
          </w:p>
          <w:p w14:paraId="4EE723D2" w14:textId="77777777" w:rsidR="00D3346F" w:rsidRPr="00913362" w:rsidRDefault="00D3346F" w:rsidP="00D3346F">
            <w:pPr>
              <w:spacing w:after="0"/>
              <w:ind w:right="202"/>
              <w:rPr>
                <w:lang w:val="en-US" w:eastAsia="zh-CN"/>
              </w:rPr>
            </w:pPr>
            <w:r w:rsidRPr="00913362">
              <w:rPr>
                <w:rFonts w:ascii="Times" w:eastAsia="Batang" w:hAnsi="Times" w:cs="Times"/>
                <w:color w:val="13171F"/>
                <w:kern w:val="24"/>
                <w:lang w:eastAsia="zh-CN"/>
              </w:rPr>
              <w:t>Update the existing agreement as shown below:</w:t>
            </w:r>
          </w:p>
          <w:p w14:paraId="14561C03" w14:textId="77777777" w:rsidR="00D3346F" w:rsidRPr="00913362" w:rsidRDefault="00D3346F" w:rsidP="00D3346F">
            <w:pPr>
              <w:spacing w:after="0"/>
              <w:ind w:right="202"/>
              <w:rPr>
                <w:lang w:val="en-US" w:eastAsia="zh-CN"/>
              </w:rPr>
            </w:pPr>
            <w:r w:rsidRPr="00913362">
              <w:rPr>
                <w:rFonts w:ascii="Times" w:eastAsia="Batang" w:hAnsi="Times" w:cs="Times"/>
                <w:color w:val="13171F"/>
                <w:kern w:val="24"/>
                <w:lang w:eastAsia="zh-CN"/>
              </w:rPr>
              <w:t xml:space="preserve">In case of overlaid OFDM sequence carrying information, support option 2: </w:t>
            </w:r>
          </w:p>
          <w:p w14:paraId="467D6812" w14:textId="77777777" w:rsidR="00D3346F" w:rsidRPr="00913362" w:rsidRDefault="00D3346F" w:rsidP="00D3346F">
            <w:pPr>
              <w:widowControl w:val="0"/>
              <w:numPr>
                <w:ilvl w:val="0"/>
                <w:numId w:val="26"/>
              </w:numPr>
              <w:spacing w:after="0"/>
              <w:ind w:leftChars="200" w:left="820"/>
              <w:rPr>
                <w:lang w:val="en-US" w:eastAsia="zh-CN"/>
              </w:rPr>
            </w:pPr>
            <w:r w:rsidRPr="00913362">
              <w:rPr>
                <w:rFonts w:cs="Times"/>
                <w:lang w:eastAsia="zh-CN"/>
              </w:rPr>
              <w:t>Option</w:t>
            </w:r>
            <w:r w:rsidRPr="00913362">
              <w:rPr>
                <w:rFonts w:ascii="Times" w:hAnsi="Times" w:cs="Times"/>
                <w:color w:val="13171F"/>
                <w:kern w:val="24"/>
                <w:lang w:eastAsia="zh-CN"/>
              </w:rPr>
              <w:t xml:space="preserve"> 2: One sequence is selected from multiple candidates overlaid OFDM sequences on each OOK ‘ON’ symbol, and OFDM-based LP-WUR obtain LP-WUS information at least by overlaid OFDM sequence(s). Consider the following two sub-options for potential down-selection.  </w:t>
            </w:r>
          </w:p>
          <w:p w14:paraId="540E513B" w14:textId="77777777" w:rsidR="00D3346F" w:rsidRPr="00913362" w:rsidRDefault="00D3346F" w:rsidP="00D3346F">
            <w:pPr>
              <w:numPr>
                <w:ilvl w:val="1"/>
                <w:numId w:val="38"/>
              </w:numPr>
              <w:tabs>
                <w:tab w:val="left" w:pos="420"/>
              </w:tabs>
              <w:overflowPunct w:val="0"/>
              <w:spacing w:after="0"/>
              <w:contextualSpacing/>
              <w:textAlignment w:val="baseline"/>
              <w:rPr>
                <w:lang w:val="en-US" w:eastAsia="zh-CN"/>
              </w:rPr>
            </w:pPr>
            <w:r w:rsidRPr="00913362">
              <w:rPr>
                <w:rFonts w:ascii="Times" w:eastAsia="Batang" w:hAnsi="Times" w:cs="Times"/>
                <w:strike/>
                <w:color w:val="FF0000"/>
                <w:kern w:val="24"/>
                <w:lang w:eastAsia="zh-CN"/>
              </w:rPr>
              <w:t xml:space="preserve">Option 2-1: The overlaid OFDM sequence(s) carry part of information bits of LP-WUS. OFDM-based LP-WUR can obtain the whole information bits by OFDM sequence(s) and location of the OFDM sequence(s)/OOK </w:t>
            </w:r>
            <w:r w:rsidRPr="00913362">
              <w:rPr>
                <w:rFonts w:ascii="Times" w:eastAsia="Malgun Gothic" w:hAnsi="Times" w:cs="Times"/>
                <w:strike/>
                <w:color w:val="FF0000"/>
                <w:kern w:val="24"/>
                <w:lang w:eastAsia="zh-CN"/>
              </w:rPr>
              <w:t xml:space="preserve">‘ON’ </w:t>
            </w:r>
            <w:r w:rsidRPr="00913362">
              <w:rPr>
                <w:rFonts w:ascii="Times" w:eastAsia="Batang" w:hAnsi="Times" w:cs="Times"/>
                <w:strike/>
                <w:color w:val="FF0000"/>
                <w:kern w:val="24"/>
                <w:lang w:eastAsia="zh-CN"/>
              </w:rPr>
              <w:t xml:space="preserve">symbols. </w:t>
            </w:r>
          </w:p>
          <w:p w14:paraId="444F2458" w14:textId="77777777" w:rsidR="00D3346F" w:rsidRPr="00913362" w:rsidRDefault="00D3346F" w:rsidP="00D3346F">
            <w:pPr>
              <w:numPr>
                <w:ilvl w:val="1"/>
                <w:numId w:val="7"/>
              </w:numPr>
              <w:overflowPunct w:val="0"/>
              <w:autoSpaceDE w:val="0"/>
              <w:autoSpaceDN w:val="0"/>
              <w:adjustRightInd w:val="0"/>
              <w:contextualSpacing/>
              <w:textAlignment w:val="baseline"/>
              <w:rPr>
                <w:lang w:val="en-US" w:eastAsia="zh-CN"/>
              </w:rPr>
            </w:pPr>
            <w:r w:rsidRPr="00913362">
              <w:rPr>
                <w:rFonts w:ascii="Times" w:eastAsia="Batang" w:hAnsi="Times" w:cs="Times"/>
                <w:color w:val="13171F"/>
                <w:kern w:val="24"/>
                <w:lang w:eastAsia="zh-CN"/>
              </w:rPr>
              <w:t xml:space="preserve">Option 2-2: The overlaid OFDM sequence(s) carry all information bits of LP-WUS. </w:t>
            </w:r>
            <w:r w:rsidRPr="00913362">
              <w:rPr>
                <w:rFonts w:eastAsiaTheme="minorEastAsia"/>
                <w:kern w:val="2"/>
                <w:lang w:eastAsia="zh-CN"/>
              </w:rPr>
              <w:t>OFDM</w:t>
            </w:r>
            <w:r w:rsidRPr="00913362">
              <w:rPr>
                <w:rFonts w:ascii="Times" w:eastAsia="Batang" w:hAnsi="Times" w:cs="Times"/>
                <w:color w:val="13171F"/>
                <w:kern w:val="24"/>
                <w:lang w:eastAsia="zh-CN"/>
              </w:rPr>
              <w:t>-based LP-WUR can obtain the whole information bits by the overlaid OFDM sequence(s)</w:t>
            </w:r>
          </w:p>
          <w:p w14:paraId="2B320AA1" w14:textId="77777777" w:rsidR="00D3346F" w:rsidRPr="00913362" w:rsidRDefault="00D3346F" w:rsidP="00D3346F">
            <w:pPr>
              <w:numPr>
                <w:ilvl w:val="2"/>
                <w:numId w:val="38"/>
              </w:numPr>
              <w:tabs>
                <w:tab w:val="left" w:pos="420"/>
              </w:tabs>
              <w:overflowPunct w:val="0"/>
              <w:spacing w:after="0"/>
              <w:ind w:left="1656"/>
              <w:contextualSpacing/>
              <w:textAlignment w:val="baseline"/>
              <w:rPr>
                <w:lang w:val="en-US" w:eastAsia="zh-CN"/>
              </w:rPr>
            </w:pPr>
            <w:r w:rsidRPr="00913362">
              <w:rPr>
                <w:rFonts w:ascii="Times" w:eastAsia="Batang" w:hAnsi="Times" w:cs="Times"/>
                <w:color w:val="FF0000"/>
                <w:kern w:val="24"/>
                <w:lang w:eastAsia="zh-CN"/>
              </w:rPr>
              <w:t>FFS the how the information bits are carried by the overlaid OFDM sequence(s)</w:t>
            </w:r>
          </w:p>
          <w:p w14:paraId="62261E3E" w14:textId="1414A998" w:rsidR="00D3346F" w:rsidRDefault="00D3346F" w:rsidP="00D3346F">
            <w:pPr>
              <w:rPr>
                <w:rFonts w:eastAsiaTheme="minorEastAsia"/>
              </w:rPr>
            </w:pPr>
            <w:r w:rsidRPr="00913362">
              <w:rPr>
                <w:rFonts w:ascii="Times" w:eastAsia="Malgun Gothic" w:hAnsi="Times" w:cs="Times"/>
                <w:color w:val="13171F"/>
                <w:kern w:val="24"/>
                <w:lang w:eastAsia="zh-CN"/>
              </w:rPr>
              <w:t>Note: the overlaid OFDM sequence in each OOK ‘ON’ symbol can be different according to information bits to be carried by the overlaid OFDM sequence within the LP-WUS.</w:t>
            </w:r>
          </w:p>
        </w:tc>
      </w:tr>
    </w:tbl>
    <w:p w14:paraId="42D4CFBB" w14:textId="77777777" w:rsidR="00D3346F" w:rsidRPr="00D3346F" w:rsidRDefault="00D3346F" w:rsidP="00D3346F">
      <w:pPr>
        <w:rPr>
          <w:rFonts w:eastAsiaTheme="minorEastAsia"/>
        </w:rPr>
      </w:pPr>
    </w:p>
    <w:p w14:paraId="74F3595C" w14:textId="1EC7C0F1" w:rsidR="004E6F53" w:rsidRDefault="00AA6F0F" w:rsidP="00441AB7">
      <w:pPr>
        <w:rPr>
          <w:rFonts w:eastAsiaTheme="minorEastAsia"/>
        </w:rPr>
      </w:pPr>
      <w:r>
        <w:rPr>
          <w:rFonts w:eastAsiaTheme="minorEastAsia"/>
        </w:rPr>
        <w:t xml:space="preserve">Using </w:t>
      </w:r>
      <w:r w:rsidR="002D01F5">
        <w:rPr>
          <w:rFonts w:eastAsiaTheme="minorEastAsia"/>
        </w:rPr>
        <w:t>16</w:t>
      </w:r>
      <w:r>
        <w:rPr>
          <w:rFonts w:eastAsiaTheme="minorEastAsia"/>
        </w:rPr>
        <w:t xml:space="preserve"> UE subgroups associated with one LP-WUS MO as an example, </w:t>
      </w:r>
      <w:r w:rsidR="00006DD9">
        <w:rPr>
          <w:rFonts w:eastAsiaTheme="minorEastAsia"/>
        </w:rPr>
        <w:t xml:space="preserve">the UE subgroup ID that is indicated by the OOK LP-WUS </w:t>
      </w:r>
      <w:r w:rsidR="00544E24">
        <w:rPr>
          <w:rFonts w:eastAsiaTheme="minorEastAsia"/>
        </w:rPr>
        <w:t>consists of</w:t>
      </w:r>
      <w:r w:rsidR="00006DD9">
        <w:rPr>
          <w:rFonts w:eastAsiaTheme="minorEastAsia"/>
        </w:rPr>
        <w:t xml:space="preserve"> </w:t>
      </w:r>
      <w:r w:rsidR="002C66EE">
        <w:rPr>
          <w:rFonts w:eastAsiaTheme="minorEastAsia"/>
        </w:rPr>
        <w:t>4</w:t>
      </w:r>
      <w:r w:rsidR="00006DD9">
        <w:rPr>
          <w:rFonts w:eastAsiaTheme="minorEastAsia"/>
        </w:rPr>
        <w:t xml:space="preserve"> </w:t>
      </w:r>
      <w:r w:rsidR="00544E24">
        <w:rPr>
          <w:rFonts w:eastAsiaTheme="minorEastAsia"/>
        </w:rPr>
        <w:t xml:space="preserve">information </w:t>
      </w:r>
      <w:r w:rsidR="00006DD9">
        <w:rPr>
          <w:rFonts w:eastAsiaTheme="minorEastAsia"/>
        </w:rPr>
        <w:t>bits including {b1, b2, b3, b4}</w:t>
      </w:r>
      <w:r w:rsidR="00C65A26">
        <w:rPr>
          <w:rFonts w:eastAsiaTheme="minorEastAsia"/>
        </w:rPr>
        <w:t xml:space="preserve">. </w:t>
      </w:r>
      <w:r w:rsidR="004C2DA3">
        <w:rPr>
          <w:rFonts w:eastAsiaTheme="minorEastAsia"/>
        </w:rPr>
        <w:t>For</w:t>
      </w:r>
      <w:r w:rsidR="00B14326">
        <w:rPr>
          <w:rFonts w:eastAsiaTheme="minorEastAsia"/>
        </w:rPr>
        <w:t xml:space="preserve"> </w:t>
      </w:r>
      <w:r w:rsidR="004C2DA3">
        <w:rPr>
          <w:rFonts w:eastAsiaTheme="minorEastAsia"/>
        </w:rPr>
        <w:t>O</w:t>
      </w:r>
      <w:r w:rsidR="002A0901">
        <w:rPr>
          <w:rFonts w:eastAsiaTheme="minorEastAsia"/>
        </w:rPr>
        <w:t xml:space="preserve">ption </w:t>
      </w:r>
      <w:r w:rsidR="0046674D">
        <w:rPr>
          <w:rFonts w:eastAsiaTheme="minorEastAsia"/>
        </w:rPr>
        <w:t>1</w:t>
      </w:r>
      <w:r w:rsidR="004C2DA3">
        <w:rPr>
          <w:rFonts w:eastAsiaTheme="minorEastAsia"/>
        </w:rPr>
        <w:t>,</w:t>
      </w:r>
      <w:r w:rsidR="00DD4EE0">
        <w:rPr>
          <w:rFonts w:eastAsiaTheme="minorEastAsia"/>
        </w:rPr>
        <w:t xml:space="preserve"> {b1, b2} are carried </w:t>
      </w:r>
      <w:r w:rsidR="00AB2494">
        <w:rPr>
          <w:rFonts w:eastAsiaTheme="minorEastAsia"/>
        </w:rPr>
        <w:t xml:space="preserve">by </w:t>
      </w:r>
      <w:r w:rsidR="00DD4EE0">
        <w:rPr>
          <w:rFonts w:eastAsiaTheme="minorEastAsia"/>
        </w:rPr>
        <w:t xml:space="preserve">the overlaid sequence in the first OOK </w:t>
      </w:r>
      <w:r w:rsidR="004A6810">
        <w:rPr>
          <w:rFonts w:eastAsiaTheme="minorEastAsia"/>
        </w:rPr>
        <w:t>symbol</w:t>
      </w:r>
      <w:r w:rsidR="00DD4EE0">
        <w:rPr>
          <w:rFonts w:eastAsiaTheme="minorEastAsia"/>
        </w:rPr>
        <w:t xml:space="preserve"> of the LP-WUS</w:t>
      </w:r>
      <w:r w:rsidR="00EB1DD9">
        <w:rPr>
          <w:rFonts w:eastAsiaTheme="minorEastAsia"/>
        </w:rPr>
        <w:t>,</w:t>
      </w:r>
      <w:r w:rsidR="000141FC">
        <w:rPr>
          <w:rFonts w:eastAsiaTheme="minorEastAsia"/>
        </w:rPr>
        <w:t xml:space="preserve"> and</w:t>
      </w:r>
      <w:r w:rsidR="00EB1DD9">
        <w:rPr>
          <w:rFonts w:eastAsiaTheme="minorEastAsia"/>
        </w:rPr>
        <w:t xml:space="preserve"> {b3, b4} are carried </w:t>
      </w:r>
      <w:r w:rsidR="00AB2494">
        <w:rPr>
          <w:rFonts w:eastAsiaTheme="minorEastAsia"/>
        </w:rPr>
        <w:t xml:space="preserve">by </w:t>
      </w:r>
      <w:r w:rsidR="00EB1DD9">
        <w:rPr>
          <w:rFonts w:eastAsiaTheme="minorEastAsia"/>
        </w:rPr>
        <w:t xml:space="preserve">the overlaid sequence in the second OOK </w:t>
      </w:r>
      <w:r w:rsidR="004A6810">
        <w:rPr>
          <w:rFonts w:eastAsiaTheme="minorEastAsia"/>
        </w:rPr>
        <w:t>symbol</w:t>
      </w:r>
      <w:r w:rsidR="00EB1DD9">
        <w:rPr>
          <w:rFonts w:eastAsiaTheme="minorEastAsia"/>
        </w:rPr>
        <w:t xml:space="preserve"> of the LP-WUS</w:t>
      </w:r>
      <w:r w:rsidR="0098123B">
        <w:rPr>
          <w:rFonts w:eastAsiaTheme="minorEastAsia"/>
        </w:rPr>
        <w:t xml:space="preserve">. </w:t>
      </w:r>
      <w:r w:rsidR="00940BCF">
        <w:rPr>
          <w:rFonts w:eastAsiaTheme="minorEastAsia"/>
        </w:rPr>
        <w:t xml:space="preserve">This requires 4 candidate overlaid sequences in each OOK </w:t>
      </w:r>
      <w:r w:rsidR="001530DA">
        <w:rPr>
          <w:rFonts w:eastAsiaTheme="minorEastAsia"/>
        </w:rPr>
        <w:t>symbol</w:t>
      </w:r>
      <w:r w:rsidR="00940BCF">
        <w:rPr>
          <w:rFonts w:eastAsiaTheme="minorEastAsia"/>
        </w:rPr>
        <w:t xml:space="preserve">. </w:t>
      </w:r>
      <w:r w:rsidR="00B74648">
        <w:rPr>
          <w:rFonts w:eastAsiaTheme="minorEastAsia"/>
        </w:rPr>
        <w:t>If</w:t>
      </w:r>
      <w:r w:rsidR="00F84B5C">
        <w:rPr>
          <w:rFonts w:eastAsiaTheme="minorEastAsia"/>
        </w:rPr>
        <w:t xml:space="preserve"> </w:t>
      </w:r>
      <w:r w:rsidR="002E2D91">
        <w:rPr>
          <w:rFonts w:eastAsiaTheme="minorEastAsia"/>
        </w:rPr>
        <w:t xml:space="preserve">the </w:t>
      </w:r>
      <w:r w:rsidR="005650D7">
        <w:rPr>
          <w:rFonts w:eastAsiaTheme="minorEastAsia"/>
        </w:rPr>
        <w:t xml:space="preserve">OOK </w:t>
      </w:r>
      <w:r w:rsidR="002E2D91">
        <w:rPr>
          <w:rFonts w:eastAsiaTheme="minorEastAsia"/>
        </w:rPr>
        <w:t xml:space="preserve">LP-WUS contains </w:t>
      </w:r>
      <w:r w:rsidR="00FD6194">
        <w:rPr>
          <w:rFonts w:eastAsiaTheme="minorEastAsia"/>
        </w:rPr>
        <w:t>8</w:t>
      </w:r>
      <w:r w:rsidR="002E2D91">
        <w:rPr>
          <w:rFonts w:eastAsiaTheme="minorEastAsia"/>
        </w:rPr>
        <w:t xml:space="preserve"> OOK symbols, the </w:t>
      </w:r>
      <w:r w:rsidR="00D36C02">
        <w:rPr>
          <w:rFonts w:eastAsiaTheme="minorEastAsia"/>
        </w:rPr>
        <w:t>group</w:t>
      </w:r>
      <w:r w:rsidR="00AF1CD5">
        <w:rPr>
          <w:rFonts w:eastAsiaTheme="minorEastAsia"/>
        </w:rPr>
        <w:t xml:space="preserve"> of </w:t>
      </w:r>
      <w:r w:rsidR="003746CC">
        <w:rPr>
          <w:rFonts w:eastAsiaTheme="minorEastAsia"/>
        </w:rPr>
        <w:t>2</w:t>
      </w:r>
      <w:r w:rsidR="00AF1CD5">
        <w:rPr>
          <w:rFonts w:eastAsiaTheme="minorEastAsia"/>
        </w:rPr>
        <w:t xml:space="preserve"> overlaid sequences carrying {b1, b2}</w:t>
      </w:r>
      <w:r w:rsidR="00386B9D">
        <w:rPr>
          <w:rFonts w:eastAsiaTheme="minorEastAsia"/>
        </w:rPr>
        <w:t xml:space="preserve"> and</w:t>
      </w:r>
      <w:r w:rsidR="00AF1CD5">
        <w:rPr>
          <w:rFonts w:eastAsiaTheme="minorEastAsia"/>
        </w:rPr>
        <w:t xml:space="preserve"> {b3, b4} can be repeated </w:t>
      </w:r>
      <w:r w:rsidR="00544D46">
        <w:rPr>
          <w:rFonts w:eastAsiaTheme="minorEastAsia"/>
        </w:rPr>
        <w:t>4</w:t>
      </w:r>
      <w:r w:rsidR="00AF1CD5">
        <w:rPr>
          <w:rFonts w:eastAsiaTheme="minorEastAsia"/>
        </w:rPr>
        <w:t xml:space="preserve"> times </w:t>
      </w:r>
      <w:r w:rsidR="00C35B29">
        <w:rPr>
          <w:rFonts w:eastAsiaTheme="minorEastAsia"/>
        </w:rPr>
        <w:t>in</w:t>
      </w:r>
      <w:r w:rsidR="00AF1CD5">
        <w:rPr>
          <w:rFonts w:eastAsiaTheme="minorEastAsia"/>
        </w:rPr>
        <w:t xml:space="preserve"> the LP-WUS duration.</w:t>
      </w:r>
      <w:r w:rsidR="00153482">
        <w:rPr>
          <w:rFonts w:eastAsiaTheme="minorEastAsia"/>
        </w:rPr>
        <w:t xml:space="preserve"> If none of the </w:t>
      </w:r>
      <w:r w:rsidR="0055145E">
        <w:rPr>
          <w:rFonts w:eastAsiaTheme="minorEastAsia"/>
        </w:rPr>
        <w:t>16</w:t>
      </w:r>
      <w:r w:rsidR="00153482">
        <w:rPr>
          <w:rFonts w:eastAsiaTheme="minorEastAsia"/>
        </w:rPr>
        <w:t xml:space="preserve"> UE subgroups is paged, no overlaid sequence is transmitted in any of the OOK symbols</w:t>
      </w:r>
      <w:r w:rsidR="004F2336">
        <w:rPr>
          <w:rFonts w:eastAsiaTheme="minorEastAsia"/>
        </w:rPr>
        <w:t xml:space="preserve"> of the LP-WUS MO.</w:t>
      </w:r>
    </w:p>
    <w:p w14:paraId="0E3F05AE" w14:textId="14028B0B" w:rsidR="002911F2" w:rsidRDefault="00CB2342" w:rsidP="00E142AA">
      <w:pPr>
        <w:rPr>
          <w:rFonts w:eastAsiaTheme="minorEastAsia"/>
        </w:rPr>
      </w:pPr>
      <w:r>
        <w:rPr>
          <w:rFonts w:eastAsiaTheme="minorEastAsia"/>
        </w:rPr>
        <w:t xml:space="preserve">For </w:t>
      </w:r>
      <w:r w:rsidR="00A47DA5">
        <w:rPr>
          <w:rFonts w:eastAsiaTheme="minorEastAsia"/>
        </w:rPr>
        <w:t xml:space="preserve">Option 2, </w:t>
      </w:r>
      <w:r w:rsidR="00BB7AA6">
        <w:rPr>
          <w:rFonts w:eastAsiaTheme="minorEastAsia"/>
        </w:rPr>
        <w:t xml:space="preserve">suppose </w:t>
      </w:r>
      <w:r w:rsidR="00C921DD">
        <w:rPr>
          <w:rFonts w:eastAsiaTheme="minorEastAsia"/>
        </w:rPr>
        <w:t xml:space="preserve">that </w:t>
      </w:r>
      <w:r w:rsidR="00165389">
        <w:rPr>
          <w:rFonts w:eastAsiaTheme="minorEastAsia"/>
        </w:rPr>
        <w:t xml:space="preserve">a subset of 4 UE groups is associated with an OOK symbol. </w:t>
      </w:r>
      <w:r w:rsidR="0023783F">
        <w:rPr>
          <w:rFonts w:eastAsiaTheme="minorEastAsia"/>
        </w:rPr>
        <w:t>One</w:t>
      </w:r>
      <w:r w:rsidR="008A3823">
        <w:rPr>
          <w:rFonts w:eastAsiaTheme="minorEastAsia"/>
        </w:rPr>
        <w:t xml:space="preserve"> </w:t>
      </w:r>
      <w:r w:rsidR="00C921DD">
        <w:rPr>
          <w:rFonts w:eastAsiaTheme="minorEastAsia"/>
        </w:rPr>
        <w:t xml:space="preserve">overlaid sequence in a OOK symbol can indicate a paged UE subgroup and </w:t>
      </w:r>
      <w:r w:rsidR="0023783F">
        <w:rPr>
          <w:rFonts w:eastAsiaTheme="minorEastAsia"/>
        </w:rPr>
        <w:t xml:space="preserve">4 candidate </w:t>
      </w:r>
      <w:r w:rsidR="00BB7AA6">
        <w:rPr>
          <w:rFonts w:eastAsiaTheme="minorEastAsia"/>
        </w:rPr>
        <w:t>overlaid sequence</w:t>
      </w:r>
      <w:r w:rsidR="00C31521">
        <w:rPr>
          <w:rFonts w:eastAsiaTheme="minorEastAsia"/>
        </w:rPr>
        <w:t>s</w:t>
      </w:r>
      <w:r w:rsidR="00BB7AA6">
        <w:rPr>
          <w:rFonts w:eastAsiaTheme="minorEastAsia"/>
        </w:rPr>
        <w:t xml:space="preserve"> </w:t>
      </w:r>
      <w:r w:rsidR="001C1095">
        <w:rPr>
          <w:rFonts w:eastAsiaTheme="minorEastAsia"/>
        </w:rPr>
        <w:t xml:space="preserve">are defined </w:t>
      </w:r>
      <w:r w:rsidR="00BB7AA6">
        <w:rPr>
          <w:rFonts w:eastAsiaTheme="minorEastAsia"/>
        </w:rPr>
        <w:t xml:space="preserve">in </w:t>
      </w:r>
      <w:r w:rsidR="00790DD2">
        <w:rPr>
          <w:rFonts w:eastAsiaTheme="minorEastAsia"/>
        </w:rPr>
        <w:t>each</w:t>
      </w:r>
      <w:r w:rsidR="00BB7AA6">
        <w:rPr>
          <w:rFonts w:eastAsiaTheme="minorEastAsia"/>
        </w:rPr>
        <w:t xml:space="preserve"> </w:t>
      </w:r>
      <w:r w:rsidR="00890DA7">
        <w:rPr>
          <w:rFonts w:eastAsiaTheme="minorEastAsia"/>
        </w:rPr>
        <w:t>OOK</w:t>
      </w:r>
      <w:r w:rsidR="00BB7AA6">
        <w:rPr>
          <w:rFonts w:eastAsiaTheme="minorEastAsia"/>
        </w:rPr>
        <w:t xml:space="preserve"> symbol.</w:t>
      </w:r>
      <w:r w:rsidR="007317E1">
        <w:rPr>
          <w:rFonts w:eastAsiaTheme="minorEastAsia"/>
        </w:rPr>
        <w:t xml:space="preserve"> </w:t>
      </w:r>
      <w:r w:rsidR="00CB5CDE">
        <w:rPr>
          <w:rFonts w:eastAsiaTheme="minorEastAsia"/>
        </w:rPr>
        <w:t xml:space="preserve">Because as long as one UE subgroup is paged, overlaid sequences need to be transmitted in all OOK symbols </w:t>
      </w:r>
      <w:r w:rsidR="00247AFC">
        <w:rPr>
          <w:rFonts w:eastAsiaTheme="minorEastAsia"/>
        </w:rPr>
        <w:t>for</w:t>
      </w:r>
      <w:r w:rsidR="00CB5CDE">
        <w:rPr>
          <w:rFonts w:eastAsiaTheme="minorEastAsia"/>
        </w:rPr>
        <w:t xml:space="preserve"> the</w:t>
      </w:r>
      <w:r w:rsidR="00247AFC">
        <w:rPr>
          <w:rFonts w:eastAsiaTheme="minorEastAsia"/>
        </w:rPr>
        <w:t xml:space="preserve"> OOK</w:t>
      </w:r>
      <w:r w:rsidR="00CB5CDE">
        <w:rPr>
          <w:rFonts w:eastAsiaTheme="minorEastAsia"/>
        </w:rPr>
        <w:t xml:space="preserve"> LP-WUS. Then, there needs to be a special sequence configured in each OOK symbol</w:t>
      </w:r>
      <w:r w:rsidR="00CF7BE8">
        <w:rPr>
          <w:rFonts w:eastAsiaTheme="minorEastAsia"/>
        </w:rPr>
        <w:t xml:space="preserve"> indicating none of the UE subgroups associated with this OOK symbol is paged</w:t>
      </w:r>
      <w:r w:rsidR="00B002BF">
        <w:rPr>
          <w:rFonts w:eastAsiaTheme="minorEastAsia"/>
        </w:rPr>
        <w:t xml:space="preserve"> if the paged UE subgroup is not any of the 4 UE subgroups associated with the OOK symbol</w:t>
      </w:r>
      <w:r w:rsidR="00CF7BE8">
        <w:rPr>
          <w:rFonts w:eastAsiaTheme="minorEastAsia"/>
        </w:rPr>
        <w:t>.</w:t>
      </w:r>
      <w:r w:rsidR="00E142AA">
        <w:rPr>
          <w:rFonts w:eastAsiaTheme="minorEastAsia"/>
        </w:rPr>
        <w:t xml:space="preserve"> For </w:t>
      </w:r>
      <w:r w:rsidR="00FB1EB3">
        <w:rPr>
          <w:rFonts w:eastAsiaTheme="minorEastAsia"/>
        </w:rPr>
        <w:t>O</w:t>
      </w:r>
      <w:r w:rsidR="00E142AA">
        <w:rPr>
          <w:rFonts w:eastAsiaTheme="minorEastAsia"/>
        </w:rPr>
        <w:t>ption 2</w:t>
      </w:r>
      <w:r w:rsidR="00C47494">
        <w:rPr>
          <w:rFonts w:eastAsiaTheme="minorEastAsia"/>
        </w:rPr>
        <w:t xml:space="preserve">, </w:t>
      </w:r>
      <w:r w:rsidR="00053429">
        <w:rPr>
          <w:rFonts w:eastAsiaTheme="minorEastAsia"/>
        </w:rPr>
        <w:t xml:space="preserve">OFDM based LP-WUR of </w:t>
      </w:r>
      <w:r w:rsidR="00C47494">
        <w:rPr>
          <w:rFonts w:eastAsiaTheme="minorEastAsia"/>
        </w:rPr>
        <w:t xml:space="preserve">the UE </w:t>
      </w:r>
      <w:r w:rsidR="00053429">
        <w:rPr>
          <w:rFonts w:eastAsiaTheme="minorEastAsia"/>
        </w:rPr>
        <w:t>monitor</w:t>
      </w:r>
      <w:r w:rsidR="006B3A11">
        <w:rPr>
          <w:rFonts w:eastAsiaTheme="minorEastAsia"/>
        </w:rPr>
        <w:t>s</w:t>
      </w:r>
      <w:r w:rsidR="00C47494">
        <w:rPr>
          <w:rFonts w:eastAsiaTheme="minorEastAsia"/>
        </w:rPr>
        <w:t xml:space="preserve"> one OOK symbol</w:t>
      </w:r>
      <w:r w:rsidR="00053429">
        <w:rPr>
          <w:rFonts w:eastAsiaTheme="minorEastAsia"/>
        </w:rPr>
        <w:t xml:space="preserve"> to detect </w:t>
      </w:r>
      <w:r w:rsidR="00A81851">
        <w:rPr>
          <w:rFonts w:eastAsiaTheme="minorEastAsia"/>
        </w:rPr>
        <w:t xml:space="preserve">its </w:t>
      </w:r>
      <w:r w:rsidR="00053429">
        <w:rPr>
          <w:rFonts w:eastAsiaTheme="minorEastAsia"/>
        </w:rPr>
        <w:t>wakeup information.</w:t>
      </w:r>
      <w:r w:rsidR="001A7815">
        <w:rPr>
          <w:rFonts w:eastAsiaTheme="minorEastAsia"/>
        </w:rPr>
        <w:t xml:space="preserve"> In comparison, </w:t>
      </w:r>
      <w:r w:rsidR="00E711EF">
        <w:rPr>
          <w:rFonts w:eastAsiaTheme="minorEastAsia"/>
        </w:rPr>
        <w:t xml:space="preserve">for </w:t>
      </w:r>
      <w:r w:rsidR="001A7815">
        <w:rPr>
          <w:rFonts w:eastAsiaTheme="minorEastAsia"/>
        </w:rPr>
        <w:t>Option 1</w:t>
      </w:r>
      <w:r w:rsidR="00E711EF">
        <w:rPr>
          <w:rFonts w:eastAsiaTheme="minorEastAsia"/>
        </w:rPr>
        <w:t>, UE</w:t>
      </w:r>
      <w:r w:rsidR="001A7815">
        <w:rPr>
          <w:rFonts w:eastAsiaTheme="minorEastAsia"/>
        </w:rPr>
        <w:t xml:space="preserve"> </w:t>
      </w:r>
      <w:r w:rsidR="00E711EF">
        <w:rPr>
          <w:rFonts w:eastAsiaTheme="minorEastAsia"/>
        </w:rPr>
        <w:t>monitor</w:t>
      </w:r>
      <w:r w:rsidR="001A7815">
        <w:rPr>
          <w:rFonts w:eastAsiaTheme="minorEastAsia"/>
        </w:rPr>
        <w:t xml:space="preserve">s </w:t>
      </w:r>
      <w:r w:rsidR="00E711EF">
        <w:rPr>
          <w:rFonts w:eastAsiaTheme="minorEastAsia"/>
        </w:rPr>
        <w:t>2</w:t>
      </w:r>
      <w:r w:rsidR="001A7815">
        <w:rPr>
          <w:rFonts w:eastAsiaTheme="minorEastAsia"/>
        </w:rPr>
        <w:t xml:space="preserve"> OOK symbols.</w:t>
      </w:r>
    </w:p>
    <w:p w14:paraId="351675AF" w14:textId="2B07EB95" w:rsidR="006C1442" w:rsidRDefault="0005126F" w:rsidP="0005126F">
      <w:pPr>
        <w:jc w:val="center"/>
      </w:pPr>
      <w:r>
        <w:object w:dxaOrig="15360" w:dyaOrig="6451" w14:anchorId="0FF21651">
          <v:shape id="_x0000_i1030" type="#_x0000_t75" style="width:411.5pt;height:169.5pt" o:ole="">
            <v:imagedata r:id="rId41" o:title=""/>
          </v:shape>
          <o:OLEObject Type="Embed" ProgID="Visio.Drawing.15" ShapeID="_x0000_i1030" DrawAspect="Content" ObjectID="_1800422521" r:id="rId42"/>
        </w:object>
      </w:r>
    </w:p>
    <w:p w14:paraId="6472A3BA" w14:textId="300395DD" w:rsidR="000E3924" w:rsidRDefault="000E3924" w:rsidP="004466EF">
      <w:pPr>
        <w:jc w:val="center"/>
        <w:rPr>
          <w:rFonts w:eastAsiaTheme="minorEastAsia"/>
        </w:rPr>
      </w:pPr>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8C7102">
        <w:rPr>
          <w:b/>
          <w:bCs/>
          <w:noProof/>
        </w:rPr>
        <w:t>10</w:t>
      </w:r>
      <w:r w:rsidRPr="00FB2CB5">
        <w:rPr>
          <w:b/>
          <w:bCs/>
        </w:rPr>
        <w:fldChar w:fldCharType="end"/>
      </w:r>
      <w:r w:rsidRPr="00FB2CB5">
        <w:rPr>
          <w:b/>
          <w:bCs/>
        </w:rPr>
        <w:t>:</w:t>
      </w:r>
      <w:r>
        <w:rPr>
          <w:b/>
          <w:bCs/>
        </w:rPr>
        <w:t xml:space="preserve"> Options for </w:t>
      </w:r>
      <w:r w:rsidR="0094656B">
        <w:rPr>
          <w:b/>
          <w:bCs/>
        </w:rPr>
        <w:t xml:space="preserve">how </w:t>
      </w:r>
      <w:r w:rsidR="008712D5">
        <w:rPr>
          <w:b/>
          <w:bCs/>
        </w:rPr>
        <w:t xml:space="preserve">subgroup (SG) ID </w:t>
      </w:r>
      <w:r w:rsidR="0094656B">
        <w:rPr>
          <w:b/>
          <w:bCs/>
        </w:rPr>
        <w:t>information is carried by</w:t>
      </w:r>
      <w:r>
        <w:rPr>
          <w:b/>
          <w:bCs/>
        </w:rPr>
        <w:t xml:space="preserve"> overlaid sequences</w:t>
      </w:r>
    </w:p>
    <w:p w14:paraId="3B48D274" w14:textId="2A6C9FE9" w:rsidR="002B0EBA" w:rsidRPr="004466EF" w:rsidRDefault="008B77F1" w:rsidP="004466EF">
      <w:pPr>
        <w:rPr>
          <w:rFonts w:eastAsiaTheme="minorEastAsia"/>
        </w:rPr>
      </w:pPr>
      <w:r>
        <w:rPr>
          <w:rFonts w:eastAsiaTheme="minorEastAsia"/>
        </w:rPr>
        <w:t>Combination of Option 1 and Option 2 can also be considered. For example,</w:t>
      </w:r>
      <w:r w:rsidR="00502283">
        <w:rPr>
          <w:rFonts w:eastAsiaTheme="minorEastAsia"/>
        </w:rPr>
        <w:t xml:space="preserve"> UE subgroups associated with a MO are first split into subsets and UE subgroup within the subset is carried by </w:t>
      </w:r>
      <w:r w:rsidR="00CB11A0">
        <w:rPr>
          <w:rFonts w:eastAsiaTheme="minorEastAsia"/>
        </w:rPr>
        <w:t>overlaid sequences in more than one OOK symbol</w:t>
      </w:r>
      <w:r w:rsidR="00597D90">
        <w:rPr>
          <w:rFonts w:eastAsiaTheme="minorEastAsia"/>
        </w:rPr>
        <w:t>.</w:t>
      </w:r>
      <w:r w:rsidR="001548E2">
        <w:rPr>
          <w:rFonts w:eastAsiaTheme="minorEastAsia"/>
        </w:rPr>
        <w:t xml:space="preserve"> </w:t>
      </w:r>
    </w:p>
    <w:p w14:paraId="2ADCDEC5" w14:textId="4FB086D2" w:rsidR="007E41AF" w:rsidRDefault="007E41AF" w:rsidP="007E41AF">
      <w:pPr>
        <w:rPr>
          <w:b/>
          <w:bCs/>
          <w:i/>
          <w:iCs/>
        </w:rPr>
      </w:pPr>
      <w:bookmarkStart w:id="31" w:name="p6"/>
      <w:r w:rsidRPr="0038692A">
        <w:rPr>
          <w:b/>
          <w:bCs/>
          <w:i/>
          <w:iCs/>
        </w:rPr>
        <w:t xml:space="preserve">Proposal </w:t>
      </w:r>
      <w:r w:rsidRPr="0038692A">
        <w:rPr>
          <w:b/>
          <w:bCs/>
          <w:i/>
          <w:iCs/>
        </w:rPr>
        <w:fldChar w:fldCharType="begin"/>
      </w:r>
      <w:r w:rsidRPr="0038692A">
        <w:rPr>
          <w:b/>
          <w:bCs/>
          <w:i/>
          <w:iCs/>
        </w:rPr>
        <w:instrText xml:space="preserve"> SEQ Proposal \* ARABIC </w:instrText>
      </w:r>
      <w:r w:rsidRPr="0038692A">
        <w:rPr>
          <w:b/>
          <w:bCs/>
          <w:i/>
          <w:iCs/>
        </w:rPr>
        <w:fldChar w:fldCharType="separate"/>
      </w:r>
      <w:r w:rsidR="00D85C00">
        <w:rPr>
          <w:b/>
          <w:bCs/>
          <w:i/>
          <w:iCs/>
          <w:noProof/>
        </w:rPr>
        <w:t>6</w:t>
      </w:r>
      <w:r w:rsidRPr="0038692A">
        <w:rPr>
          <w:b/>
          <w:bCs/>
          <w:i/>
          <w:iCs/>
        </w:rPr>
        <w:fldChar w:fldCharType="end"/>
      </w:r>
      <w:r w:rsidRPr="0038692A">
        <w:rPr>
          <w:b/>
          <w:bCs/>
          <w:i/>
          <w:iCs/>
        </w:rPr>
        <w:t>:</w:t>
      </w:r>
      <w:r>
        <w:rPr>
          <w:b/>
          <w:bCs/>
          <w:i/>
          <w:iCs/>
        </w:rPr>
        <w:t xml:space="preserve"> </w:t>
      </w:r>
      <w:r w:rsidR="00021556">
        <w:rPr>
          <w:b/>
          <w:bCs/>
          <w:i/>
          <w:iCs/>
        </w:rPr>
        <w:t xml:space="preserve">For </w:t>
      </w:r>
      <w:r w:rsidR="00021556" w:rsidRPr="004466EF">
        <w:rPr>
          <w:b/>
          <w:bCs/>
          <w:i/>
          <w:iCs/>
        </w:rPr>
        <w:t>how the information bits are carried by the overlaid OFDM sequence(s)</w:t>
      </w:r>
      <w:r w:rsidR="00021556">
        <w:rPr>
          <w:b/>
          <w:bCs/>
          <w:i/>
          <w:iCs/>
        </w:rPr>
        <w:t>, the following two option</w:t>
      </w:r>
      <w:r w:rsidR="008C7102">
        <w:rPr>
          <w:b/>
          <w:bCs/>
          <w:i/>
          <w:iCs/>
        </w:rPr>
        <w:t>s</w:t>
      </w:r>
      <w:r w:rsidR="00021556">
        <w:rPr>
          <w:b/>
          <w:bCs/>
          <w:i/>
          <w:iCs/>
        </w:rPr>
        <w:t xml:space="preserve"> can be considered</w:t>
      </w:r>
    </w:p>
    <w:p w14:paraId="0CE5366E" w14:textId="62C68D09" w:rsidR="00021556" w:rsidRPr="004466EF" w:rsidRDefault="00021556" w:rsidP="00021556">
      <w:pPr>
        <w:pStyle w:val="ListParagraph"/>
        <w:numPr>
          <w:ilvl w:val="0"/>
          <w:numId w:val="17"/>
        </w:numPr>
        <w:rPr>
          <w:rFonts w:eastAsiaTheme="minorEastAsia"/>
          <w:b/>
          <w:bCs/>
          <w:i/>
          <w:iCs/>
        </w:rPr>
      </w:pPr>
      <w:r w:rsidRPr="004466EF">
        <w:rPr>
          <w:rFonts w:eastAsiaTheme="minorEastAsia"/>
          <w:b/>
          <w:bCs/>
          <w:i/>
          <w:iCs/>
        </w:rPr>
        <w:t xml:space="preserve">Option 1: </w:t>
      </w:r>
      <w:r>
        <w:rPr>
          <w:rFonts w:eastAsiaTheme="minorEastAsia"/>
          <w:b/>
          <w:bCs/>
          <w:i/>
          <w:iCs/>
        </w:rPr>
        <w:t>O</w:t>
      </w:r>
      <w:r w:rsidRPr="004466EF">
        <w:rPr>
          <w:rFonts w:eastAsiaTheme="minorEastAsia"/>
          <w:b/>
          <w:bCs/>
          <w:i/>
          <w:iCs/>
        </w:rPr>
        <w:t xml:space="preserve">verlaid sequence in each OOK </w:t>
      </w:r>
      <w:r w:rsidR="00B26DB1">
        <w:rPr>
          <w:rFonts w:eastAsiaTheme="minorEastAsia"/>
          <w:b/>
          <w:bCs/>
          <w:i/>
          <w:iCs/>
        </w:rPr>
        <w:t>symbol</w:t>
      </w:r>
      <w:r w:rsidRPr="004466EF">
        <w:rPr>
          <w:rFonts w:eastAsiaTheme="minorEastAsia"/>
          <w:b/>
          <w:bCs/>
          <w:i/>
          <w:iCs/>
        </w:rPr>
        <w:t xml:space="preserve"> </w:t>
      </w:r>
      <w:r w:rsidR="00DB2A1F">
        <w:rPr>
          <w:rFonts w:eastAsiaTheme="minorEastAsia"/>
          <w:b/>
          <w:bCs/>
          <w:i/>
          <w:iCs/>
        </w:rPr>
        <w:t xml:space="preserve">can </w:t>
      </w:r>
      <w:r w:rsidRPr="004466EF">
        <w:rPr>
          <w:rFonts w:eastAsiaTheme="minorEastAsia"/>
          <w:b/>
          <w:bCs/>
          <w:i/>
          <w:iCs/>
        </w:rPr>
        <w:t>car</w:t>
      </w:r>
      <w:r w:rsidR="00DB2A1F">
        <w:rPr>
          <w:rFonts w:eastAsiaTheme="minorEastAsia"/>
          <w:b/>
          <w:bCs/>
          <w:i/>
          <w:iCs/>
        </w:rPr>
        <w:t>ry</w:t>
      </w:r>
      <w:r w:rsidRPr="004466EF">
        <w:rPr>
          <w:rFonts w:eastAsiaTheme="minorEastAsia"/>
          <w:b/>
          <w:bCs/>
          <w:i/>
          <w:iCs/>
        </w:rPr>
        <w:t xml:space="preserve"> partial UE subgroup ID information</w:t>
      </w:r>
      <w:r w:rsidR="00DF1904">
        <w:rPr>
          <w:rFonts w:eastAsiaTheme="minorEastAsia"/>
          <w:b/>
          <w:bCs/>
          <w:i/>
          <w:iCs/>
        </w:rPr>
        <w:t xml:space="preserve"> for </w:t>
      </w:r>
      <w:r w:rsidR="00B550D8">
        <w:rPr>
          <w:rFonts w:eastAsiaTheme="minorEastAsia"/>
          <w:b/>
          <w:bCs/>
          <w:i/>
          <w:iCs/>
        </w:rPr>
        <w:t>any</w:t>
      </w:r>
      <w:r w:rsidR="00DF1904">
        <w:rPr>
          <w:rFonts w:eastAsiaTheme="minorEastAsia"/>
          <w:b/>
          <w:bCs/>
          <w:i/>
          <w:iCs/>
        </w:rPr>
        <w:t xml:space="preserve"> </w:t>
      </w:r>
      <w:r w:rsidR="00EE1D90">
        <w:rPr>
          <w:rFonts w:eastAsiaTheme="minorEastAsia"/>
          <w:b/>
          <w:bCs/>
          <w:i/>
          <w:iCs/>
        </w:rPr>
        <w:t>of</w:t>
      </w:r>
      <w:r w:rsidR="00DF1904">
        <w:rPr>
          <w:rFonts w:eastAsiaTheme="minorEastAsia"/>
          <w:b/>
          <w:bCs/>
          <w:i/>
          <w:iCs/>
        </w:rPr>
        <w:t xml:space="preserve"> all the </w:t>
      </w:r>
      <w:r w:rsidR="001B50F7">
        <w:rPr>
          <w:rFonts w:eastAsiaTheme="minorEastAsia"/>
          <w:b/>
          <w:bCs/>
          <w:i/>
          <w:iCs/>
        </w:rPr>
        <w:t>UE subgroups associated with the LP-WUS monitoring occasion</w:t>
      </w:r>
      <w:r w:rsidR="005075F2">
        <w:rPr>
          <w:rFonts w:eastAsiaTheme="minorEastAsia"/>
          <w:b/>
          <w:bCs/>
          <w:i/>
          <w:iCs/>
        </w:rPr>
        <w:t xml:space="preserve">. The full UE subgroup ID information is carried by multiple </w:t>
      </w:r>
      <w:r w:rsidR="00B26DB1">
        <w:rPr>
          <w:rFonts w:eastAsiaTheme="minorEastAsia"/>
          <w:b/>
          <w:bCs/>
          <w:i/>
          <w:iCs/>
        </w:rPr>
        <w:t>OOK symbols.</w:t>
      </w:r>
    </w:p>
    <w:p w14:paraId="5065E304" w14:textId="417BF3F9" w:rsidR="00021556" w:rsidRPr="004466EF" w:rsidRDefault="00021556" w:rsidP="00021556">
      <w:pPr>
        <w:pStyle w:val="ListParagraph"/>
        <w:numPr>
          <w:ilvl w:val="0"/>
          <w:numId w:val="17"/>
        </w:numPr>
        <w:rPr>
          <w:rFonts w:eastAsiaTheme="minorEastAsia"/>
          <w:b/>
          <w:bCs/>
          <w:i/>
          <w:iCs/>
        </w:rPr>
      </w:pPr>
      <w:r w:rsidRPr="004466EF">
        <w:rPr>
          <w:rFonts w:eastAsiaTheme="minorEastAsia"/>
          <w:b/>
          <w:bCs/>
          <w:i/>
          <w:iCs/>
        </w:rPr>
        <w:t xml:space="preserve">Option 2: </w:t>
      </w:r>
      <w:r w:rsidR="004649DE">
        <w:rPr>
          <w:rFonts w:eastAsiaTheme="minorEastAsia"/>
          <w:b/>
          <w:bCs/>
          <w:i/>
          <w:iCs/>
        </w:rPr>
        <w:t>O</w:t>
      </w:r>
      <w:r w:rsidRPr="004466EF">
        <w:rPr>
          <w:rFonts w:eastAsiaTheme="minorEastAsia"/>
          <w:b/>
          <w:bCs/>
          <w:i/>
          <w:iCs/>
        </w:rPr>
        <w:t xml:space="preserve">verlaid sequence </w:t>
      </w:r>
      <w:r w:rsidR="009510E3">
        <w:rPr>
          <w:rFonts w:eastAsiaTheme="minorEastAsia"/>
          <w:b/>
          <w:bCs/>
          <w:i/>
          <w:iCs/>
        </w:rPr>
        <w:t xml:space="preserve">in each </w:t>
      </w:r>
      <w:r w:rsidR="009F00B5" w:rsidRPr="004768AF">
        <w:rPr>
          <w:rFonts w:eastAsiaTheme="minorEastAsia"/>
          <w:b/>
          <w:bCs/>
          <w:i/>
          <w:iCs/>
        </w:rPr>
        <w:t xml:space="preserve">OOK </w:t>
      </w:r>
      <w:r w:rsidR="009510E3">
        <w:rPr>
          <w:rFonts w:eastAsiaTheme="minorEastAsia"/>
          <w:b/>
          <w:bCs/>
          <w:i/>
          <w:iCs/>
        </w:rPr>
        <w:t>symbol</w:t>
      </w:r>
      <w:r w:rsidRPr="004466EF">
        <w:rPr>
          <w:rFonts w:eastAsiaTheme="minorEastAsia"/>
          <w:b/>
          <w:bCs/>
          <w:i/>
          <w:iCs/>
        </w:rPr>
        <w:t xml:space="preserve"> </w:t>
      </w:r>
      <w:r w:rsidR="00606922">
        <w:rPr>
          <w:rFonts w:eastAsiaTheme="minorEastAsia"/>
          <w:b/>
          <w:bCs/>
          <w:i/>
          <w:iCs/>
        </w:rPr>
        <w:t xml:space="preserve">can </w:t>
      </w:r>
      <w:r w:rsidRPr="004466EF">
        <w:rPr>
          <w:rFonts w:eastAsiaTheme="minorEastAsia"/>
          <w:b/>
          <w:bCs/>
          <w:i/>
          <w:iCs/>
        </w:rPr>
        <w:t>carr</w:t>
      </w:r>
      <w:r w:rsidR="00606922">
        <w:rPr>
          <w:rFonts w:eastAsiaTheme="minorEastAsia"/>
          <w:b/>
          <w:bCs/>
          <w:i/>
          <w:iCs/>
        </w:rPr>
        <w:t>y</w:t>
      </w:r>
      <w:r w:rsidRPr="004466EF">
        <w:rPr>
          <w:rFonts w:eastAsiaTheme="minorEastAsia"/>
          <w:b/>
          <w:bCs/>
          <w:i/>
          <w:iCs/>
        </w:rPr>
        <w:t xml:space="preserve"> full UE subgroup ID </w:t>
      </w:r>
      <w:r w:rsidR="006D6917">
        <w:rPr>
          <w:rFonts w:eastAsiaTheme="minorEastAsia"/>
          <w:b/>
          <w:bCs/>
          <w:i/>
          <w:iCs/>
        </w:rPr>
        <w:t xml:space="preserve">information </w:t>
      </w:r>
      <w:r w:rsidRPr="004466EF">
        <w:rPr>
          <w:rFonts w:eastAsiaTheme="minorEastAsia"/>
          <w:b/>
          <w:bCs/>
          <w:i/>
          <w:iCs/>
        </w:rPr>
        <w:t xml:space="preserve">for </w:t>
      </w:r>
      <w:r w:rsidR="00B550D8">
        <w:rPr>
          <w:rFonts w:eastAsiaTheme="minorEastAsia"/>
          <w:b/>
          <w:bCs/>
          <w:i/>
          <w:iCs/>
        </w:rPr>
        <w:t>any</w:t>
      </w:r>
      <w:r w:rsidR="008B4023">
        <w:rPr>
          <w:rFonts w:eastAsiaTheme="minorEastAsia"/>
          <w:b/>
          <w:bCs/>
          <w:i/>
          <w:iCs/>
        </w:rPr>
        <w:t xml:space="preserve"> UE subgroup in </w:t>
      </w:r>
      <w:r w:rsidRPr="004466EF">
        <w:rPr>
          <w:rFonts w:eastAsiaTheme="minorEastAsia"/>
          <w:b/>
          <w:bCs/>
          <w:i/>
          <w:iCs/>
        </w:rPr>
        <w:t>a subset of UE subgroups that are associated with the LP-WUS monitoring occasion</w:t>
      </w:r>
      <w:r w:rsidR="00B311AC">
        <w:rPr>
          <w:rFonts w:eastAsiaTheme="minorEastAsia"/>
          <w:b/>
          <w:bCs/>
          <w:i/>
          <w:iCs/>
        </w:rPr>
        <w:t>.</w:t>
      </w:r>
    </w:p>
    <w:bookmarkEnd w:id="31"/>
    <w:p w14:paraId="5E825FFF" w14:textId="77777777" w:rsidR="00710C33" w:rsidRDefault="00710C33" w:rsidP="00DA06D9"/>
    <w:p w14:paraId="20393E69" w14:textId="1E8CC6AE" w:rsidR="003A17F7" w:rsidRDefault="000E1BB0" w:rsidP="00DA06D9">
      <w:pPr>
        <w:rPr>
          <w:rFonts w:eastAsiaTheme="minorEastAsia" w:cs="Times"/>
          <w:kern w:val="2"/>
          <w:lang w:eastAsia="zh-CN"/>
        </w:rPr>
      </w:pPr>
      <w:r>
        <w:rPr>
          <w:rFonts w:eastAsiaTheme="minorEastAsia"/>
          <w:lang w:val="en-US" w:eastAsia="zh-CN"/>
        </w:rPr>
        <w:t xml:space="preserve">For the case that overlaid sequences carry information, </w:t>
      </w:r>
      <w:r w:rsidR="004314BF">
        <w:rPr>
          <w:rFonts w:eastAsiaTheme="minorEastAsia"/>
          <w:lang w:val="en-US" w:eastAsia="zh-CN"/>
        </w:rPr>
        <w:t>a maximum number of 4 candidate overlaid sequences were agreed for M=4. M</w:t>
      </w:r>
      <w:r w:rsidR="00B707F1">
        <w:rPr>
          <w:rFonts w:eastAsiaTheme="minorEastAsia"/>
          <w:lang w:val="en-US" w:eastAsia="zh-CN"/>
        </w:rPr>
        <w:t>any</w:t>
      </w:r>
      <w:r w:rsidR="00BF2BB7" w:rsidRPr="00BF2BB7">
        <w:rPr>
          <w:rFonts w:eastAsiaTheme="minorEastAsia"/>
          <w:lang w:val="en-US" w:eastAsia="zh-CN"/>
        </w:rPr>
        <w:t xml:space="preserve"> companies</w:t>
      </w:r>
      <w:r w:rsidR="004314BF">
        <w:rPr>
          <w:rFonts w:eastAsiaTheme="minorEastAsia"/>
          <w:lang w:val="en-US" w:eastAsia="zh-CN"/>
        </w:rPr>
        <w:t xml:space="preserve"> also proposed to</w:t>
      </w:r>
      <w:r w:rsidR="00BF2BB7" w:rsidRPr="00BF2BB7">
        <w:rPr>
          <w:rFonts w:eastAsiaTheme="minorEastAsia"/>
          <w:lang w:val="en-US" w:eastAsia="zh-CN"/>
        </w:rPr>
        <w:t xml:space="preserve"> support 4</w:t>
      </w:r>
      <w:r w:rsidR="003B611C">
        <w:rPr>
          <w:rFonts w:eastAsiaTheme="minorEastAsia"/>
          <w:lang w:val="en-US" w:eastAsia="zh-CN"/>
        </w:rPr>
        <w:t xml:space="preserve"> for M=1 and M=2</w:t>
      </w:r>
      <w:r w:rsidR="002555B1">
        <w:rPr>
          <w:rFonts w:eastAsiaTheme="minorEastAsia"/>
          <w:lang w:val="en-US" w:eastAsia="zh-CN"/>
        </w:rPr>
        <w:t xml:space="preserve"> </w:t>
      </w:r>
      <w:r w:rsidR="004463DB">
        <w:rPr>
          <w:rFonts w:eastAsiaTheme="minorEastAsia"/>
          <w:lang w:val="en-US" w:eastAsia="zh-CN"/>
        </w:rPr>
        <w:fldChar w:fldCharType="begin"/>
      </w:r>
      <w:r w:rsidR="004463DB">
        <w:rPr>
          <w:rFonts w:eastAsiaTheme="minorEastAsia"/>
          <w:lang w:val="en-US" w:eastAsia="zh-CN"/>
        </w:rPr>
        <w:instrText xml:space="preserve"> REF _Ref188013849 \r \h </w:instrText>
      </w:r>
      <w:r w:rsidR="004463DB">
        <w:rPr>
          <w:rFonts w:eastAsiaTheme="minorEastAsia"/>
          <w:lang w:val="en-US" w:eastAsia="zh-CN"/>
        </w:rPr>
      </w:r>
      <w:r w:rsidR="004463DB">
        <w:rPr>
          <w:rFonts w:eastAsiaTheme="minorEastAsia"/>
          <w:lang w:val="en-US" w:eastAsia="zh-CN"/>
        </w:rPr>
        <w:fldChar w:fldCharType="separate"/>
      </w:r>
      <w:r w:rsidR="003B3455">
        <w:rPr>
          <w:rFonts w:eastAsiaTheme="minorEastAsia"/>
          <w:lang w:val="en-US" w:eastAsia="zh-CN"/>
        </w:rPr>
        <w:t>[7]</w:t>
      </w:r>
      <w:r w:rsidR="004463DB">
        <w:rPr>
          <w:rFonts w:eastAsiaTheme="minorEastAsia"/>
          <w:lang w:val="en-US" w:eastAsia="zh-CN"/>
        </w:rPr>
        <w:fldChar w:fldCharType="end"/>
      </w:r>
      <w:r w:rsidR="007D768B">
        <w:rPr>
          <w:rFonts w:eastAsiaTheme="minorEastAsia"/>
          <w:lang w:val="en-US" w:eastAsia="zh-CN"/>
        </w:rPr>
        <w:t xml:space="preserve">. </w:t>
      </w:r>
      <w:r w:rsidR="004463DB">
        <w:rPr>
          <w:rFonts w:eastAsiaTheme="minorEastAsia"/>
          <w:lang w:val="en-US" w:eastAsia="zh-CN"/>
        </w:rPr>
        <w:t>The reason was tha</w:t>
      </w:r>
      <w:r w:rsidR="00CF0AA6">
        <w:rPr>
          <w:rFonts w:eastAsiaTheme="minorEastAsia"/>
          <w:lang w:val="en-US" w:eastAsia="zh-CN"/>
        </w:rPr>
        <w:t xml:space="preserve">t </w:t>
      </w:r>
      <w:r w:rsidR="00AC338A">
        <w:rPr>
          <w:rFonts w:eastAsiaTheme="minorEastAsia"/>
          <w:lang w:val="en-US" w:eastAsia="zh-CN"/>
        </w:rPr>
        <w:t>with</w:t>
      </w:r>
      <w:r w:rsidR="00E03A8D">
        <w:rPr>
          <w:rFonts w:eastAsiaTheme="minorEastAsia"/>
          <w:lang w:val="en-US" w:eastAsia="zh-CN"/>
        </w:rPr>
        <w:t xml:space="preserve"> N candidate overlaid sequences, UE </w:t>
      </w:r>
      <w:r w:rsidR="005223E7">
        <w:rPr>
          <w:rFonts w:eastAsiaTheme="minorEastAsia"/>
          <w:lang w:val="en-US" w:eastAsia="zh-CN"/>
        </w:rPr>
        <w:t xml:space="preserve">may need to implement N branches of the </w:t>
      </w:r>
      <w:r w:rsidR="00562918">
        <w:rPr>
          <w:rFonts w:eastAsiaTheme="minorEastAsia"/>
          <w:lang w:val="en-US" w:eastAsia="zh-CN"/>
        </w:rPr>
        <w:t>sequence correlation in the LP-WUR</w:t>
      </w:r>
      <w:r w:rsidR="00C11DB2">
        <w:rPr>
          <w:rFonts w:eastAsiaTheme="minorEastAsia"/>
          <w:lang w:val="en-US" w:eastAsia="zh-CN"/>
        </w:rPr>
        <w:t xml:space="preserve"> for the maximum likelihood detection of the overlaid sequence</w:t>
      </w:r>
      <w:r w:rsidR="003D5A00">
        <w:rPr>
          <w:rFonts w:eastAsiaTheme="minorEastAsia"/>
          <w:lang w:val="en-US" w:eastAsia="zh-CN"/>
        </w:rPr>
        <w:t xml:space="preserve"> (see </w:t>
      </w:r>
      <w:r w:rsidR="0099039D" w:rsidRPr="0099039D">
        <w:rPr>
          <w:rFonts w:eastAsiaTheme="minorEastAsia"/>
          <w:lang w:val="en-US" w:eastAsia="zh-CN"/>
        </w:rPr>
        <w:fldChar w:fldCharType="begin"/>
      </w:r>
      <w:r w:rsidR="0099039D" w:rsidRPr="0099039D">
        <w:rPr>
          <w:rFonts w:eastAsiaTheme="minorEastAsia"/>
          <w:lang w:val="en-US" w:eastAsia="zh-CN"/>
        </w:rPr>
        <w:instrText xml:space="preserve"> REF _Ref181606479 \h  \* MERGEFORMAT </w:instrText>
      </w:r>
      <w:r w:rsidR="0099039D" w:rsidRPr="0099039D">
        <w:rPr>
          <w:rFonts w:eastAsiaTheme="minorEastAsia"/>
          <w:lang w:val="en-US" w:eastAsia="zh-CN"/>
        </w:rPr>
      </w:r>
      <w:r w:rsidR="0099039D" w:rsidRPr="0099039D">
        <w:rPr>
          <w:rFonts w:eastAsiaTheme="minorEastAsia"/>
          <w:lang w:val="en-US" w:eastAsia="zh-CN"/>
        </w:rPr>
        <w:fldChar w:fldCharType="separate"/>
      </w:r>
      <w:r w:rsidR="003B3455" w:rsidRPr="004466EF">
        <w:t xml:space="preserve">Figure </w:t>
      </w:r>
      <w:r w:rsidR="003B3455" w:rsidRPr="004466EF">
        <w:rPr>
          <w:noProof/>
        </w:rPr>
        <w:t>11</w:t>
      </w:r>
      <w:r w:rsidR="0099039D" w:rsidRPr="0099039D">
        <w:rPr>
          <w:rFonts w:eastAsiaTheme="minorEastAsia"/>
          <w:lang w:val="en-US" w:eastAsia="zh-CN"/>
        </w:rPr>
        <w:fldChar w:fldCharType="end"/>
      </w:r>
      <w:r w:rsidR="003D5A00">
        <w:rPr>
          <w:rFonts w:eastAsiaTheme="minorEastAsia"/>
          <w:lang w:val="en-US" w:eastAsia="zh-CN"/>
        </w:rPr>
        <w:t>)</w:t>
      </w:r>
      <w:r w:rsidR="00562918">
        <w:rPr>
          <w:rFonts w:eastAsiaTheme="minorEastAsia"/>
          <w:lang w:val="en-US" w:eastAsia="zh-CN"/>
        </w:rPr>
        <w:t>.</w:t>
      </w:r>
      <w:r w:rsidR="00DE540C">
        <w:rPr>
          <w:rFonts w:eastAsiaTheme="minorEastAsia"/>
          <w:lang w:val="en-US" w:eastAsia="zh-CN"/>
        </w:rPr>
        <w:t xml:space="preserve"> </w:t>
      </w:r>
      <w:r w:rsidR="00D1643A">
        <w:rPr>
          <w:rFonts w:eastAsiaTheme="minorEastAsia"/>
          <w:lang w:val="en-US" w:eastAsia="zh-CN"/>
        </w:rPr>
        <w:t xml:space="preserve">Then </w:t>
      </w:r>
      <w:r w:rsidR="00DE540C">
        <w:rPr>
          <w:rFonts w:eastAsiaTheme="minorEastAsia"/>
          <w:lang w:val="en-US" w:eastAsia="zh-CN"/>
        </w:rPr>
        <w:t xml:space="preserve">UE implementation complexity </w:t>
      </w:r>
      <w:r w:rsidR="00D1643A">
        <w:rPr>
          <w:rFonts w:eastAsiaTheme="minorEastAsia"/>
          <w:lang w:val="en-US" w:eastAsia="zh-CN"/>
        </w:rPr>
        <w:t xml:space="preserve">may </w:t>
      </w:r>
      <w:r w:rsidR="00DE540C">
        <w:rPr>
          <w:rFonts w:eastAsiaTheme="minorEastAsia"/>
          <w:lang w:val="en-US" w:eastAsia="zh-CN"/>
        </w:rPr>
        <w:t xml:space="preserve">depend on the </w:t>
      </w:r>
      <w:r w:rsidR="00C1290E">
        <w:rPr>
          <w:rFonts w:eastAsiaTheme="minorEastAsia"/>
          <w:lang w:val="en-US" w:eastAsia="zh-CN"/>
        </w:rPr>
        <w:t xml:space="preserve">maximum </w:t>
      </w:r>
      <w:r w:rsidR="00DE540C">
        <w:rPr>
          <w:rFonts w:eastAsiaTheme="minorEastAsia"/>
          <w:lang w:val="en-US" w:eastAsia="zh-CN"/>
        </w:rPr>
        <w:t>number of candidate sequences.</w:t>
      </w:r>
      <w:r w:rsidR="00BA754F">
        <w:rPr>
          <w:rFonts w:eastAsiaTheme="minorEastAsia"/>
          <w:lang w:val="en-US" w:eastAsia="zh-CN"/>
        </w:rPr>
        <w:t xml:space="preserve"> For this reason, we support </w:t>
      </w:r>
      <w:r w:rsidR="00BA754F" w:rsidRPr="00D6516E">
        <w:rPr>
          <w:rFonts w:eastAsiaTheme="minorEastAsia" w:cs="Times" w:hint="eastAsia"/>
          <w:kern w:val="2"/>
          <w:lang w:eastAsia="zh-CN"/>
        </w:rPr>
        <w:t xml:space="preserve">maximum </w:t>
      </w:r>
      <w:r w:rsidR="00687659">
        <w:rPr>
          <w:rFonts w:eastAsiaTheme="minorEastAsia" w:cs="Times"/>
          <w:kern w:val="2"/>
          <w:lang w:eastAsia="zh-CN"/>
        </w:rPr>
        <w:t>4</w:t>
      </w:r>
      <w:r w:rsidR="00BA754F" w:rsidRPr="00D6516E">
        <w:rPr>
          <w:rFonts w:eastAsiaTheme="minorEastAsia" w:cs="Times"/>
          <w:kern w:val="2"/>
          <w:lang w:eastAsia="zh-CN"/>
        </w:rPr>
        <w:t xml:space="preserve"> candidate</w:t>
      </w:r>
      <w:r w:rsidR="00BA754F" w:rsidRPr="00D6516E">
        <w:rPr>
          <w:rFonts w:eastAsiaTheme="minorEastAsia" w:cs="Times" w:hint="eastAsia"/>
          <w:kern w:val="2"/>
          <w:lang w:eastAsia="zh-CN"/>
        </w:rPr>
        <w:t xml:space="preserve"> </w:t>
      </w:r>
      <w:r w:rsidR="00BA754F" w:rsidRPr="00D6516E">
        <w:rPr>
          <w:rFonts w:eastAsiaTheme="minorEastAsia" w:cs="Times"/>
          <w:kern w:val="2"/>
          <w:lang w:eastAsia="zh-CN"/>
        </w:rPr>
        <w:t>overlaid sequences</w:t>
      </w:r>
      <w:r w:rsidR="00BA754F" w:rsidRPr="00D6516E">
        <w:rPr>
          <w:rFonts w:eastAsiaTheme="minorEastAsia" w:cs="Times" w:hint="eastAsia"/>
          <w:kern w:val="2"/>
          <w:lang w:eastAsia="zh-CN"/>
        </w:rPr>
        <w:t xml:space="preserve"> </w:t>
      </w:r>
      <w:r w:rsidR="00644EA1">
        <w:rPr>
          <w:rFonts w:eastAsiaTheme="minorEastAsia" w:cs="Times"/>
          <w:kern w:val="2"/>
          <w:lang w:eastAsia="zh-CN"/>
        </w:rPr>
        <w:t>irrespective of M</w:t>
      </w:r>
      <w:r w:rsidR="00A55D6A">
        <w:rPr>
          <w:rFonts w:eastAsiaTheme="minorEastAsia" w:cs="Times"/>
          <w:kern w:val="2"/>
          <w:lang w:eastAsia="zh-CN"/>
        </w:rPr>
        <w:t>.</w:t>
      </w:r>
    </w:p>
    <w:p w14:paraId="2BEC60BE" w14:textId="1657E869" w:rsidR="005D1DEE" w:rsidRPr="003962CD" w:rsidRDefault="005D1DEE" w:rsidP="00DA06D9">
      <w:pPr>
        <w:rPr>
          <w:b/>
          <w:bCs/>
          <w:i/>
          <w:iCs/>
        </w:rPr>
      </w:pPr>
      <w:bookmarkStart w:id="32" w:name="p7"/>
      <w:r w:rsidRPr="0038692A">
        <w:rPr>
          <w:b/>
          <w:bCs/>
          <w:i/>
          <w:iCs/>
        </w:rPr>
        <w:t xml:space="preserve">Proposal </w:t>
      </w:r>
      <w:r w:rsidRPr="0038692A">
        <w:rPr>
          <w:b/>
          <w:bCs/>
          <w:i/>
          <w:iCs/>
        </w:rPr>
        <w:fldChar w:fldCharType="begin"/>
      </w:r>
      <w:r w:rsidRPr="0038692A">
        <w:rPr>
          <w:b/>
          <w:bCs/>
          <w:i/>
          <w:iCs/>
        </w:rPr>
        <w:instrText xml:space="preserve"> SEQ Proposal \* ARABIC </w:instrText>
      </w:r>
      <w:r w:rsidRPr="0038692A">
        <w:rPr>
          <w:b/>
          <w:bCs/>
          <w:i/>
          <w:iCs/>
        </w:rPr>
        <w:fldChar w:fldCharType="separate"/>
      </w:r>
      <w:r w:rsidR="00EB7DAE">
        <w:rPr>
          <w:b/>
          <w:bCs/>
          <w:i/>
          <w:iCs/>
          <w:noProof/>
        </w:rPr>
        <w:t>7</w:t>
      </w:r>
      <w:r w:rsidRPr="0038692A">
        <w:rPr>
          <w:b/>
          <w:bCs/>
          <w:i/>
          <w:iCs/>
        </w:rPr>
        <w:fldChar w:fldCharType="end"/>
      </w:r>
      <w:r w:rsidRPr="0038692A">
        <w:rPr>
          <w:b/>
          <w:bCs/>
          <w:i/>
          <w:iCs/>
        </w:rPr>
        <w:t>:</w:t>
      </w:r>
      <w:r w:rsidR="003962CD" w:rsidRPr="003962CD">
        <w:rPr>
          <w:b/>
          <w:bCs/>
          <w:i/>
          <w:iCs/>
        </w:rPr>
        <w:t xml:space="preserve"> </w:t>
      </w:r>
      <w:r w:rsidR="00952378">
        <w:rPr>
          <w:b/>
          <w:bCs/>
          <w:i/>
          <w:iCs/>
        </w:rPr>
        <w:t>S</w:t>
      </w:r>
      <w:r w:rsidR="003962CD" w:rsidRPr="003962CD">
        <w:rPr>
          <w:b/>
          <w:bCs/>
          <w:i/>
          <w:iCs/>
        </w:rPr>
        <w:t xml:space="preserve">upport </w:t>
      </w:r>
      <w:r w:rsidR="003962CD" w:rsidRPr="003962CD">
        <w:rPr>
          <w:rFonts w:hint="eastAsia"/>
          <w:b/>
          <w:bCs/>
          <w:i/>
          <w:iCs/>
        </w:rPr>
        <w:t xml:space="preserve">maximum </w:t>
      </w:r>
      <w:r w:rsidR="003962CD" w:rsidRPr="003962CD">
        <w:rPr>
          <w:b/>
          <w:bCs/>
          <w:i/>
          <w:iCs/>
        </w:rPr>
        <w:t>4 candidate</w:t>
      </w:r>
      <w:r w:rsidR="003962CD" w:rsidRPr="003962CD">
        <w:rPr>
          <w:rFonts w:hint="eastAsia"/>
          <w:b/>
          <w:bCs/>
          <w:i/>
          <w:iCs/>
        </w:rPr>
        <w:t xml:space="preserve"> </w:t>
      </w:r>
      <w:r w:rsidR="003962CD" w:rsidRPr="003962CD">
        <w:rPr>
          <w:b/>
          <w:bCs/>
          <w:i/>
          <w:iCs/>
        </w:rPr>
        <w:t>overlaid sequences</w:t>
      </w:r>
      <w:r w:rsidR="00395C6E">
        <w:rPr>
          <w:b/>
          <w:bCs/>
          <w:i/>
          <w:iCs/>
        </w:rPr>
        <w:t xml:space="preserve"> for</w:t>
      </w:r>
      <w:r w:rsidR="009F45ED">
        <w:rPr>
          <w:b/>
          <w:bCs/>
          <w:i/>
          <w:iCs/>
        </w:rPr>
        <w:t xml:space="preserve"> LP-WUS </w:t>
      </w:r>
      <w:r w:rsidR="00395C6E">
        <w:rPr>
          <w:b/>
          <w:bCs/>
          <w:i/>
          <w:iCs/>
        </w:rPr>
        <w:t>for M=1 and 2</w:t>
      </w:r>
      <w:r w:rsidR="003962CD" w:rsidRPr="003962CD">
        <w:rPr>
          <w:b/>
          <w:bCs/>
          <w:i/>
          <w:iCs/>
        </w:rPr>
        <w:t>.</w:t>
      </w:r>
    </w:p>
    <w:tbl>
      <w:tblPr>
        <w:tblStyle w:val="TableGrid"/>
        <w:tblW w:w="0" w:type="auto"/>
        <w:tblLook w:val="04A0" w:firstRow="1" w:lastRow="0" w:firstColumn="1" w:lastColumn="0" w:noHBand="0" w:noVBand="1"/>
      </w:tblPr>
      <w:tblGrid>
        <w:gridCol w:w="9621"/>
      </w:tblGrid>
      <w:tr w:rsidR="006C1458" w:rsidRPr="002B764E" w14:paraId="171F4470" w14:textId="77777777" w:rsidTr="006C1458">
        <w:tc>
          <w:tcPr>
            <w:tcW w:w="9621" w:type="dxa"/>
          </w:tcPr>
          <w:bookmarkEnd w:id="32"/>
          <w:p w14:paraId="1ED1662A" w14:textId="71D27A97" w:rsidR="0030126B" w:rsidRPr="004466EF" w:rsidRDefault="0030126B" w:rsidP="0030126B">
            <w:pPr>
              <w:spacing w:after="0"/>
              <w:ind w:right="202"/>
              <w:rPr>
                <w:lang w:val="en-US" w:eastAsia="zh-CN"/>
              </w:rPr>
            </w:pPr>
            <w:r w:rsidRPr="004466EF">
              <w:rPr>
                <w:rFonts w:ascii="Times" w:eastAsia="Batang" w:hAnsi="Times" w:cs="Times"/>
                <w:b/>
                <w:bCs/>
                <w:color w:val="13171F"/>
                <w:kern w:val="24"/>
                <w:highlight w:val="green"/>
                <w:lang w:eastAsia="zh-CN"/>
              </w:rPr>
              <w:t xml:space="preserve"> Agreement</w:t>
            </w:r>
          </w:p>
          <w:p w14:paraId="62492B4D" w14:textId="77777777" w:rsidR="0030126B" w:rsidRPr="004466EF" w:rsidRDefault="0030126B" w:rsidP="0030126B">
            <w:pPr>
              <w:spacing w:after="0"/>
              <w:rPr>
                <w:lang w:val="en-US" w:eastAsia="zh-CN"/>
              </w:rPr>
            </w:pPr>
            <w:r w:rsidRPr="004466EF">
              <w:rPr>
                <w:rFonts w:ascii="Times" w:eastAsia="Batang" w:hAnsi="Times" w:cs="Times"/>
                <w:color w:val="13171F"/>
                <w:kern w:val="24"/>
                <w:lang w:eastAsia="zh-CN"/>
              </w:rPr>
              <w:t>Regarding the maximum number of candidates overlaid sequences to carry LP-WUS information per OOK ON chip for one cell:</w:t>
            </w:r>
          </w:p>
          <w:p w14:paraId="7203CEBE" w14:textId="6A6D8B58" w:rsidR="006C1458" w:rsidRPr="004466EF" w:rsidRDefault="0030126B" w:rsidP="004466EF">
            <w:pPr>
              <w:widowControl w:val="0"/>
              <w:numPr>
                <w:ilvl w:val="0"/>
                <w:numId w:val="26"/>
              </w:numPr>
              <w:spacing w:after="0"/>
              <w:ind w:leftChars="200" w:left="820"/>
              <w:jc w:val="both"/>
              <w:rPr>
                <w:lang w:val="en-US"/>
              </w:rPr>
            </w:pPr>
            <w:r w:rsidRPr="004466EF">
              <w:rPr>
                <w:rFonts w:ascii="Times" w:eastAsia="Malgun Gothic" w:hAnsi="Times"/>
                <w:color w:val="13171F"/>
                <w:kern w:val="24"/>
                <w:lang w:eastAsia="zh-CN"/>
              </w:rPr>
              <w:t xml:space="preserve">support maximum 4 candidates overlaid sequences </w:t>
            </w:r>
            <w:r w:rsidRPr="002B764E">
              <w:rPr>
                <w:rFonts w:cs="Times"/>
                <w:lang w:eastAsia="zh-CN"/>
              </w:rPr>
              <w:t>for</w:t>
            </w:r>
            <w:r w:rsidRPr="004466EF">
              <w:rPr>
                <w:rFonts w:ascii="Times" w:eastAsia="Malgun Gothic" w:hAnsi="Times"/>
                <w:color w:val="13171F"/>
                <w:kern w:val="24"/>
                <w:lang w:eastAsia="zh-CN"/>
              </w:rPr>
              <w:t xml:space="preserve"> M=4</w:t>
            </w:r>
          </w:p>
        </w:tc>
      </w:tr>
    </w:tbl>
    <w:p w14:paraId="7EF0DD75" w14:textId="77777777" w:rsidR="000C3EEB" w:rsidRDefault="000C3EEB" w:rsidP="00DA06D9"/>
    <w:p w14:paraId="591FBA04" w14:textId="77777777" w:rsidR="0086325F" w:rsidRDefault="0086325F" w:rsidP="0086325F">
      <w:pPr>
        <w:jc w:val="center"/>
      </w:pPr>
      <w:r>
        <w:object w:dxaOrig="7351" w:dyaOrig="3211" w14:anchorId="737E8E23">
          <v:shape id="_x0000_i1031" type="#_x0000_t75" style="width:329.45pt;height:2in" o:ole="">
            <v:imagedata r:id="rId43" o:title=""/>
          </v:shape>
          <o:OLEObject Type="Embed" ProgID="Visio.Drawing.15" ShapeID="_x0000_i1031" DrawAspect="Content" ObjectID="_1800422522" r:id="rId44"/>
        </w:object>
      </w:r>
    </w:p>
    <w:p w14:paraId="5C4AAF07" w14:textId="32B5F4C8" w:rsidR="000C3EEB" w:rsidRDefault="0086325F" w:rsidP="00C50014">
      <w:pPr>
        <w:jc w:val="center"/>
        <w:rPr>
          <w:b/>
          <w:bCs/>
        </w:rPr>
      </w:pPr>
      <w:bookmarkStart w:id="33" w:name="_Ref181606479"/>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F76C19">
        <w:rPr>
          <w:b/>
          <w:bCs/>
          <w:noProof/>
        </w:rPr>
        <w:t>11</w:t>
      </w:r>
      <w:r w:rsidRPr="00FB2CB5">
        <w:rPr>
          <w:b/>
          <w:bCs/>
        </w:rPr>
        <w:fldChar w:fldCharType="end"/>
      </w:r>
      <w:bookmarkEnd w:id="33"/>
      <w:r w:rsidRPr="00FB2CB5">
        <w:rPr>
          <w:b/>
          <w:bCs/>
        </w:rPr>
        <w:t>:</w:t>
      </w:r>
      <w:r>
        <w:rPr>
          <w:b/>
          <w:bCs/>
        </w:rPr>
        <w:t xml:space="preserve"> OFDM based LP-WUR</w:t>
      </w:r>
    </w:p>
    <w:p w14:paraId="357B18EA" w14:textId="34A137AE" w:rsidR="00FC7D7A" w:rsidRDefault="005313A5" w:rsidP="00507974">
      <w:r>
        <w:lastRenderedPageBreak/>
        <w:t xml:space="preserve">There were two alternatives for the length </w:t>
      </w:r>
      <w:r w:rsidR="001D00B6">
        <w:t xml:space="preserve">of </w:t>
      </w:r>
      <w:r>
        <w:t xml:space="preserve">overlaid OFDM sequence in time domain. </w:t>
      </w:r>
      <w:r w:rsidR="00161FFA">
        <w:t xml:space="preserve">For </w:t>
      </w:r>
      <w:r>
        <w:t>Alt</w:t>
      </w:r>
      <w:r w:rsidR="00161FFA">
        <w:t>.</w:t>
      </w:r>
      <w:r>
        <w:t xml:space="preserve"> </w:t>
      </w:r>
      <w:r w:rsidR="00FC7D7A">
        <w:t>1</w:t>
      </w:r>
      <w:r w:rsidR="00161FFA">
        <w:t>,</w:t>
      </w:r>
      <w:r w:rsidR="00FC7D7A">
        <w:t xml:space="preserve"> the </w:t>
      </w:r>
      <w:r w:rsidR="001530B8">
        <w:t xml:space="preserve">overlaid </w:t>
      </w:r>
      <w:r w:rsidR="00FC7D7A" w:rsidRPr="00FC7D7A">
        <w:rPr>
          <w:lang w:val="en-US"/>
        </w:rPr>
        <w:t xml:space="preserve">sequence length </w:t>
      </w:r>
      <w:r w:rsidR="00161FFA">
        <w:rPr>
          <w:lang w:val="en-US"/>
        </w:rPr>
        <w:t xml:space="preserve">is </w:t>
      </w:r>
      <w:r w:rsidR="00FC7D7A">
        <w:rPr>
          <w:lang w:val="en-US"/>
        </w:rPr>
        <w:t>equal to a</w:t>
      </w:r>
      <w:r w:rsidR="00FC7D7A" w:rsidRPr="00FC7D7A">
        <w:rPr>
          <w:lang w:val="en-US"/>
        </w:rPr>
        <w:t xml:space="preserve"> power of 2</w:t>
      </w:r>
      <w:r w:rsidR="00EA5E52">
        <w:rPr>
          <w:lang w:val="en-US"/>
        </w:rPr>
        <w:t xml:space="preserve"> </w:t>
      </w:r>
      <w:r w:rsidR="00846FAF">
        <w:rPr>
          <w:lang w:val="en-US"/>
        </w:rPr>
        <w:t>which</w:t>
      </w:r>
      <w:r w:rsidR="00EA5E52">
        <w:rPr>
          <w:lang w:val="en-US"/>
        </w:rPr>
        <w:t xml:space="preserve"> </w:t>
      </w:r>
      <w:r w:rsidR="00B2475D">
        <w:rPr>
          <w:lang w:val="en-US"/>
        </w:rPr>
        <w:t>allow</w:t>
      </w:r>
      <w:r w:rsidR="00846FAF">
        <w:rPr>
          <w:lang w:val="en-US"/>
        </w:rPr>
        <w:t>s</w:t>
      </w:r>
      <w:r w:rsidR="00FC7D7A" w:rsidRPr="00FC7D7A">
        <w:rPr>
          <w:lang w:val="en-US"/>
        </w:rPr>
        <w:t xml:space="preserve"> for radix-2 FFT</w:t>
      </w:r>
      <w:r w:rsidR="00B2475D">
        <w:rPr>
          <w:lang w:val="en-US"/>
        </w:rPr>
        <w:t xml:space="preserve"> </w:t>
      </w:r>
      <w:r w:rsidR="004316A9">
        <w:rPr>
          <w:lang w:val="en-US"/>
        </w:rPr>
        <w:t xml:space="preserve">for the DFT </w:t>
      </w:r>
      <w:r w:rsidR="00B7641F">
        <w:rPr>
          <w:lang w:val="en-US"/>
        </w:rPr>
        <w:t>operation</w:t>
      </w:r>
      <w:r w:rsidR="004316A9">
        <w:rPr>
          <w:lang w:val="en-US"/>
        </w:rPr>
        <w:t xml:space="preserve"> in </w:t>
      </w:r>
      <w:r w:rsidR="006E0E70" w:rsidRPr="00715502">
        <w:fldChar w:fldCharType="begin"/>
      </w:r>
      <w:r w:rsidR="006E0E70" w:rsidRPr="00715502">
        <w:instrText xml:space="preserve"> REF _Ref181601574 \h  \* MERGEFORMAT </w:instrText>
      </w:r>
      <w:r w:rsidR="006E0E70" w:rsidRPr="00715502">
        <w:fldChar w:fldCharType="separate"/>
      </w:r>
      <w:r w:rsidR="006E0E70" w:rsidRPr="00B12F1F">
        <w:t xml:space="preserve">Figure </w:t>
      </w:r>
      <w:r w:rsidR="006E0E70" w:rsidRPr="00B12F1F">
        <w:rPr>
          <w:noProof/>
        </w:rPr>
        <w:t>9</w:t>
      </w:r>
      <w:r w:rsidR="006E0E70" w:rsidRPr="00715502">
        <w:fldChar w:fldCharType="end"/>
      </w:r>
      <w:r w:rsidR="006E0E70">
        <w:t xml:space="preserve">. </w:t>
      </w:r>
      <w:r w:rsidR="00FC7D7A" w:rsidRPr="00FC7D7A">
        <w:rPr>
          <w:lang w:val="en-US"/>
        </w:rPr>
        <w:t xml:space="preserve">For X=11 RBs, </w:t>
      </w:r>
      <m:oMath>
        <m:sSub>
          <m:sSubPr>
            <m:ctrlPr>
              <w:rPr>
                <w:rFonts w:ascii="Cambria Math" w:hAnsi="Cambria Math"/>
                <w:i/>
                <w:iCs/>
                <w:lang w:val="en-US"/>
              </w:rPr>
            </m:ctrlPr>
          </m:sSubPr>
          <m:e>
            <m:r>
              <w:rPr>
                <w:rFonts w:ascii="Cambria Math" w:hAnsi="Cambria Math"/>
                <w:lang w:val="en-US"/>
              </w:rPr>
              <m:t>L</m:t>
            </m:r>
          </m:e>
          <m:sub>
            <m:r>
              <w:rPr>
                <w:rFonts w:ascii="Cambria Math" w:hAnsi="Cambria Math"/>
                <w:lang w:val="en-US"/>
              </w:rPr>
              <m:t>ZC</m:t>
            </m:r>
          </m:sub>
        </m:sSub>
      </m:oMath>
      <w:r w:rsidR="00FC7D7A" w:rsidRPr="00FC7D7A">
        <w:rPr>
          <w:lang w:val="en-US"/>
        </w:rPr>
        <w:t>=128, 64 and 32 for M=1,</w:t>
      </w:r>
      <w:r w:rsidR="00D1409A">
        <w:rPr>
          <w:lang w:val="en-US"/>
        </w:rPr>
        <w:t xml:space="preserve"> </w:t>
      </w:r>
      <w:r w:rsidR="00FC7D7A" w:rsidRPr="00FC7D7A">
        <w:rPr>
          <w:lang w:val="en-US"/>
        </w:rPr>
        <w:t>2 and 4</w:t>
      </w:r>
      <w:r w:rsidR="00D1409A">
        <w:rPr>
          <w:lang w:val="en-US"/>
        </w:rPr>
        <w:t xml:space="preserve">. </w:t>
      </w:r>
      <w:r w:rsidR="00161FFA">
        <w:rPr>
          <w:lang w:val="en-US"/>
        </w:rPr>
        <w:t xml:space="preserve">For Alt. 2, </w:t>
      </w:r>
      <w:r w:rsidR="001530B8">
        <w:rPr>
          <w:lang w:val="en-US"/>
        </w:rPr>
        <w:t xml:space="preserve">the overlaid </w:t>
      </w:r>
      <w:r w:rsidR="00846FAF" w:rsidRPr="004466EF">
        <w:t>sequence length is directly determined by the number of allocated R</w:t>
      </w:r>
      <w:r w:rsidR="00EE7ADF">
        <w:t>e</w:t>
      </w:r>
      <w:r w:rsidR="00C2121D">
        <w:t>s</w:t>
      </w:r>
      <w:r w:rsidR="00EE7ADF">
        <w:t>.</w:t>
      </w:r>
      <w:r w:rsidR="00C2121D">
        <w:t xml:space="preserve"> </w:t>
      </w:r>
      <w:r w:rsidR="00846FAF" w:rsidRPr="004466EF">
        <w:t xml:space="preserve">For X=11 RBs, </w:t>
      </w:r>
      <m:oMath>
        <m:sSub>
          <m:sSubPr>
            <m:ctrlPr>
              <w:rPr>
                <w:rFonts w:ascii="Cambria Math" w:hAnsi="Cambria Math"/>
                <w:i/>
                <w:iCs/>
              </w:rPr>
            </m:ctrlPr>
          </m:sSubPr>
          <m:e>
            <m:r>
              <w:rPr>
                <w:rFonts w:ascii="Cambria Math" w:hAnsi="Cambria Math"/>
              </w:rPr>
              <m:t>L</m:t>
            </m:r>
          </m:e>
          <m:sub>
            <m:r>
              <w:rPr>
                <w:rFonts w:ascii="Cambria Math" w:hAnsi="Cambria Math"/>
              </w:rPr>
              <m:t>ZC</m:t>
            </m:r>
          </m:sub>
        </m:sSub>
      </m:oMath>
      <w:r w:rsidR="00846FAF" w:rsidRPr="004466EF">
        <w:t>=132, 66 and 33 for M=1,</w:t>
      </w:r>
      <w:r w:rsidR="00C2121D">
        <w:t xml:space="preserve"> </w:t>
      </w:r>
      <w:r w:rsidR="00846FAF" w:rsidRPr="004466EF">
        <w:t>2 and 4</w:t>
      </w:r>
      <w:r w:rsidR="00C2121D">
        <w:t xml:space="preserve">. </w:t>
      </w:r>
      <w:r w:rsidR="00674FAA">
        <w:t xml:space="preserve">For </w:t>
      </w:r>
      <w:r w:rsidR="007009F7">
        <w:t xml:space="preserve">the limited number of candidate </w:t>
      </w:r>
      <w:r w:rsidR="00FE1EDB">
        <w:t xml:space="preserve">overlaid </w:t>
      </w:r>
      <w:r w:rsidR="007009F7">
        <w:t>sequences</w:t>
      </w:r>
      <w:r w:rsidR="00FE1EDB">
        <w:t xml:space="preserve"> (e.g., 4 for M=4</w:t>
      </w:r>
      <w:r w:rsidR="004A2224">
        <w:t xml:space="preserve"> per OOK On chip</w:t>
      </w:r>
      <w:r w:rsidR="00FE1EDB">
        <w:t>)</w:t>
      </w:r>
      <w:r w:rsidR="004A2224">
        <w:t>, the DFT result of all candidate overlaid sequences can be pre-computed and stored in the gNB memory</w:t>
      </w:r>
      <w:r w:rsidR="00354ACB">
        <w:t xml:space="preserve">. Because of this, we think it is </w:t>
      </w:r>
      <w:r w:rsidR="00174CAB">
        <w:t xml:space="preserve">fine to </w:t>
      </w:r>
      <w:r w:rsidR="009B6EAD">
        <w:t xml:space="preserve">adopt Alt. 2. </w:t>
      </w:r>
      <w:r w:rsidR="00354ACB">
        <w:t xml:space="preserve"> </w:t>
      </w:r>
    </w:p>
    <w:p w14:paraId="527D246E" w14:textId="6A19B046" w:rsidR="00451BFE" w:rsidRDefault="00451BFE" w:rsidP="00451BFE">
      <w:pPr>
        <w:rPr>
          <w:b/>
          <w:bCs/>
          <w:i/>
          <w:iCs/>
        </w:rPr>
      </w:pPr>
      <w:bookmarkStart w:id="34" w:name="p8"/>
      <w:r w:rsidRPr="0038692A">
        <w:rPr>
          <w:b/>
          <w:bCs/>
          <w:i/>
          <w:iCs/>
        </w:rPr>
        <w:t xml:space="preserve">Proposal </w:t>
      </w:r>
      <w:r w:rsidRPr="0038692A">
        <w:rPr>
          <w:b/>
          <w:bCs/>
          <w:i/>
          <w:iCs/>
        </w:rPr>
        <w:fldChar w:fldCharType="begin"/>
      </w:r>
      <w:r w:rsidRPr="0038692A">
        <w:rPr>
          <w:b/>
          <w:bCs/>
          <w:i/>
          <w:iCs/>
        </w:rPr>
        <w:instrText xml:space="preserve"> SEQ Proposal \* ARABIC </w:instrText>
      </w:r>
      <w:r w:rsidRPr="0038692A">
        <w:rPr>
          <w:b/>
          <w:bCs/>
          <w:i/>
          <w:iCs/>
        </w:rPr>
        <w:fldChar w:fldCharType="separate"/>
      </w:r>
      <w:r w:rsidR="009D3B9F">
        <w:rPr>
          <w:b/>
          <w:bCs/>
          <w:i/>
          <w:iCs/>
          <w:noProof/>
        </w:rPr>
        <w:t>8</w:t>
      </w:r>
      <w:r w:rsidRPr="0038692A">
        <w:rPr>
          <w:b/>
          <w:bCs/>
          <w:i/>
          <w:iCs/>
        </w:rPr>
        <w:fldChar w:fldCharType="end"/>
      </w:r>
      <w:r w:rsidRPr="0038692A">
        <w:rPr>
          <w:b/>
          <w:bCs/>
          <w:i/>
          <w:iCs/>
        </w:rPr>
        <w:t>:</w:t>
      </w:r>
      <w:r w:rsidRPr="003962CD">
        <w:rPr>
          <w:b/>
          <w:bCs/>
          <w:i/>
          <w:iCs/>
        </w:rPr>
        <w:t xml:space="preserve"> </w:t>
      </w:r>
      <w:r>
        <w:rPr>
          <w:b/>
          <w:bCs/>
          <w:i/>
          <w:iCs/>
        </w:rPr>
        <w:t>S</w:t>
      </w:r>
      <w:r w:rsidRPr="003962CD">
        <w:rPr>
          <w:b/>
          <w:bCs/>
          <w:i/>
          <w:iCs/>
        </w:rPr>
        <w:t xml:space="preserve">upport </w:t>
      </w:r>
      <w:r>
        <w:rPr>
          <w:b/>
          <w:bCs/>
          <w:i/>
          <w:iCs/>
        </w:rPr>
        <w:t xml:space="preserve">Alt. 2 for the </w:t>
      </w:r>
      <w:r w:rsidRPr="004466EF">
        <w:rPr>
          <w:b/>
          <w:bCs/>
          <w:i/>
          <w:iCs/>
        </w:rPr>
        <w:t>overlaid OFDM sequence</w:t>
      </w:r>
      <w:r w:rsidR="00102DE1">
        <w:rPr>
          <w:b/>
          <w:bCs/>
          <w:i/>
          <w:iCs/>
        </w:rPr>
        <w:t xml:space="preserve"> length</w:t>
      </w:r>
      <w:r w:rsidRPr="004466EF">
        <w:rPr>
          <w:b/>
          <w:bCs/>
          <w:i/>
          <w:iCs/>
        </w:rPr>
        <w:t xml:space="preserve"> in time domain</w:t>
      </w:r>
    </w:p>
    <w:p w14:paraId="780E4F55" w14:textId="06905501" w:rsidR="006112CC" w:rsidRPr="004466EF" w:rsidRDefault="006112CC" w:rsidP="004466EF">
      <w:pPr>
        <w:pStyle w:val="ListParagraph"/>
        <w:numPr>
          <w:ilvl w:val="0"/>
          <w:numId w:val="43"/>
        </w:numPr>
        <w:rPr>
          <w:b/>
          <w:bCs/>
          <w:i/>
          <w:iCs/>
        </w:rPr>
      </w:pPr>
      <w:r w:rsidRPr="004466EF">
        <w:rPr>
          <w:b/>
          <w:bCs/>
          <w:i/>
          <w:iCs/>
        </w:rPr>
        <w:t xml:space="preserve">Alt2:  </w:t>
      </w:r>
      <m:oMath>
        <m:sSub>
          <m:sSubPr>
            <m:ctrlPr>
              <w:rPr>
                <w:rFonts w:ascii="Cambria Math" w:hAnsi="Cambria Math"/>
                <w:b/>
                <w:bCs/>
                <w:i/>
                <w:iCs/>
                <w:lang w:val="en-US"/>
              </w:rPr>
            </m:ctrlPr>
          </m:sSubPr>
          <m:e>
            <m:r>
              <m:rPr>
                <m:sty m:val="bi"/>
              </m:rPr>
              <w:rPr>
                <w:rFonts w:ascii="Cambria Math" w:hAnsi="Cambria Math"/>
                <w:lang w:val="en-US"/>
              </w:rPr>
              <m:t>L</m:t>
            </m:r>
          </m:e>
          <m:sub>
            <m:r>
              <m:rPr>
                <m:sty m:val="bi"/>
              </m:rPr>
              <w:rPr>
                <w:rFonts w:ascii="Cambria Math" w:hAnsi="Cambria Math"/>
                <w:lang w:val="en-US"/>
              </w:rPr>
              <m:t>ZC</m:t>
            </m:r>
          </m:sub>
        </m:sSub>
        <m:r>
          <m:rPr>
            <m:sty m:val="bi"/>
          </m:rPr>
          <w:rPr>
            <w:rFonts w:ascii="Cambria Math" w:hAnsi="Cambria Math"/>
            <w:lang w:val="en-US"/>
          </w:rPr>
          <m:t>=12*X/M</m:t>
        </m:r>
      </m:oMath>
      <w:r w:rsidR="00350414">
        <w:rPr>
          <w:b/>
          <w:i/>
          <w:lang w:val="en-US"/>
        </w:rPr>
        <w:t>.</w:t>
      </w:r>
    </w:p>
    <w:tbl>
      <w:tblPr>
        <w:tblStyle w:val="TableGrid"/>
        <w:tblW w:w="0" w:type="auto"/>
        <w:tblLook w:val="04A0" w:firstRow="1" w:lastRow="0" w:firstColumn="1" w:lastColumn="0" w:noHBand="0" w:noVBand="1"/>
      </w:tblPr>
      <w:tblGrid>
        <w:gridCol w:w="9621"/>
      </w:tblGrid>
      <w:tr w:rsidR="008753B6" w14:paraId="504E248F" w14:textId="77777777" w:rsidTr="008753B6">
        <w:tc>
          <w:tcPr>
            <w:tcW w:w="9621" w:type="dxa"/>
          </w:tcPr>
          <w:bookmarkEnd w:id="34"/>
          <w:p w14:paraId="12AE0EC3" w14:textId="77777777" w:rsidR="008753B6" w:rsidRPr="004466EF" w:rsidRDefault="008753B6" w:rsidP="008753B6">
            <w:pPr>
              <w:shd w:val="clear" w:color="auto" w:fill="FFFFFF"/>
              <w:snapToGrid w:val="0"/>
              <w:rPr>
                <w:rFonts w:eastAsia="SimSun" w:cs="Times"/>
              </w:rPr>
            </w:pPr>
            <w:r w:rsidRPr="004466EF">
              <w:rPr>
                <w:rFonts w:eastAsia="SimSun" w:cs="Times"/>
                <w:b/>
                <w:bCs/>
                <w:iCs/>
                <w:highlight w:val="green"/>
              </w:rPr>
              <w:t>Agreement</w:t>
            </w:r>
          </w:p>
          <w:p w14:paraId="3A791174" w14:textId="77777777" w:rsidR="008753B6" w:rsidRPr="003D6DD2" w:rsidRDefault="008753B6" w:rsidP="008753B6">
            <w:pPr>
              <w:rPr>
                <w:rFonts w:cs="Times"/>
                <w:lang w:eastAsia="x-none"/>
              </w:rPr>
            </w:pPr>
            <w:r w:rsidRPr="003D6DD2">
              <w:rPr>
                <w:rFonts w:cs="Times"/>
                <w:lang w:eastAsia="x-none"/>
              </w:rPr>
              <w:t xml:space="preserve">At least for M&gt;1, for the overlaid OFDM sequence in time domain, down-select the sequence length </w:t>
            </w:r>
            <w:r w:rsidRPr="003D6DD2">
              <w:rPr>
                <w:rFonts w:cs="Times"/>
                <w:i/>
                <w:iCs/>
                <w:lang w:eastAsia="x-none"/>
              </w:rPr>
              <w:t>L</w:t>
            </w:r>
            <w:r w:rsidRPr="003D6DD2">
              <w:rPr>
                <w:rFonts w:cs="Times"/>
                <w:i/>
                <w:iCs/>
                <w:vertAlign w:val="subscript"/>
                <w:lang w:eastAsia="x-none"/>
              </w:rPr>
              <w:t>ZC</w:t>
            </w:r>
            <w:r w:rsidRPr="003D6DD2">
              <w:rPr>
                <w:rFonts w:cs="Times"/>
                <w:lang w:eastAsia="x-none"/>
              </w:rPr>
              <w:t xml:space="preserve"> from the following:</w:t>
            </w:r>
          </w:p>
          <w:p w14:paraId="519F54F9" w14:textId="77777777" w:rsidR="008753B6" w:rsidRPr="003D6DD2" w:rsidRDefault="008753B6" w:rsidP="008753B6">
            <w:pPr>
              <w:pStyle w:val="ListParagraph"/>
              <w:widowControl w:val="0"/>
              <w:numPr>
                <w:ilvl w:val="0"/>
                <w:numId w:val="7"/>
              </w:numPr>
              <w:tabs>
                <w:tab w:val="left" w:pos="420"/>
              </w:tabs>
              <w:spacing w:after="0"/>
              <w:ind w:right="200"/>
              <w:jc w:val="both"/>
              <w:rPr>
                <w:rFonts w:cs="Times"/>
                <w:lang w:val="pt-PT"/>
              </w:rPr>
            </w:pPr>
            <w:r w:rsidRPr="003D6DD2">
              <w:rPr>
                <w:rFonts w:cs="Times"/>
                <w:noProof/>
              </w:rPr>
              <w:t>Alt1:</w:t>
            </w:r>
            <w:r w:rsidRPr="003D6DD2">
              <w:rPr>
                <w:rFonts w:cs="Times"/>
                <w:noProof/>
                <w:position w:val="-10"/>
              </w:rPr>
              <w:object w:dxaOrig="1040" w:dyaOrig="320" w14:anchorId="6AC1CFEF">
                <v:shape id="_x0000_i1032" type="#_x0000_t75" alt="" style="width:51.05pt;height:15.5pt;mso-width-percent:0;mso-height-percent:0;mso-width-percent:0;mso-height-percent:0" o:ole="">
                  <v:imagedata r:id="rId45" o:title=""/>
                </v:shape>
                <o:OLEObject Type="Embed" ProgID="Equation.DSMT4" ShapeID="_x0000_i1032" DrawAspect="Content" ObjectID="_1800422523" r:id="rId46"/>
              </w:object>
            </w:r>
            <w:r w:rsidRPr="003D6DD2">
              <w:rPr>
                <w:rFonts w:cs="Times"/>
                <w:lang w:val="pt-PT"/>
              </w:rPr>
              <w:t xml:space="preserve">, with </w:t>
            </w:r>
            <w:r w:rsidRPr="003D6DD2">
              <w:rPr>
                <w:rFonts w:cs="Times"/>
                <w:noProof/>
                <w:position w:val="-4"/>
              </w:rPr>
              <w:object w:dxaOrig="960" w:dyaOrig="260" w14:anchorId="285301B5">
                <v:shape id="_x0000_i1033" type="#_x0000_t75" alt="" style="width:46.05pt;height:10.5pt;mso-width-percent:0;mso-height-percent:0;mso-width-percent:0;mso-height-percent:0" o:ole="">
                  <v:imagedata r:id="rId47" o:title=""/>
                </v:shape>
                <o:OLEObject Type="Embed" ProgID="Equation.DSMT4" ShapeID="_x0000_i1033" DrawAspect="Content" ObjectID="_1800422524" r:id="rId48"/>
              </w:object>
            </w:r>
          </w:p>
          <w:p w14:paraId="688BB962" w14:textId="77777777" w:rsidR="008753B6" w:rsidRPr="003D6DD2" w:rsidRDefault="008753B6" w:rsidP="008753B6">
            <w:pPr>
              <w:pStyle w:val="ListParagraph"/>
              <w:widowControl w:val="0"/>
              <w:numPr>
                <w:ilvl w:val="1"/>
                <w:numId w:val="7"/>
              </w:numPr>
              <w:tabs>
                <w:tab w:val="left" w:pos="420"/>
              </w:tabs>
              <w:spacing w:after="0"/>
              <w:ind w:right="200"/>
              <w:jc w:val="both"/>
              <w:rPr>
                <w:rFonts w:cs="Times"/>
              </w:rPr>
            </w:pPr>
            <w:r w:rsidRPr="003D6DD2">
              <w:rPr>
                <w:rFonts w:cs="Times"/>
              </w:rPr>
              <w:t xml:space="preserve">FFS how to map the generated overlaid OFDM sequence to the frequency domain </w:t>
            </w:r>
          </w:p>
          <w:p w14:paraId="5353D824" w14:textId="77777777" w:rsidR="008753B6" w:rsidRPr="003D6DD2" w:rsidRDefault="008753B6" w:rsidP="008753B6">
            <w:pPr>
              <w:pStyle w:val="ListParagraph"/>
              <w:widowControl w:val="0"/>
              <w:numPr>
                <w:ilvl w:val="0"/>
                <w:numId w:val="7"/>
              </w:numPr>
              <w:tabs>
                <w:tab w:val="left" w:pos="420"/>
              </w:tabs>
              <w:spacing w:after="0"/>
              <w:ind w:right="200"/>
              <w:jc w:val="both"/>
              <w:rPr>
                <w:rFonts w:cs="Times"/>
              </w:rPr>
            </w:pPr>
            <w:r w:rsidRPr="003D6DD2">
              <w:rPr>
                <w:rFonts w:cs="Times"/>
                <w:noProof/>
              </w:rPr>
              <w:t>Alt2:</w:t>
            </w:r>
            <w:r w:rsidRPr="003D6DD2">
              <w:rPr>
                <w:rFonts w:cs="Times"/>
                <w:noProof/>
                <w:position w:val="-10"/>
              </w:rPr>
              <w:object w:dxaOrig="1340" w:dyaOrig="300" w14:anchorId="1375363A">
                <v:shape id="_x0000_i1034" type="#_x0000_t75" alt="" style="width:67pt;height:15.5pt;mso-width-percent:0;mso-height-percent:0;mso-width-percent:0;mso-height-percent:0" o:ole="">
                  <v:imagedata r:id="rId49" o:title=""/>
                </v:shape>
                <o:OLEObject Type="Embed" ProgID="Equation.DSMT4" ShapeID="_x0000_i1034" DrawAspect="Content" ObjectID="_1800422525" r:id="rId50"/>
              </w:object>
            </w:r>
          </w:p>
          <w:p w14:paraId="29E1A39A" w14:textId="7BA96A24" w:rsidR="008753B6" w:rsidRDefault="008753B6" w:rsidP="004466EF">
            <w:pPr>
              <w:pStyle w:val="ListParagraph"/>
              <w:widowControl w:val="0"/>
              <w:numPr>
                <w:ilvl w:val="0"/>
                <w:numId w:val="7"/>
              </w:numPr>
              <w:tabs>
                <w:tab w:val="left" w:pos="420"/>
              </w:tabs>
              <w:spacing w:after="0"/>
              <w:ind w:right="200"/>
              <w:jc w:val="both"/>
            </w:pPr>
            <w:r w:rsidRPr="008753B6">
              <w:rPr>
                <w:rFonts w:cs="Times"/>
              </w:rPr>
              <w:t>Note: X is the number of RBs of LP-WUS/LP-SS bandwidth (blanked guard RBs are not included)</w:t>
            </w:r>
          </w:p>
        </w:tc>
      </w:tr>
    </w:tbl>
    <w:p w14:paraId="3E64F1CF" w14:textId="77777777" w:rsidR="000A2182" w:rsidRDefault="000A2182" w:rsidP="00A13BA5"/>
    <w:p w14:paraId="5D20294F" w14:textId="1D5267E4" w:rsidR="00970B0E" w:rsidRDefault="00970B0E" w:rsidP="00A13BA5">
      <w:r>
        <w:t xml:space="preserve">For the generation of overlaid sequence in time domain, </w:t>
      </w:r>
      <w:r w:rsidR="00FC7609">
        <w:t xml:space="preserve">the </w:t>
      </w:r>
      <w:r w:rsidRPr="004466EF">
        <w:t>ZC sequence length is equal to the largest prime number &lt; overlaid sequence length</w:t>
      </w:r>
      <w:r w:rsidR="00506CD9">
        <w:t>. The b</w:t>
      </w:r>
      <w:r w:rsidRPr="004466EF">
        <w:t xml:space="preserve">ase sequence is extended from ZC sequence to length </w:t>
      </w:r>
      <m:oMath>
        <m:sSub>
          <m:sSubPr>
            <m:ctrlPr>
              <w:rPr>
                <w:rFonts w:ascii="Cambria Math" w:hAnsi="Cambria Math"/>
                <w:i/>
                <w:iCs/>
              </w:rPr>
            </m:ctrlPr>
          </m:sSubPr>
          <m:e>
            <m:r>
              <w:rPr>
                <w:rFonts w:ascii="Cambria Math" w:hAnsi="Cambria Math"/>
              </w:rPr>
              <m:t>L</m:t>
            </m:r>
          </m:e>
          <m:sub>
            <m:r>
              <w:rPr>
                <w:rFonts w:ascii="Cambria Math" w:hAnsi="Cambria Math"/>
              </w:rPr>
              <m:t>ZC</m:t>
            </m:r>
          </m:sub>
        </m:sSub>
      </m:oMath>
      <w:r w:rsidR="002C4684">
        <w:rPr>
          <w:iCs/>
        </w:rPr>
        <w:t xml:space="preserve">. Then </w:t>
      </w:r>
      <w:r w:rsidRPr="004466EF">
        <w:t>cyclic shift</w:t>
      </w:r>
      <w:r w:rsidR="002C4684">
        <w:t xml:space="preserve"> is applied</w:t>
      </w:r>
      <w:r w:rsidRPr="004466EF">
        <w:t xml:space="preserve"> to generate the overlaid sequence</w:t>
      </w:r>
      <w:r w:rsidR="002C4684">
        <w:t xml:space="preserve"> in time domain.</w:t>
      </w:r>
      <w:r w:rsidR="00B14DC3">
        <w:t xml:space="preserve"> </w:t>
      </w:r>
      <w:r w:rsidR="00B14DC3" w:rsidRPr="004466EF">
        <w:t>For M&gt;</w:t>
      </w:r>
      <w:r w:rsidR="00B14DC3">
        <w:t>1</w:t>
      </w:r>
      <w:r w:rsidR="00B14DC3" w:rsidRPr="004466EF">
        <w:t xml:space="preserve">, there </w:t>
      </w:r>
      <w:r w:rsidR="00B14DC3">
        <w:t xml:space="preserve">are two alternatives for the overlaid sequence generation in time domain. In </w:t>
      </w:r>
      <w:r w:rsidR="00B14DC3" w:rsidRPr="004466EF">
        <w:t>Alt 1</w:t>
      </w:r>
      <w:r w:rsidR="00B14DC3">
        <w:t>, the</w:t>
      </w:r>
      <w:r w:rsidR="00B14DC3" w:rsidRPr="004466EF">
        <w:t xml:space="preserve"> base sequence does not consider pulse shrinking</w:t>
      </w:r>
      <w:r w:rsidR="00B14DC3">
        <w:t xml:space="preserve"> and the b</w:t>
      </w:r>
      <w:r w:rsidR="00B14DC3" w:rsidRPr="004466EF">
        <w:t>ase sequence is extended to generate the overlaid sequence</w:t>
      </w:r>
      <w:r w:rsidR="00B14DC3">
        <w:t>. In Alt 2, the</w:t>
      </w:r>
      <w:r w:rsidR="00B14DC3" w:rsidRPr="004466EF">
        <w:t xml:space="preserve"> base sequence has pulse shrinking</w:t>
      </w:r>
      <w:r w:rsidR="00B14DC3">
        <w:t xml:space="preserve"> </w:t>
      </w:r>
      <w:r w:rsidR="00B96528">
        <w:t>and z</w:t>
      </w:r>
      <w:r w:rsidR="00B14DC3" w:rsidRPr="004466EF">
        <w:t>eros are added to base sequence to generate the overlaid sequence</w:t>
      </w:r>
      <w:r w:rsidR="00B96528">
        <w:t>.</w:t>
      </w:r>
      <w:r w:rsidR="001C0712">
        <w:t xml:space="preserve"> </w:t>
      </w:r>
    </w:p>
    <w:tbl>
      <w:tblPr>
        <w:tblStyle w:val="TableGrid"/>
        <w:tblW w:w="0" w:type="auto"/>
        <w:tblLook w:val="04A0" w:firstRow="1" w:lastRow="0" w:firstColumn="1" w:lastColumn="0" w:noHBand="0" w:noVBand="1"/>
      </w:tblPr>
      <w:tblGrid>
        <w:gridCol w:w="9621"/>
      </w:tblGrid>
      <w:tr w:rsidR="0036538C" w14:paraId="1FB8E517" w14:textId="77777777" w:rsidTr="0036538C">
        <w:tc>
          <w:tcPr>
            <w:tcW w:w="9621" w:type="dxa"/>
          </w:tcPr>
          <w:p w14:paraId="7167213B" w14:textId="77777777" w:rsidR="0036538C" w:rsidRPr="004466EF" w:rsidRDefault="0036538C" w:rsidP="0036538C">
            <w:pPr>
              <w:shd w:val="clear" w:color="auto" w:fill="FFFFFF"/>
              <w:snapToGrid w:val="0"/>
              <w:rPr>
                <w:rFonts w:eastAsia="SimSun" w:cs="Times"/>
              </w:rPr>
            </w:pPr>
            <w:bookmarkStart w:id="35" w:name="_Hlk182971743"/>
            <w:r w:rsidRPr="004466EF">
              <w:rPr>
                <w:rFonts w:eastAsia="SimSun" w:cs="Times"/>
                <w:b/>
                <w:bCs/>
                <w:iCs/>
                <w:highlight w:val="green"/>
              </w:rPr>
              <w:t>Agreement</w:t>
            </w:r>
          </w:p>
          <w:p w14:paraId="1C72B95D" w14:textId="77777777" w:rsidR="0036538C" w:rsidRPr="003D6DD2" w:rsidRDefault="0036538C" w:rsidP="0036538C">
            <w:pPr>
              <w:rPr>
                <w:rFonts w:cs="Times"/>
                <w:lang w:eastAsia="x-none"/>
              </w:rPr>
            </w:pPr>
            <w:r w:rsidRPr="003D6DD2">
              <w:rPr>
                <w:rFonts w:cs="Times"/>
                <w:lang w:eastAsia="x-none"/>
              </w:rPr>
              <w:t>For the overlaid OFDM sequence in time domain</w:t>
            </w:r>
            <w:bookmarkEnd w:id="35"/>
            <w:r w:rsidRPr="003D6DD2">
              <w:rPr>
                <w:rFonts w:cs="Times"/>
                <w:lang w:eastAsia="x-none"/>
              </w:rPr>
              <w:t xml:space="preserve">, the sequence is generated based on </w:t>
            </w:r>
          </w:p>
          <w:p w14:paraId="783DF208" w14:textId="77777777" w:rsidR="0036538C" w:rsidRPr="003D6DD2" w:rsidRDefault="0036538C" w:rsidP="0036538C">
            <w:pPr>
              <w:ind w:left="200" w:right="202"/>
              <w:jc w:val="center"/>
              <w:rPr>
                <w:rFonts w:eastAsiaTheme="minorEastAsia" w:cs="Times"/>
                <w:i/>
                <w:lang w:eastAsia="zh-CN"/>
              </w:rPr>
            </w:pPr>
            <w:r w:rsidRPr="003D6DD2">
              <w:rPr>
                <w:rFonts w:eastAsiaTheme="minorEastAsia" w:cs="Times"/>
                <w:iCs/>
                <w:noProof/>
                <w:position w:val="-12"/>
                <w:lang w:eastAsia="zh-CN"/>
              </w:rPr>
              <w:object w:dxaOrig="1600" w:dyaOrig="520" w14:anchorId="192DCF9A">
                <v:shape id="_x0000_i1035" type="#_x0000_t75" alt="" style="width:82.5pt;height:25.95pt;mso-width-percent:0;mso-height-percent:0;mso-width-percent:0;mso-height-percent:0" o:ole="">
                  <v:imagedata r:id="rId51" o:title=""/>
                </v:shape>
                <o:OLEObject Type="Embed" ProgID="Equation.DSMT4" ShapeID="_x0000_i1035" DrawAspect="Content" ObjectID="_1800422526" r:id="rId52"/>
              </w:object>
            </w:r>
            <w:r w:rsidRPr="003D6DD2">
              <w:rPr>
                <w:rFonts w:eastAsiaTheme="minorEastAsia" w:cs="Times"/>
                <w:i/>
                <w:lang w:eastAsia="zh-CN"/>
              </w:rPr>
              <w:t>,</w:t>
            </w:r>
            <w:r w:rsidRPr="003D6DD2">
              <w:rPr>
                <w:rFonts w:cs="Times"/>
                <w:noProof/>
                <w:position w:val="-10"/>
              </w:rPr>
              <w:object w:dxaOrig="1400" w:dyaOrig="300" w14:anchorId="0D81F70D">
                <v:shape id="_x0000_i1036" type="#_x0000_t75" alt="" style="width:1in;height:15.5pt;mso-width-percent:0;mso-height-percent:0;mso-width-percent:0;mso-height-percent:0" o:ole="">
                  <v:imagedata r:id="rId53" o:title=""/>
                </v:shape>
                <o:OLEObject Type="Embed" ProgID="Equation.DSMT4" ShapeID="_x0000_i1036" DrawAspect="Content" ObjectID="_1800422527" r:id="rId54"/>
              </w:object>
            </w:r>
          </w:p>
          <w:p w14:paraId="7B7B2785" w14:textId="77777777" w:rsidR="0036538C" w:rsidRPr="003D6DD2" w:rsidRDefault="0036538C" w:rsidP="0036538C">
            <w:pPr>
              <w:pStyle w:val="ListParagraph"/>
              <w:widowControl w:val="0"/>
              <w:numPr>
                <w:ilvl w:val="0"/>
                <w:numId w:val="7"/>
              </w:numPr>
              <w:tabs>
                <w:tab w:val="left" w:pos="420"/>
              </w:tabs>
              <w:spacing w:after="0"/>
              <w:ind w:right="202"/>
              <w:jc w:val="both"/>
              <w:rPr>
                <w:rFonts w:cs="Times"/>
              </w:rPr>
            </w:pPr>
            <w:r w:rsidRPr="003D6DD2">
              <w:rPr>
                <w:rFonts w:cs="Times"/>
              </w:rPr>
              <w:t xml:space="preserve">M=1, </w:t>
            </w:r>
            <w:r w:rsidRPr="003D6DD2">
              <w:rPr>
                <w:rFonts w:cs="Times"/>
                <w:noProof/>
                <w:position w:val="-10"/>
              </w:rPr>
              <w:object w:dxaOrig="360" w:dyaOrig="300" w14:anchorId="4DEF78BA">
                <v:shape id="_x0000_i1037" type="#_x0000_t75" alt="" style="width:20.95pt;height:15.5pt;mso-width-percent:0;mso-height-percent:0;mso-width-percent:0;mso-height-percent:0" o:ole="">
                  <v:imagedata r:id="rId55" o:title=""/>
                </v:shape>
                <o:OLEObject Type="Embed" ProgID="Equation.DSMT4" ShapeID="_x0000_i1037" DrawAspect="Content" ObjectID="_1800422528" r:id="rId56"/>
              </w:object>
            </w:r>
            <w:r w:rsidRPr="003D6DD2">
              <w:rPr>
                <w:rFonts w:cs="Times"/>
              </w:rPr>
              <w:t>is given by the largest prime number such that</w:t>
            </w:r>
            <w:r w:rsidRPr="003D6DD2">
              <w:rPr>
                <w:rFonts w:cs="Times"/>
                <w:noProof/>
                <w:position w:val="-10"/>
              </w:rPr>
              <w:object w:dxaOrig="840" w:dyaOrig="300" w14:anchorId="76F74A96">
                <v:shape id="_x0000_i1038" type="#_x0000_t75" alt="" style="width:40.55pt;height:15.5pt;mso-width-percent:0;mso-height-percent:0;mso-width-percent:0;mso-height-percent:0" o:ole="">
                  <v:imagedata r:id="rId57" o:title=""/>
                </v:shape>
                <o:OLEObject Type="Embed" ProgID="Equation.DSMT4" ShapeID="_x0000_i1038" DrawAspect="Content" ObjectID="_1800422529" r:id="rId58"/>
              </w:object>
            </w:r>
            <w:r w:rsidRPr="003D6DD2">
              <w:rPr>
                <w:rFonts w:cs="Times"/>
              </w:rPr>
              <w:t>,</w:t>
            </w:r>
            <w:r w:rsidRPr="003D6DD2">
              <w:rPr>
                <w:rFonts w:cs="Times"/>
                <w:noProof/>
                <w:position w:val="-10"/>
              </w:rPr>
              <w:object w:dxaOrig="340" w:dyaOrig="300" w14:anchorId="07F56697">
                <v:shape id="_x0000_i1039" type="#_x0000_t75" alt="" style="width:15.5pt;height:15.5pt;mso-width-percent:0;mso-height-percent:0;mso-width-percent:0;mso-height-percent:0" o:ole="">
                  <v:imagedata r:id="rId59" o:title=""/>
                </v:shape>
                <o:OLEObject Type="Embed" ProgID="Equation.DSMT4" ShapeID="_x0000_i1039" DrawAspect="Content" ObjectID="_1800422530" r:id="rId60"/>
              </w:object>
            </w:r>
            <w:r w:rsidRPr="003D6DD2">
              <w:rPr>
                <w:rFonts w:cs="Times"/>
              </w:rPr>
              <w:t xml:space="preserve">is the overlaid OFDM sequence length. </w:t>
            </w:r>
          </w:p>
          <w:p w14:paraId="3EA81B05" w14:textId="77777777" w:rsidR="0036538C" w:rsidRPr="003D6DD2" w:rsidRDefault="0036538C" w:rsidP="0036538C">
            <w:pPr>
              <w:pStyle w:val="ListParagraph"/>
              <w:widowControl w:val="0"/>
              <w:numPr>
                <w:ilvl w:val="1"/>
                <w:numId w:val="7"/>
              </w:numPr>
              <w:tabs>
                <w:tab w:val="left" w:pos="420"/>
              </w:tabs>
              <w:spacing w:after="0"/>
              <w:ind w:right="202"/>
              <w:jc w:val="both"/>
              <w:rPr>
                <w:rFonts w:cs="Times"/>
              </w:rPr>
            </w:pPr>
            <w:r w:rsidRPr="003D6DD2">
              <w:rPr>
                <w:rFonts w:cs="Times"/>
              </w:rPr>
              <w:t>The base overlaid sequence</w:t>
            </w:r>
            <w:r w:rsidRPr="003D6DD2">
              <w:rPr>
                <w:rFonts w:cs="Times"/>
                <w:noProof/>
                <w:position w:val="-10"/>
              </w:rPr>
              <w:object w:dxaOrig="440" w:dyaOrig="300" w14:anchorId="6C6D5956">
                <v:shape id="_x0000_i1040" type="#_x0000_t75" alt="" style="width:20.95pt;height:15.5pt;mso-width-percent:0;mso-height-percent:0;mso-width-percent:0;mso-height-percent:0" o:ole="">
                  <v:imagedata r:id="rId61" o:title=""/>
                </v:shape>
                <o:OLEObject Type="Embed" ProgID="Equation.DSMT4" ShapeID="_x0000_i1040" DrawAspect="Content" ObjectID="_1800422531" r:id="rId62"/>
              </w:object>
            </w:r>
            <w:r w:rsidRPr="003D6DD2">
              <w:rPr>
                <w:rFonts w:cs="Times"/>
              </w:rPr>
              <w:t xml:space="preserve"> is generated by extension of </w:t>
            </w:r>
            <w:r w:rsidRPr="003D6DD2">
              <w:rPr>
                <w:rFonts w:cs="Times"/>
                <w:b/>
                <w:noProof/>
                <w:position w:val="-12"/>
              </w:rPr>
              <w:object w:dxaOrig="300" w:dyaOrig="320" w14:anchorId="3A093812">
                <v:shape id="_x0000_i1041" type="#_x0000_t75" alt="" style="width:15.5pt;height:15.5pt;mso-width-percent:0;mso-height-percent:0;mso-width-percent:0;mso-height-percent:0" o:ole="">
                  <v:imagedata r:id="rId63" o:title=""/>
                </v:shape>
                <o:OLEObject Type="Embed" ProgID="Equation.DSMT4" ShapeID="_x0000_i1041" DrawAspect="Content" ObjectID="_1800422532" r:id="rId64"/>
              </w:object>
            </w:r>
          </w:p>
          <w:p w14:paraId="5221527A" w14:textId="77777777" w:rsidR="0036538C" w:rsidRPr="003D6DD2" w:rsidRDefault="0036538C" w:rsidP="0036538C">
            <w:pPr>
              <w:pStyle w:val="ListParagraph"/>
              <w:ind w:right="202"/>
              <w:jc w:val="center"/>
              <w:rPr>
                <w:rFonts w:cs="Times"/>
                <w:noProof/>
              </w:rPr>
            </w:pPr>
            <w:r w:rsidRPr="003D6DD2">
              <w:rPr>
                <w:rFonts w:eastAsiaTheme="minorEastAsia" w:cs="Times"/>
                <w:noProof/>
                <w:position w:val="-12"/>
              </w:rPr>
              <w:object w:dxaOrig="1880" w:dyaOrig="340" w14:anchorId="0EB8DFE3">
                <v:shape id="_x0000_i1042" type="#_x0000_t75" alt="" style="width:92.95pt;height:15.5pt;mso-width-percent:0;mso-height-percent:0;mso-width-percent:0;mso-height-percent:0" o:ole="">
                  <v:imagedata r:id="rId65" o:title=""/>
                </v:shape>
                <o:OLEObject Type="Embed" ProgID="Equation.DSMT4" ShapeID="_x0000_i1042" DrawAspect="Content" ObjectID="_1800422533" r:id="rId66"/>
              </w:object>
            </w:r>
            <w:r w:rsidRPr="003D6DD2">
              <w:rPr>
                <w:rFonts w:eastAsiaTheme="minorEastAsia" w:cs="Times"/>
              </w:rPr>
              <w:t>,</w:t>
            </w:r>
            <w:r w:rsidRPr="003D6DD2">
              <w:rPr>
                <w:rFonts w:cs="Times"/>
                <w:noProof/>
                <w:position w:val="-10"/>
              </w:rPr>
              <w:object w:dxaOrig="1340" w:dyaOrig="300" w14:anchorId="6571B6AB">
                <v:shape id="_x0000_i1043" type="#_x0000_t75" alt="" style="width:67pt;height:15.5pt;mso-width-percent:0;mso-height-percent:0;mso-width-percent:0;mso-height-percent:0" o:ole="">
                  <v:imagedata r:id="rId67" o:title=""/>
                </v:shape>
                <o:OLEObject Type="Embed" ProgID="Equation.DSMT4" ShapeID="_x0000_i1043" DrawAspect="Content" ObjectID="_1800422534" r:id="rId68"/>
              </w:object>
            </w:r>
          </w:p>
          <w:p w14:paraId="6365ECFB" w14:textId="77777777" w:rsidR="0036538C" w:rsidRPr="003D6DD2" w:rsidRDefault="0036538C" w:rsidP="0036538C">
            <w:pPr>
              <w:pStyle w:val="ListParagraph"/>
              <w:widowControl w:val="0"/>
              <w:numPr>
                <w:ilvl w:val="1"/>
                <w:numId w:val="7"/>
              </w:numPr>
              <w:tabs>
                <w:tab w:val="left" w:pos="420"/>
              </w:tabs>
              <w:spacing w:after="0"/>
              <w:ind w:right="202"/>
              <w:jc w:val="both"/>
              <w:rPr>
                <w:rFonts w:eastAsiaTheme="minorEastAsia" w:cs="Times"/>
                <w:i/>
              </w:rPr>
            </w:pPr>
            <w:r w:rsidRPr="003D6DD2">
              <w:rPr>
                <w:rFonts w:cs="Times"/>
              </w:rPr>
              <w:t>With CS(s) applied to the base overlaid OFDM sequence if any:</w:t>
            </w:r>
            <w:r w:rsidRPr="003D6DD2">
              <w:rPr>
                <w:rFonts w:cs="Times"/>
                <w:noProof/>
                <w:position w:val="-10"/>
              </w:rPr>
              <w:object w:dxaOrig="260" w:dyaOrig="300" w14:anchorId="5679A898">
                <v:shape id="_x0000_i1044" type="#_x0000_t75" alt="" style="width:10.5pt;height:15.5pt;mso-width-percent:0;mso-height-percent:0;mso-width-percent:0;mso-height-percent:0" o:ole="">
                  <v:imagedata r:id="rId69" o:title=""/>
                </v:shape>
                <o:OLEObject Type="Embed" ProgID="Equation.DSMT4" ShapeID="_x0000_i1044" DrawAspect="Content" ObjectID="_1800422535" r:id="rId70"/>
              </w:object>
            </w:r>
            <w:r w:rsidRPr="003D6DD2">
              <w:rPr>
                <w:rFonts w:eastAsiaTheme="minorEastAsia" w:cs="Times"/>
              </w:rPr>
              <w:t>denotes the potential cyclic shift (s)</w:t>
            </w:r>
          </w:p>
          <w:p w14:paraId="58415125" w14:textId="77777777" w:rsidR="0036538C" w:rsidRPr="003D6DD2" w:rsidRDefault="0036538C" w:rsidP="0036538C">
            <w:pPr>
              <w:pStyle w:val="ListParagraph"/>
              <w:ind w:leftChars="880" w:left="1760" w:right="202"/>
              <w:jc w:val="center"/>
              <w:rPr>
                <w:rFonts w:eastAsiaTheme="minorEastAsia" w:cs="Times"/>
              </w:rPr>
            </w:pPr>
            <w:r w:rsidRPr="003D6DD2">
              <w:rPr>
                <w:rFonts w:eastAsiaTheme="minorEastAsia" w:cs="Times"/>
                <w:noProof/>
                <w:position w:val="-12"/>
              </w:rPr>
              <w:object w:dxaOrig="2439" w:dyaOrig="340" w14:anchorId="1445AD55">
                <v:shape id="_x0000_i1045" type="#_x0000_t75" alt="" style="width:123.05pt;height:15.5pt;mso-width-percent:0;mso-height-percent:0;mso-width-percent:0;mso-height-percent:0" o:ole="">
                  <v:imagedata r:id="rId71" o:title=""/>
                </v:shape>
                <o:OLEObject Type="Embed" ProgID="Equation.DSMT4" ShapeID="_x0000_i1045" DrawAspect="Content" ObjectID="_1800422536" r:id="rId72"/>
              </w:object>
            </w:r>
            <w:r w:rsidRPr="003D6DD2">
              <w:rPr>
                <w:rFonts w:eastAsiaTheme="minorEastAsia" w:cs="Times"/>
              </w:rPr>
              <w:t>,</w:t>
            </w:r>
            <w:r w:rsidRPr="003D6DD2">
              <w:rPr>
                <w:rFonts w:cs="Times"/>
                <w:noProof/>
                <w:position w:val="-10"/>
              </w:rPr>
              <w:object w:dxaOrig="1340" w:dyaOrig="300" w14:anchorId="50174EC0">
                <v:shape id="_x0000_i1046" type="#_x0000_t75" alt="" style="width:67pt;height:15.5pt;mso-width-percent:0;mso-height-percent:0;mso-width-percent:0;mso-height-percent:0" o:ole="">
                  <v:imagedata r:id="rId67" o:title=""/>
                </v:shape>
                <o:OLEObject Type="Embed" ProgID="Equation.DSMT4" ShapeID="_x0000_i1046" DrawAspect="Content" ObjectID="_1800422537" r:id="rId73"/>
              </w:object>
            </w:r>
            <w:r w:rsidRPr="003D6DD2">
              <w:rPr>
                <w:rFonts w:eastAsiaTheme="minorEastAsia" w:cs="Times"/>
              </w:rPr>
              <w:t xml:space="preserve">, </w:t>
            </w:r>
          </w:p>
          <w:p w14:paraId="5CD2CADC" w14:textId="77777777" w:rsidR="0036538C" w:rsidRPr="003D6DD2" w:rsidRDefault="0036538C" w:rsidP="0036538C">
            <w:pPr>
              <w:pStyle w:val="ListParagraph"/>
              <w:widowControl w:val="0"/>
              <w:numPr>
                <w:ilvl w:val="0"/>
                <w:numId w:val="7"/>
              </w:numPr>
              <w:tabs>
                <w:tab w:val="left" w:pos="420"/>
              </w:tabs>
              <w:spacing w:after="0"/>
              <w:ind w:right="202"/>
              <w:jc w:val="both"/>
              <w:rPr>
                <w:rFonts w:cs="Times"/>
              </w:rPr>
            </w:pPr>
            <w:r w:rsidRPr="003D6DD2">
              <w:rPr>
                <w:rFonts w:cs="Times"/>
              </w:rPr>
              <w:t xml:space="preserve">M=2, 4, </w:t>
            </w:r>
            <w:r w:rsidRPr="003D6DD2">
              <w:rPr>
                <w:rFonts w:cs="Times"/>
                <w:noProof/>
                <w:position w:val="-10"/>
              </w:rPr>
              <w:object w:dxaOrig="360" w:dyaOrig="300" w14:anchorId="2934F06C">
                <v:shape id="_x0000_i1047" type="#_x0000_t75" alt="" style="width:20.95pt;height:15.5pt;mso-width-percent:0;mso-height-percent:0;mso-width-percent:0;mso-height-percent:0" o:ole="">
                  <v:imagedata r:id="rId55" o:title=""/>
                </v:shape>
                <o:OLEObject Type="Embed" ProgID="Equation.DSMT4" ShapeID="_x0000_i1047" DrawAspect="Content" ObjectID="_1800422538" r:id="rId74"/>
              </w:object>
            </w:r>
            <w:r w:rsidRPr="003D6DD2">
              <w:rPr>
                <w:rFonts w:cs="Times"/>
              </w:rPr>
              <w:t>is down-selected from the following:</w:t>
            </w:r>
          </w:p>
          <w:p w14:paraId="1DBD52A2" w14:textId="77777777" w:rsidR="0036538C" w:rsidRPr="003D6DD2" w:rsidRDefault="0036538C" w:rsidP="0036538C">
            <w:pPr>
              <w:pStyle w:val="ListParagraph"/>
              <w:widowControl w:val="0"/>
              <w:numPr>
                <w:ilvl w:val="1"/>
                <w:numId w:val="7"/>
              </w:numPr>
              <w:tabs>
                <w:tab w:val="left" w:pos="420"/>
              </w:tabs>
              <w:spacing w:after="0"/>
              <w:ind w:right="202"/>
              <w:jc w:val="both"/>
              <w:rPr>
                <w:rFonts w:cs="Times"/>
              </w:rPr>
            </w:pPr>
            <w:r w:rsidRPr="003D6DD2">
              <w:rPr>
                <w:rFonts w:cs="Times"/>
                <w:noProof/>
              </w:rPr>
              <w:t xml:space="preserve">Alt1: </w:t>
            </w:r>
            <w:r w:rsidRPr="003D6DD2">
              <w:rPr>
                <w:rFonts w:cs="Times"/>
                <w:noProof/>
                <w:position w:val="-10"/>
              </w:rPr>
              <w:object w:dxaOrig="360" w:dyaOrig="300" w14:anchorId="6EF81C73">
                <v:shape id="_x0000_i1048" type="#_x0000_t75" alt="" style="width:20.95pt;height:15.5pt;mso-width-percent:0;mso-height-percent:0;mso-width-percent:0;mso-height-percent:0" o:ole="">
                  <v:imagedata r:id="rId55" o:title=""/>
                </v:shape>
                <o:OLEObject Type="Embed" ProgID="Equation.DSMT4" ShapeID="_x0000_i1048" DrawAspect="Content" ObjectID="_1800422539" r:id="rId75"/>
              </w:object>
            </w:r>
            <w:r w:rsidRPr="003D6DD2">
              <w:rPr>
                <w:rFonts w:cs="Times"/>
              </w:rPr>
              <w:t>is given by the largest prime number such that</w:t>
            </w:r>
            <w:r w:rsidRPr="003D6DD2">
              <w:rPr>
                <w:rFonts w:cs="Times"/>
                <w:noProof/>
                <w:position w:val="-10"/>
              </w:rPr>
              <w:object w:dxaOrig="840" w:dyaOrig="300" w14:anchorId="3F6850FA">
                <v:shape id="_x0000_i1049" type="#_x0000_t75" alt="" style="width:40.55pt;height:15.5pt;mso-width-percent:0;mso-height-percent:0;mso-width-percent:0;mso-height-percent:0" o:ole="">
                  <v:imagedata r:id="rId76" o:title=""/>
                </v:shape>
                <o:OLEObject Type="Embed" ProgID="Equation.DSMT4" ShapeID="_x0000_i1049" DrawAspect="Content" ObjectID="_1800422540" r:id="rId77"/>
              </w:object>
            </w:r>
            <w:r w:rsidRPr="003D6DD2">
              <w:rPr>
                <w:rFonts w:cs="Times"/>
              </w:rPr>
              <w:t>,</w:t>
            </w:r>
            <w:r w:rsidRPr="003D6DD2">
              <w:rPr>
                <w:rFonts w:cs="Times"/>
                <w:noProof/>
                <w:position w:val="-10"/>
              </w:rPr>
              <w:object w:dxaOrig="340" w:dyaOrig="300" w14:anchorId="1FF76190">
                <v:shape id="_x0000_i1050" type="#_x0000_t75" alt="" style="width:15.5pt;height:15.5pt;mso-width-percent:0;mso-height-percent:0;mso-width-percent:0;mso-height-percent:0" o:ole="">
                  <v:imagedata r:id="rId78" o:title=""/>
                </v:shape>
                <o:OLEObject Type="Embed" ProgID="Equation.DSMT4" ShapeID="_x0000_i1050" DrawAspect="Content" ObjectID="_1800422541" r:id="rId79"/>
              </w:object>
            </w:r>
            <w:r w:rsidRPr="003D6DD2">
              <w:rPr>
                <w:rFonts w:cs="Times"/>
              </w:rPr>
              <w:t>is the overlaid OFDM sequence length.</w:t>
            </w:r>
          </w:p>
          <w:p w14:paraId="0317DC3C" w14:textId="77777777" w:rsidR="0036538C" w:rsidRPr="003D6DD2" w:rsidRDefault="0036538C" w:rsidP="0036538C">
            <w:pPr>
              <w:pStyle w:val="ListParagraph"/>
              <w:widowControl w:val="0"/>
              <w:numPr>
                <w:ilvl w:val="2"/>
                <w:numId w:val="7"/>
              </w:numPr>
              <w:tabs>
                <w:tab w:val="left" w:pos="420"/>
              </w:tabs>
              <w:spacing w:after="0"/>
              <w:ind w:right="202"/>
              <w:jc w:val="both"/>
              <w:rPr>
                <w:rFonts w:cs="Times"/>
              </w:rPr>
            </w:pPr>
            <w:r w:rsidRPr="003D6DD2">
              <w:rPr>
                <w:rFonts w:cs="Times"/>
              </w:rPr>
              <w:t>The base overlaid sequence</w:t>
            </w:r>
            <w:r w:rsidRPr="003D6DD2">
              <w:rPr>
                <w:rFonts w:cs="Times"/>
                <w:noProof/>
                <w:position w:val="-10"/>
              </w:rPr>
              <w:object w:dxaOrig="440" w:dyaOrig="300" w14:anchorId="70668383">
                <v:shape id="_x0000_i1051" type="#_x0000_t75" alt="" style="width:20.95pt;height:15.5pt;mso-width-percent:0;mso-height-percent:0;mso-width-percent:0;mso-height-percent:0" o:ole="">
                  <v:imagedata r:id="rId80" o:title=""/>
                </v:shape>
                <o:OLEObject Type="Embed" ProgID="Equation.DSMT4" ShapeID="_x0000_i1051" DrawAspect="Content" ObjectID="_1800422542" r:id="rId81"/>
              </w:object>
            </w:r>
            <w:r w:rsidRPr="003D6DD2">
              <w:rPr>
                <w:rFonts w:cs="Times"/>
              </w:rPr>
              <w:t>is generated by extension of</w:t>
            </w:r>
            <w:r w:rsidRPr="003D6DD2">
              <w:rPr>
                <w:rFonts w:cs="Times"/>
                <w:b/>
                <w:noProof/>
                <w:position w:val="-12"/>
              </w:rPr>
              <w:object w:dxaOrig="300" w:dyaOrig="320" w14:anchorId="27D02D41">
                <v:shape id="_x0000_i1052" type="#_x0000_t75" alt="" style="width:15.5pt;height:15.5pt;mso-width-percent:0;mso-height-percent:0;mso-width-percent:0;mso-height-percent:0" o:ole="">
                  <v:imagedata r:id="rId82" o:title=""/>
                </v:shape>
                <o:OLEObject Type="Embed" ProgID="Equation.DSMT4" ShapeID="_x0000_i1052" DrawAspect="Content" ObjectID="_1800422543" r:id="rId83"/>
              </w:object>
            </w:r>
          </w:p>
          <w:p w14:paraId="456892EF" w14:textId="77777777" w:rsidR="0036538C" w:rsidRPr="003D6DD2" w:rsidRDefault="0036538C" w:rsidP="0036538C">
            <w:pPr>
              <w:pStyle w:val="ListParagraph"/>
              <w:ind w:right="202"/>
              <w:jc w:val="center"/>
              <w:rPr>
                <w:rFonts w:cs="Times"/>
              </w:rPr>
            </w:pPr>
            <w:r w:rsidRPr="003D6DD2">
              <w:rPr>
                <w:rFonts w:eastAsiaTheme="minorEastAsia" w:cs="Times"/>
                <w:noProof/>
                <w:position w:val="-12"/>
              </w:rPr>
              <w:object w:dxaOrig="1880" w:dyaOrig="340" w14:anchorId="7864E968">
                <v:shape id="_x0000_i1053" type="#_x0000_t75" alt="" style="width:92.95pt;height:15.5pt;mso-width-percent:0;mso-height-percent:0;mso-width-percent:0;mso-height-percent:0" o:ole="">
                  <v:imagedata r:id="rId65" o:title=""/>
                </v:shape>
                <o:OLEObject Type="Embed" ProgID="Equation.DSMT4" ShapeID="_x0000_i1053" DrawAspect="Content" ObjectID="_1800422544" r:id="rId84"/>
              </w:object>
            </w:r>
            <w:r w:rsidRPr="003D6DD2">
              <w:rPr>
                <w:rFonts w:eastAsiaTheme="minorEastAsia" w:cs="Times"/>
              </w:rPr>
              <w:t>,</w:t>
            </w:r>
            <w:r w:rsidRPr="003D6DD2">
              <w:rPr>
                <w:rFonts w:cs="Times"/>
                <w:noProof/>
                <w:position w:val="-10"/>
              </w:rPr>
              <w:object w:dxaOrig="1340" w:dyaOrig="300" w14:anchorId="525B2FF8">
                <v:shape id="_x0000_i1054" type="#_x0000_t75" alt="" style="width:67pt;height:15.5pt;mso-width-percent:0;mso-height-percent:0;mso-width-percent:0;mso-height-percent:0" o:ole="">
                  <v:imagedata r:id="rId67" o:title=""/>
                </v:shape>
                <o:OLEObject Type="Embed" ProgID="Equation.DSMT4" ShapeID="_x0000_i1054" DrawAspect="Content" ObjectID="_1800422545" r:id="rId85"/>
              </w:object>
            </w:r>
          </w:p>
          <w:p w14:paraId="57D9A9F3" w14:textId="77777777" w:rsidR="0036538C" w:rsidRPr="003D6DD2" w:rsidRDefault="0036538C" w:rsidP="0036538C">
            <w:pPr>
              <w:pStyle w:val="ListParagraph"/>
              <w:widowControl w:val="0"/>
              <w:numPr>
                <w:ilvl w:val="2"/>
                <w:numId w:val="7"/>
              </w:numPr>
              <w:tabs>
                <w:tab w:val="left" w:pos="420"/>
              </w:tabs>
              <w:spacing w:after="0"/>
              <w:ind w:right="202"/>
              <w:jc w:val="both"/>
              <w:rPr>
                <w:rFonts w:eastAsiaTheme="minorEastAsia" w:cs="Times"/>
                <w:i/>
              </w:rPr>
            </w:pPr>
            <w:r w:rsidRPr="003D6DD2">
              <w:rPr>
                <w:rFonts w:cs="Times"/>
              </w:rPr>
              <w:t>With CS(s) applied to the base overlaid OFDM sequence if any:</w:t>
            </w:r>
            <w:r w:rsidRPr="003D6DD2">
              <w:rPr>
                <w:rFonts w:cs="Times"/>
                <w:noProof/>
                <w:position w:val="-10"/>
              </w:rPr>
              <w:object w:dxaOrig="260" w:dyaOrig="300" w14:anchorId="0F4C1A3C">
                <v:shape id="_x0000_i1055" type="#_x0000_t75" alt="" style="width:10.5pt;height:15.5pt;mso-width-percent:0;mso-height-percent:0;mso-width-percent:0;mso-height-percent:0" o:ole="">
                  <v:imagedata r:id="rId69" o:title=""/>
                </v:shape>
                <o:OLEObject Type="Embed" ProgID="Equation.DSMT4" ShapeID="_x0000_i1055" DrawAspect="Content" ObjectID="_1800422546" r:id="rId86"/>
              </w:object>
            </w:r>
            <w:r w:rsidRPr="003D6DD2">
              <w:rPr>
                <w:rFonts w:eastAsiaTheme="minorEastAsia" w:cs="Times"/>
              </w:rPr>
              <w:t>denotes the potential cyclic shift (s)</w:t>
            </w:r>
          </w:p>
          <w:p w14:paraId="5459B8ED" w14:textId="77777777" w:rsidR="0036538C" w:rsidRPr="003D6DD2" w:rsidRDefault="0036538C" w:rsidP="0036538C">
            <w:pPr>
              <w:pStyle w:val="ListParagraph"/>
              <w:ind w:left="2160" w:right="202"/>
              <w:jc w:val="center"/>
              <w:rPr>
                <w:rFonts w:eastAsiaTheme="minorEastAsia" w:cs="Times"/>
              </w:rPr>
            </w:pPr>
            <w:r w:rsidRPr="003D6DD2">
              <w:rPr>
                <w:rFonts w:eastAsiaTheme="minorEastAsia" w:cs="Times"/>
                <w:noProof/>
                <w:position w:val="-12"/>
              </w:rPr>
              <w:object w:dxaOrig="2439" w:dyaOrig="340" w14:anchorId="75971ACE">
                <v:shape id="_x0000_i1056" type="#_x0000_t75" alt="" style="width:123.05pt;height:15.5pt;mso-width-percent:0;mso-height-percent:0;mso-width-percent:0;mso-height-percent:0" o:ole="">
                  <v:imagedata r:id="rId71" o:title=""/>
                </v:shape>
                <o:OLEObject Type="Embed" ProgID="Equation.DSMT4" ShapeID="_x0000_i1056" DrawAspect="Content" ObjectID="_1800422547" r:id="rId87"/>
              </w:object>
            </w:r>
            <w:r w:rsidRPr="003D6DD2">
              <w:rPr>
                <w:rFonts w:eastAsiaTheme="minorEastAsia" w:cs="Times"/>
              </w:rPr>
              <w:t>,</w:t>
            </w:r>
            <w:r w:rsidRPr="003D6DD2">
              <w:rPr>
                <w:rFonts w:cs="Times"/>
                <w:noProof/>
                <w:position w:val="-10"/>
              </w:rPr>
              <w:object w:dxaOrig="1340" w:dyaOrig="300" w14:anchorId="40EC34B7">
                <v:shape id="_x0000_i1057" type="#_x0000_t75" alt="" style="width:67pt;height:15.5pt;mso-width-percent:0;mso-height-percent:0;mso-width-percent:0;mso-height-percent:0" o:ole="">
                  <v:imagedata r:id="rId67" o:title=""/>
                </v:shape>
                <o:OLEObject Type="Embed" ProgID="Equation.DSMT4" ShapeID="_x0000_i1057" DrawAspect="Content" ObjectID="_1800422548" r:id="rId88"/>
              </w:object>
            </w:r>
          </w:p>
          <w:p w14:paraId="11183A49" w14:textId="77777777" w:rsidR="0036538C" w:rsidRPr="003D6DD2" w:rsidRDefault="0036538C" w:rsidP="0036538C">
            <w:pPr>
              <w:pStyle w:val="ListParagraph"/>
              <w:widowControl w:val="0"/>
              <w:numPr>
                <w:ilvl w:val="2"/>
                <w:numId w:val="7"/>
              </w:numPr>
              <w:tabs>
                <w:tab w:val="left" w:pos="420"/>
              </w:tabs>
              <w:spacing w:after="0"/>
              <w:ind w:right="202"/>
              <w:jc w:val="both"/>
              <w:rPr>
                <w:rFonts w:cs="Times"/>
                <w:noProof/>
                <w:position w:val="-10"/>
              </w:rPr>
            </w:pPr>
            <w:r w:rsidRPr="003D6DD2">
              <w:rPr>
                <w:rFonts w:cs="Times"/>
                <w:noProof/>
                <w:position w:val="-10"/>
              </w:rPr>
              <w:t>Note it doesn’t preclude any pulse shaping scheme if any.</w:t>
            </w:r>
          </w:p>
          <w:p w14:paraId="6980C25B" w14:textId="77777777" w:rsidR="0036538C" w:rsidRPr="003D6DD2" w:rsidRDefault="0036538C" w:rsidP="0036538C">
            <w:pPr>
              <w:pStyle w:val="ListParagraph"/>
              <w:widowControl w:val="0"/>
              <w:numPr>
                <w:ilvl w:val="1"/>
                <w:numId w:val="7"/>
              </w:numPr>
              <w:tabs>
                <w:tab w:val="left" w:pos="420"/>
              </w:tabs>
              <w:spacing w:after="0"/>
              <w:ind w:right="202"/>
              <w:jc w:val="both"/>
              <w:rPr>
                <w:rFonts w:cs="Times"/>
              </w:rPr>
            </w:pPr>
            <w:r w:rsidRPr="003D6DD2">
              <w:rPr>
                <w:rFonts w:cs="Times"/>
                <w:noProof/>
              </w:rPr>
              <w:t>Alt2:</w:t>
            </w:r>
            <w:r w:rsidRPr="003D6DD2">
              <w:rPr>
                <w:rFonts w:cs="Times"/>
                <w:noProof/>
                <w:position w:val="-10"/>
              </w:rPr>
              <w:object w:dxaOrig="360" w:dyaOrig="300" w14:anchorId="40AF2F44">
                <v:shape id="_x0000_i1058" type="#_x0000_t75" alt="" style="width:20.95pt;height:15.5pt;mso-width-percent:0;mso-height-percent:0;mso-width-percent:0;mso-height-percent:0" o:ole="">
                  <v:imagedata r:id="rId55" o:title=""/>
                </v:shape>
                <o:OLEObject Type="Embed" ProgID="Equation.DSMT4" ShapeID="_x0000_i1058" DrawAspect="Content" ObjectID="_1800422549" r:id="rId89"/>
              </w:object>
            </w:r>
            <w:r w:rsidRPr="003D6DD2">
              <w:rPr>
                <w:rFonts w:cs="Times"/>
              </w:rPr>
              <w:t>is given by the largest prime number such that</w:t>
            </w:r>
            <w:r w:rsidRPr="003D6DD2">
              <w:rPr>
                <w:rFonts w:cs="Times"/>
                <w:noProof/>
                <w:position w:val="-10"/>
              </w:rPr>
              <w:object w:dxaOrig="1200" w:dyaOrig="300" w14:anchorId="1BB514EE">
                <v:shape id="_x0000_i1059" type="#_x0000_t75" alt="" style="width:61.5pt;height:15.5pt" o:ole="">
                  <v:imagedata r:id="rId90" o:title=""/>
                </v:shape>
                <o:OLEObject Type="Embed" ProgID="Equation.DSMT4" ShapeID="_x0000_i1059" DrawAspect="Content" ObjectID="_1800422550" r:id="rId91"/>
              </w:object>
            </w:r>
            <w:r w:rsidRPr="003D6DD2">
              <w:rPr>
                <w:rFonts w:cs="Times"/>
              </w:rPr>
              <w:t xml:space="preserve">, </w:t>
            </w:r>
            <w:r w:rsidRPr="003D6DD2">
              <w:rPr>
                <w:rFonts w:cs="Times"/>
                <w:noProof/>
                <w:position w:val="-10"/>
              </w:rPr>
              <w:object w:dxaOrig="340" w:dyaOrig="300" w14:anchorId="0CF09E0B">
                <v:shape id="_x0000_i1060" type="#_x0000_t75" alt="" style="width:15.5pt;height:15.5pt;mso-width-percent:0;mso-height-percent:0;mso-width-percent:0;mso-height-percent:0" o:ole="">
                  <v:imagedata r:id="rId78" o:title=""/>
                </v:shape>
                <o:OLEObject Type="Embed" ProgID="Equation.DSMT4" ShapeID="_x0000_i1060" DrawAspect="Content" ObjectID="_1800422551" r:id="rId92"/>
              </w:object>
            </w:r>
            <w:r w:rsidRPr="003D6DD2">
              <w:rPr>
                <w:rFonts w:cs="Times"/>
              </w:rPr>
              <w:t xml:space="preserve"> is the overlaid OFDM sequence length. </w:t>
            </w:r>
          </w:p>
          <w:p w14:paraId="0BAD13F9" w14:textId="77777777" w:rsidR="0036538C" w:rsidRPr="003D6DD2" w:rsidRDefault="0036538C" w:rsidP="0036538C">
            <w:pPr>
              <w:pStyle w:val="ListParagraph"/>
              <w:widowControl w:val="0"/>
              <w:numPr>
                <w:ilvl w:val="2"/>
                <w:numId w:val="7"/>
              </w:numPr>
              <w:tabs>
                <w:tab w:val="left" w:pos="420"/>
              </w:tabs>
              <w:spacing w:after="0"/>
              <w:ind w:right="202"/>
              <w:jc w:val="both"/>
              <w:rPr>
                <w:rFonts w:cs="Times"/>
              </w:rPr>
            </w:pPr>
            <w:r w:rsidRPr="003D6DD2">
              <w:rPr>
                <w:rFonts w:cs="Times"/>
              </w:rPr>
              <w:t>The base overlaid sequence</w:t>
            </w:r>
            <w:r w:rsidRPr="003D6DD2">
              <w:rPr>
                <w:rFonts w:cs="Times"/>
                <w:noProof/>
                <w:position w:val="-10"/>
              </w:rPr>
              <w:object w:dxaOrig="440" w:dyaOrig="300" w14:anchorId="05EBCC97">
                <v:shape id="_x0000_i1061" type="#_x0000_t75" alt="" style="width:20.95pt;height:15.5pt;mso-width-percent:0;mso-height-percent:0;mso-width-percent:0;mso-height-percent:0" o:ole="">
                  <v:imagedata r:id="rId80" o:title=""/>
                </v:shape>
                <o:OLEObject Type="Embed" ProgID="Equation.DSMT4" ShapeID="_x0000_i1061" DrawAspect="Content" ObjectID="_1800422552" r:id="rId93"/>
              </w:object>
            </w:r>
            <w:r w:rsidRPr="003D6DD2">
              <w:rPr>
                <w:rFonts w:cs="Times"/>
              </w:rPr>
              <w:t xml:space="preserve">is generated by inserting zeros before and/or after </w:t>
            </w:r>
            <w:r w:rsidRPr="003D6DD2">
              <w:rPr>
                <w:rFonts w:cs="Times"/>
                <w:noProof/>
                <w:position w:val="-12"/>
              </w:rPr>
              <w:object w:dxaOrig="300" w:dyaOrig="320" w14:anchorId="42145FFF">
                <v:shape id="_x0000_i1062" type="#_x0000_t75" alt="" style="width:15.5pt;height:15.5pt;mso-width-percent:0;mso-height-percent:0;mso-width-percent:0;mso-height-percent:0" o:ole="">
                  <v:imagedata r:id="rId63" o:title=""/>
                </v:shape>
                <o:OLEObject Type="Embed" ProgID="Equation.DSMT4" ShapeID="_x0000_i1062" DrawAspect="Content" ObjectID="_1800422553" r:id="rId94"/>
              </w:object>
            </w:r>
            <w:r w:rsidRPr="003D6DD2">
              <w:rPr>
                <w:rFonts w:cs="Times"/>
              </w:rPr>
              <w:t>. The total number of zeros is</w:t>
            </w:r>
            <w:r w:rsidRPr="003D6DD2">
              <w:rPr>
                <w:rFonts w:cs="Times"/>
                <w:noProof/>
                <w:position w:val="-10"/>
              </w:rPr>
              <w:object w:dxaOrig="820" w:dyaOrig="300" w14:anchorId="22B39ABF">
                <v:shape id="_x0000_i1063" type="#_x0000_t75" alt="" style="width:41pt;height:15.5pt;mso-width-percent:0;mso-height-percent:0;mso-width-percent:0;mso-height-percent:0" o:ole="">
                  <v:imagedata r:id="rId95" o:title=""/>
                </v:shape>
                <o:OLEObject Type="Embed" ProgID="Equation.DSMT4" ShapeID="_x0000_i1063" DrawAspect="Content" ObjectID="_1800422554" r:id="rId96"/>
              </w:object>
            </w:r>
            <w:r w:rsidRPr="003D6DD2">
              <w:rPr>
                <w:rFonts w:cs="Times"/>
              </w:rPr>
              <w:t>.</w:t>
            </w:r>
          </w:p>
          <w:p w14:paraId="09E3F50D" w14:textId="77777777" w:rsidR="0036538C" w:rsidRPr="003D6DD2" w:rsidRDefault="0036538C" w:rsidP="0036538C">
            <w:pPr>
              <w:pStyle w:val="ListParagraph"/>
              <w:ind w:left="2160" w:right="202"/>
              <w:jc w:val="center"/>
              <w:rPr>
                <w:rFonts w:cs="Times"/>
              </w:rPr>
            </w:pPr>
            <w:r w:rsidRPr="003D6DD2">
              <w:rPr>
                <w:rFonts w:cs="Times"/>
                <w:noProof/>
              </w:rPr>
              <w:t>For example,</w:t>
            </w:r>
            <w:r w:rsidRPr="003D6DD2">
              <w:rPr>
                <w:rFonts w:cs="Times"/>
                <w:noProof/>
                <w:position w:val="-12"/>
              </w:rPr>
              <w:object w:dxaOrig="3720" w:dyaOrig="320" w14:anchorId="5F445472">
                <v:shape id="_x0000_i1064" type="#_x0000_t75" alt="" style="width:185.45pt;height:15.5pt" o:ole="">
                  <v:imagedata r:id="rId97" o:title=""/>
                </v:shape>
                <o:OLEObject Type="Embed" ProgID="Equation.DSMT4" ShapeID="_x0000_i1064" DrawAspect="Content" ObjectID="_1800422555" r:id="rId98"/>
              </w:object>
            </w:r>
            <w:r w:rsidRPr="003D6DD2">
              <w:rPr>
                <w:rFonts w:cs="Times"/>
              </w:rPr>
              <w:t>,</w:t>
            </w:r>
            <w:r w:rsidRPr="003D6DD2">
              <w:rPr>
                <w:rFonts w:cs="Times"/>
                <w:noProof/>
                <w:position w:val="-10"/>
              </w:rPr>
              <w:object w:dxaOrig="1340" w:dyaOrig="300" w14:anchorId="5B68890E">
                <v:shape id="_x0000_i1065" type="#_x0000_t75" alt="" style="width:67pt;height:15.5pt;mso-width-percent:0;mso-height-percent:0;mso-width-percent:0;mso-height-percent:0" o:ole="">
                  <v:imagedata r:id="rId99" o:title=""/>
                </v:shape>
                <o:OLEObject Type="Embed" ProgID="Equation.DSMT4" ShapeID="_x0000_i1065" DrawAspect="Content" ObjectID="_1800422556" r:id="rId100"/>
              </w:object>
            </w:r>
          </w:p>
          <w:p w14:paraId="093CB30A" w14:textId="77777777" w:rsidR="0036538C" w:rsidRPr="003D6DD2" w:rsidRDefault="0036538C" w:rsidP="0036538C">
            <w:pPr>
              <w:pStyle w:val="ListParagraph"/>
              <w:widowControl w:val="0"/>
              <w:numPr>
                <w:ilvl w:val="2"/>
                <w:numId w:val="7"/>
              </w:numPr>
              <w:tabs>
                <w:tab w:val="left" w:pos="420"/>
              </w:tabs>
              <w:spacing w:after="0"/>
              <w:ind w:right="202"/>
              <w:jc w:val="both"/>
              <w:rPr>
                <w:rFonts w:eastAsiaTheme="minorEastAsia" w:cs="Times"/>
                <w:i/>
              </w:rPr>
            </w:pPr>
            <w:r w:rsidRPr="003D6DD2">
              <w:rPr>
                <w:rFonts w:cs="Times"/>
              </w:rPr>
              <w:lastRenderedPageBreak/>
              <w:t xml:space="preserve">With CS(s) applied to the base overlaid OFDM sequence if any: </w:t>
            </w:r>
            <w:r w:rsidRPr="003D6DD2">
              <w:rPr>
                <w:rFonts w:cs="Times"/>
                <w:noProof/>
                <w:position w:val="-10"/>
              </w:rPr>
              <w:object w:dxaOrig="260" w:dyaOrig="300" w14:anchorId="545ED0A6">
                <v:shape id="_x0000_i1066" type="#_x0000_t75" alt="" style="width:10.5pt;height:15.5pt;mso-width-percent:0;mso-height-percent:0;mso-width-percent:0;mso-height-percent:0" o:ole="">
                  <v:imagedata r:id="rId69" o:title=""/>
                </v:shape>
                <o:OLEObject Type="Embed" ProgID="Equation.DSMT4" ShapeID="_x0000_i1066" DrawAspect="Content" ObjectID="_1800422557" r:id="rId101"/>
              </w:object>
            </w:r>
            <w:r w:rsidRPr="003D6DD2">
              <w:rPr>
                <w:rFonts w:eastAsiaTheme="minorEastAsia" w:cs="Times"/>
              </w:rPr>
              <w:t>denotes the potential cyclic shift (s)</w:t>
            </w:r>
          </w:p>
          <w:p w14:paraId="78AD4CC3" w14:textId="77777777" w:rsidR="0036538C" w:rsidRPr="003D6DD2" w:rsidRDefault="0036538C" w:rsidP="0036538C">
            <w:pPr>
              <w:pStyle w:val="ListParagraph"/>
              <w:ind w:left="2160" w:right="202"/>
              <w:jc w:val="center"/>
              <w:rPr>
                <w:rFonts w:cs="Times"/>
              </w:rPr>
            </w:pPr>
            <w:r w:rsidRPr="003D6DD2">
              <w:rPr>
                <w:rFonts w:cs="Times"/>
                <w:noProof/>
              </w:rPr>
              <w:t>For example,</w:t>
            </w:r>
            <w:r w:rsidRPr="003D6DD2">
              <w:rPr>
                <w:rFonts w:cs="Times"/>
                <w:noProof/>
                <w:position w:val="-12"/>
              </w:rPr>
              <w:object w:dxaOrig="3600" w:dyaOrig="320" w14:anchorId="54776617">
                <v:shape id="_x0000_i1067" type="#_x0000_t75" alt="" style="width:180pt;height:15.5pt" o:ole="">
                  <v:imagedata r:id="rId102" o:title=""/>
                </v:shape>
                <o:OLEObject Type="Embed" ProgID="Equation.DSMT4" ShapeID="_x0000_i1067" DrawAspect="Content" ObjectID="_1800422558" r:id="rId103"/>
              </w:object>
            </w:r>
            <w:r w:rsidRPr="003D6DD2">
              <w:rPr>
                <w:rFonts w:cs="Times"/>
              </w:rPr>
              <w:t>,</w:t>
            </w:r>
            <w:r w:rsidRPr="003D6DD2">
              <w:rPr>
                <w:rFonts w:cs="Times"/>
                <w:noProof/>
                <w:position w:val="-10"/>
              </w:rPr>
              <w:object w:dxaOrig="1340" w:dyaOrig="300" w14:anchorId="03946EE1">
                <v:shape id="_x0000_i1068" type="#_x0000_t75" alt="" style="width:67pt;height:15.5pt;mso-width-percent:0;mso-height-percent:0;mso-width-percent:0;mso-height-percent:0" o:ole="">
                  <v:imagedata r:id="rId99" o:title=""/>
                </v:shape>
                <o:OLEObject Type="Embed" ProgID="Equation.DSMT4" ShapeID="_x0000_i1068" DrawAspect="Content" ObjectID="_1800422559" r:id="rId104"/>
              </w:object>
            </w:r>
          </w:p>
          <w:p w14:paraId="2B66D5A5" w14:textId="77777777" w:rsidR="0036538C" w:rsidRPr="003D6DD2" w:rsidRDefault="0036538C" w:rsidP="0036538C">
            <w:pPr>
              <w:pStyle w:val="ListParagraph"/>
              <w:widowControl w:val="0"/>
              <w:numPr>
                <w:ilvl w:val="4"/>
                <w:numId w:val="7"/>
              </w:numPr>
              <w:tabs>
                <w:tab w:val="left" w:pos="420"/>
              </w:tabs>
              <w:spacing w:after="0"/>
              <w:ind w:right="202"/>
              <w:jc w:val="both"/>
              <w:rPr>
                <w:rFonts w:eastAsiaTheme="minorEastAsia" w:cs="Times"/>
                <w:i/>
              </w:rPr>
            </w:pPr>
            <w:r w:rsidRPr="003D6DD2">
              <w:rPr>
                <w:rFonts w:eastAsiaTheme="minorEastAsia" w:cs="Times"/>
              </w:rPr>
              <w:t>where</w:t>
            </w:r>
            <w:r w:rsidRPr="003D6DD2">
              <w:rPr>
                <w:rFonts w:cs="Times"/>
                <w:noProof/>
                <w:position w:val="-12"/>
              </w:rPr>
              <w:object w:dxaOrig="2520" w:dyaOrig="340" w14:anchorId="706E5E24">
                <v:shape id="_x0000_i1069" type="#_x0000_t75" alt="" style="width:128.5pt;height:15.5pt;mso-width-percent:0;mso-height-percent:0;mso-width-percent:0;mso-height-percent:0" o:ole="">
                  <v:imagedata r:id="rId105" o:title=""/>
                </v:shape>
                <o:OLEObject Type="Embed" ProgID="Equation.DSMT4" ShapeID="_x0000_i1069" DrawAspect="Content" ObjectID="_1800422560" r:id="rId106"/>
              </w:object>
            </w:r>
            <w:r w:rsidRPr="003D6DD2">
              <w:rPr>
                <w:rFonts w:eastAsiaTheme="minorEastAsia" w:cs="Times"/>
              </w:rPr>
              <w:t xml:space="preserve">, </w:t>
            </w:r>
            <w:r w:rsidRPr="003D6DD2">
              <w:rPr>
                <w:rFonts w:cs="Times"/>
                <w:noProof/>
                <w:position w:val="-10"/>
              </w:rPr>
              <w:object w:dxaOrig="1359" w:dyaOrig="300" w14:anchorId="551E71F4">
                <v:shape id="_x0000_i1070" type="#_x0000_t75" alt="" style="width:67pt;height:15.5pt;mso-width-percent:0;mso-height-percent:0;mso-width-percent:0;mso-height-percent:0" o:ole="">
                  <v:imagedata r:id="rId107" o:title=""/>
                </v:shape>
                <o:OLEObject Type="Embed" ProgID="Equation.DSMT4" ShapeID="_x0000_i1070" DrawAspect="Content" ObjectID="_1800422561" r:id="rId108"/>
              </w:object>
            </w:r>
          </w:p>
          <w:p w14:paraId="231ED7B6" w14:textId="77777777" w:rsidR="0036538C" w:rsidRPr="003D6DD2" w:rsidRDefault="0036538C" w:rsidP="0036538C">
            <w:pPr>
              <w:pStyle w:val="ListParagraph"/>
              <w:widowControl w:val="0"/>
              <w:numPr>
                <w:ilvl w:val="2"/>
                <w:numId w:val="7"/>
              </w:numPr>
              <w:tabs>
                <w:tab w:val="left" w:pos="420"/>
              </w:tabs>
              <w:spacing w:after="0"/>
              <w:ind w:right="202"/>
              <w:jc w:val="both"/>
              <w:rPr>
                <w:rFonts w:cs="Times"/>
              </w:rPr>
            </w:pPr>
            <w:r w:rsidRPr="003D6DD2">
              <w:rPr>
                <w:rFonts w:cs="Times"/>
              </w:rPr>
              <w:t xml:space="preserve">FFS the value of G, with G&gt;0. </w:t>
            </w:r>
          </w:p>
          <w:p w14:paraId="71462081" w14:textId="77777777" w:rsidR="0036538C" w:rsidRPr="003D6DD2" w:rsidRDefault="0036538C" w:rsidP="0036538C">
            <w:pPr>
              <w:pStyle w:val="ListParagraph"/>
              <w:widowControl w:val="0"/>
              <w:numPr>
                <w:ilvl w:val="0"/>
                <w:numId w:val="7"/>
              </w:numPr>
              <w:tabs>
                <w:tab w:val="left" w:pos="420"/>
              </w:tabs>
              <w:spacing w:after="0"/>
              <w:ind w:right="202"/>
              <w:jc w:val="both"/>
              <w:rPr>
                <w:rFonts w:eastAsiaTheme="minorEastAsia" w:cs="Times"/>
                <w:noProof/>
              </w:rPr>
            </w:pPr>
            <w:r w:rsidRPr="003D6DD2">
              <w:rPr>
                <w:rFonts w:cs="Times"/>
              </w:rPr>
              <w:t>FFS value(s) of root q and</w:t>
            </w:r>
            <w:r w:rsidRPr="003D6DD2">
              <w:rPr>
                <w:rFonts w:eastAsiaTheme="minorEastAsia" w:cs="Times"/>
              </w:rPr>
              <w:t>/or</w:t>
            </w:r>
            <w:r w:rsidRPr="003D6DD2">
              <w:rPr>
                <w:rFonts w:cs="Times"/>
              </w:rPr>
              <w:t xml:space="preserve"> CS </w:t>
            </w:r>
            <w:r w:rsidRPr="003D6DD2">
              <w:rPr>
                <w:rFonts w:cs="Times"/>
                <w:noProof/>
                <w:position w:val="-10"/>
              </w:rPr>
              <w:object w:dxaOrig="260" w:dyaOrig="300" w14:anchorId="0C06869E">
                <v:shape id="_x0000_i1071" type="#_x0000_t75" alt="" style="width:10.5pt;height:15.5pt;mso-width-percent:0;mso-height-percent:0;mso-width-percent:0;mso-height-percent:0" o:ole="">
                  <v:imagedata r:id="rId69" o:title=""/>
                </v:shape>
                <o:OLEObject Type="Embed" ProgID="Equation.DSMT4" ShapeID="_x0000_i1071" DrawAspect="Content" ObjectID="_1800422562" r:id="rId109"/>
              </w:object>
            </w:r>
            <w:r w:rsidRPr="003D6DD2">
              <w:rPr>
                <w:rFonts w:eastAsiaTheme="minorEastAsia" w:cs="Times"/>
                <w:noProof/>
              </w:rPr>
              <w:t xml:space="preserve"> for generating the candidate sequences if applied</w:t>
            </w:r>
          </w:p>
          <w:p w14:paraId="2A59E854" w14:textId="77777777" w:rsidR="0036538C" w:rsidRPr="003D6DD2" w:rsidRDefault="0036538C" w:rsidP="0036538C">
            <w:pPr>
              <w:pStyle w:val="ListParagraph"/>
              <w:widowControl w:val="0"/>
              <w:numPr>
                <w:ilvl w:val="0"/>
                <w:numId w:val="7"/>
              </w:numPr>
              <w:tabs>
                <w:tab w:val="left" w:pos="420"/>
              </w:tabs>
              <w:spacing w:after="0"/>
              <w:ind w:right="202"/>
              <w:jc w:val="both"/>
              <w:rPr>
                <w:rFonts w:eastAsiaTheme="minorEastAsia" w:cs="Times"/>
              </w:rPr>
            </w:pPr>
            <w:r w:rsidRPr="003D6DD2">
              <w:rPr>
                <w:rFonts w:eastAsiaTheme="minorEastAsia" w:cs="Times"/>
              </w:rPr>
              <w:t>FFS on whether changes are needed to handle intra-/inter-cell interference</w:t>
            </w:r>
          </w:p>
          <w:p w14:paraId="5632B4E8" w14:textId="77777777" w:rsidR="0036538C" w:rsidRPr="003D6DD2" w:rsidRDefault="0036538C" w:rsidP="0036538C">
            <w:pPr>
              <w:pStyle w:val="ListParagraph"/>
              <w:widowControl w:val="0"/>
              <w:numPr>
                <w:ilvl w:val="0"/>
                <w:numId w:val="7"/>
              </w:numPr>
              <w:tabs>
                <w:tab w:val="left" w:pos="420"/>
              </w:tabs>
              <w:spacing w:after="0"/>
              <w:ind w:right="202"/>
              <w:jc w:val="both"/>
              <w:rPr>
                <w:rFonts w:eastAsiaTheme="minorEastAsia" w:cs="Times"/>
                <w:color w:val="FF0000"/>
              </w:rPr>
            </w:pPr>
            <w:r w:rsidRPr="003D6DD2">
              <w:rPr>
                <w:rFonts w:eastAsiaTheme="minorEastAsia" w:cs="Times"/>
                <w:color w:val="FF0000"/>
              </w:rPr>
              <w:t>Note: the overlaid OFDM sequence in time domain is based on potential modification to ZC sequence as listed above.</w:t>
            </w:r>
          </w:p>
          <w:p w14:paraId="37219E0B" w14:textId="1BD67FD0" w:rsidR="0036538C" w:rsidRDefault="0036538C" w:rsidP="004466EF">
            <w:pPr>
              <w:pStyle w:val="ListParagraph"/>
              <w:widowControl w:val="0"/>
              <w:numPr>
                <w:ilvl w:val="1"/>
                <w:numId w:val="7"/>
              </w:numPr>
              <w:tabs>
                <w:tab w:val="left" w:pos="420"/>
              </w:tabs>
              <w:spacing w:after="0"/>
              <w:ind w:right="202"/>
              <w:jc w:val="both"/>
            </w:pPr>
            <w:r w:rsidRPr="003D6DD2">
              <w:rPr>
                <w:rFonts w:eastAsiaTheme="minorEastAsia" w:cs="Times"/>
                <w:color w:val="FF0000"/>
              </w:rPr>
              <w:t>Above overrides any previous RAN1 agreement / working assumption</w:t>
            </w:r>
          </w:p>
        </w:tc>
      </w:tr>
    </w:tbl>
    <w:p w14:paraId="2A864D1A" w14:textId="77777777" w:rsidR="00D75DC8" w:rsidRPr="006A5221" w:rsidRDefault="00D75DC8" w:rsidP="00D75DC8">
      <w:pPr>
        <w:rPr>
          <w:lang w:val="en-US"/>
        </w:rPr>
      </w:pPr>
    </w:p>
    <w:p w14:paraId="4D5BECCA" w14:textId="2DF9A969" w:rsidR="00C46036" w:rsidRPr="004466EF" w:rsidRDefault="00C46036" w:rsidP="006066AF">
      <w:r>
        <w:t>We evaluated Alt 1 and Alt 2 in AWGN and TDL-C channels</w:t>
      </w:r>
      <w:r w:rsidR="006066AF">
        <w:t>. For Alt 2, duration of the zero insertion</w:t>
      </w:r>
      <w:r w:rsidR="009F476F">
        <w:t xml:space="preserve"> </w:t>
      </w:r>
      <w:r w:rsidR="006066AF">
        <w:t>is 10% the OOK chip duration</w:t>
      </w:r>
      <w:r w:rsidR="009F476F">
        <w:t>.</w:t>
      </w:r>
      <w:r w:rsidR="009A3661">
        <w:t xml:space="preserve"> </w:t>
      </w:r>
      <w:r w:rsidR="00257934">
        <w:t xml:space="preserve">Without power boosting, </w:t>
      </w:r>
      <w:r w:rsidR="009A3661">
        <w:t xml:space="preserve">Alt 2 shows about 0.4% dB loss in comparison to </w:t>
      </w:r>
      <w:r w:rsidR="001A0074">
        <w:t>Alt 1</w:t>
      </w:r>
      <w:r w:rsidR="006D3499">
        <w:t>.</w:t>
      </w:r>
      <w:r w:rsidR="009E1738">
        <w:t xml:space="preserve"> </w:t>
      </w:r>
      <w:r w:rsidR="006D3499">
        <w:t>This</w:t>
      </w:r>
      <w:r w:rsidR="009E1738">
        <w:t xml:space="preserve"> </w:t>
      </w:r>
      <w:r w:rsidR="00C6370D">
        <w:t>is in line with</w:t>
      </w:r>
      <w:r w:rsidR="00AD3740">
        <w:t xml:space="preserve"> the</w:t>
      </w:r>
      <w:r w:rsidR="009E1738">
        <w:t xml:space="preserve"> 10% </w:t>
      </w:r>
      <w:r w:rsidR="00AD3740">
        <w:t>less energy per OOK chip than Alt 2</w:t>
      </w:r>
      <w:r w:rsidR="001A0074">
        <w:t xml:space="preserve">. </w:t>
      </w:r>
      <w:r w:rsidR="00A43817">
        <w:t>It is controversial whether p</w:t>
      </w:r>
      <w:r w:rsidR="00C53490">
        <w:t xml:space="preserve">ower boosting </w:t>
      </w:r>
      <w:r w:rsidR="009069D3">
        <w:t xml:space="preserve">should be mandatorily supported by </w:t>
      </w:r>
      <w:r w:rsidR="00F6651A">
        <w:t>LP-WUS transmit</w:t>
      </w:r>
      <w:r w:rsidR="00151B98">
        <w:t>t</w:t>
      </w:r>
      <w:r w:rsidR="00F6651A">
        <w:t>er</w:t>
      </w:r>
      <w:r w:rsidR="009069D3">
        <w:t>.</w:t>
      </w:r>
      <w:r w:rsidR="00AA2EBB">
        <w:t xml:space="preserve"> To </w:t>
      </w:r>
      <w:r w:rsidR="0082401E">
        <w:t>ensure that OFDM based LP-WUS has a full cell coverage, the overlaid sequence design should consider the worst case</w:t>
      </w:r>
      <w:r w:rsidR="004966E5">
        <w:t>, i.e., no power boosting. Based on this, we proposed to adopt Alt 1.</w:t>
      </w:r>
    </w:p>
    <w:p w14:paraId="1A8A5723" w14:textId="1DEB6407" w:rsidR="00D75DC8" w:rsidRDefault="00D75DC8" w:rsidP="00D75DC8">
      <w:pPr>
        <w:rPr>
          <w:b/>
          <w:bCs/>
          <w:i/>
          <w:iCs/>
        </w:rPr>
      </w:pPr>
      <w:bookmarkStart w:id="36" w:name="p9"/>
      <w:r w:rsidRPr="0038692A">
        <w:rPr>
          <w:b/>
          <w:bCs/>
          <w:i/>
          <w:iCs/>
        </w:rPr>
        <w:t xml:space="preserve">Proposal </w:t>
      </w:r>
      <w:r w:rsidRPr="0038692A">
        <w:rPr>
          <w:b/>
          <w:bCs/>
          <w:i/>
          <w:iCs/>
        </w:rPr>
        <w:fldChar w:fldCharType="begin"/>
      </w:r>
      <w:r w:rsidRPr="0038692A">
        <w:rPr>
          <w:b/>
          <w:bCs/>
          <w:i/>
          <w:iCs/>
        </w:rPr>
        <w:instrText xml:space="preserve"> SEQ Proposal \* ARABIC </w:instrText>
      </w:r>
      <w:r w:rsidRPr="0038692A">
        <w:rPr>
          <w:b/>
          <w:bCs/>
          <w:i/>
          <w:iCs/>
        </w:rPr>
        <w:fldChar w:fldCharType="separate"/>
      </w:r>
      <w:r w:rsidR="00046380">
        <w:rPr>
          <w:b/>
          <w:bCs/>
          <w:i/>
          <w:iCs/>
          <w:noProof/>
        </w:rPr>
        <w:t>9</w:t>
      </w:r>
      <w:r w:rsidRPr="0038692A">
        <w:rPr>
          <w:b/>
          <w:bCs/>
          <w:i/>
          <w:iCs/>
        </w:rPr>
        <w:fldChar w:fldCharType="end"/>
      </w:r>
      <w:r w:rsidRPr="0038692A">
        <w:rPr>
          <w:b/>
          <w:bCs/>
          <w:i/>
          <w:iCs/>
        </w:rPr>
        <w:t>:</w:t>
      </w:r>
      <w:r w:rsidRPr="003962CD">
        <w:rPr>
          <w:b/>
          <w:bCs/>
          <w:i/>
          <w:iCs/>
        </w:rPr>
        <w:t xml:space="preserve"> </w:t>
      </w:r>
      <w:r>
        <w:rPr>
          <w:b/>
          <w:bCs/>
          <w:i/>
          <w:iCs/>
        </w:rPr>
        <w:t>For M=2, 4, s</w:t>
      </w:r>
      <w:r w:rsidRPr="003962CD">
        <w:rPr>
          <w:b/>
          <w:bCs/>
          <w:i/>
          <w:iCs/>
        </w:rPr>
        <w:t xml:space="preserve">upport </w:t>
      </w:r>
      <w:r>
        <w:rPr>
          <w:b/>
          <w:bCs/>
          <w:i/>
          <w:iCs/>
        </w:rPr>
        <w:t xml:space="preserve">Alt 1 for the generation of the </w:t>
      </w:r>
      <w:r w:rsidRPr="004768AF">
        <w:rPr>
          <w:b/>
          <w:bCs/>
          <w:i/>
          <w:iCs/>
        </w:rPr>
        <w:t>overlaid OFDM sequence in time domain</w:t>
      </w:r>
      <w:r w:rsidRPr="003962CD">
        <w:rPr>
          <w:b/>
          <w:bCs/>
          <w:i/>
          <w:iCs/>
        </w:rPr>
        <w:t>.</w:t>
      </w:r>
    </w:p>
    <w:bookmarkEnd w:id="36"/>
    <w:p w14:paraId="15473B29" w14:textId="77777777" w:rsidR="00474002" w:rsidRDefault="00474002" w:rsidP="00D75DC8"/>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7F0DB7" w14:paraId="6C7D70FD" w14:textId="77777777" w:rsidTr="006A5221">
        <w:tc>
          <w:tcPr>
            <w:tcW w:w="4810" w:type="dxa"/>
          </w:tcPr>
          <w:p w14:paraId="744B2172" w14:textId="77777777" w:rsidR="007F0DB7" w:rsidRPr="006A5221" w:rsidRDefault="007F0DB7" w:rsidP="006A5221">
            <w:pPr>
              <w:rPr>
                <w:b/>
                <w:bCs/>
                <w:lang w:val="en-US"/>
              </w:rPr>
            </w:pPr>
            <w:r w:rsidRPr="006A5221">
              <w:rPr>
                <w:b/>
                <w:bCs/>
                <w:noProof/>
                <w:lang w:val="en-US"/>
              </w:rPr>
              <w:drawing>
                <wp:inline distT="0" distB="0" distL="0" distR="0" wp14:anchorId="618B098B" wp14:editId="2DFA10C9">
                  <wp:extent cx="3054096" cy="2286000"/>
                  <wp:effectExtent l="0" t="0" r="0" b="0"/>
                  <wp:docPr id="81024045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054096" cy="2286000"/>
                          </a:xfrm>
                          <a:prstGeom prst="rect">
                            <a:avLst/>
                          </a:prstGeom>
                          <a:noFill/>
                          <a:ln>
                            <a:noFill/>
                          </a:ln>
                        </pic:spPr>
                      </pic:pic>
                    </a:graphicData>
                  </a:graphic>
                </wp:inline>
              </w:drawing>
            </w:r>
          </w:p>
          <w:p w14:paraId="014EF626" w14:textId="77777777" w:rsidR="007F0DB7" w:rsidRPr="006A5221" w:rsidRDefault="007F0DB7" w:rsidP="006A5221">
            <w:pPr>
              <w:jc w:val="center"/>
              <w:rPr>
                <w:b/>
                <w:bCs/>
                <w:lang w:val="en-US"/>
              </w:rPr>
            </w:pPr>
            <w:r w:rsidRPr="006A5221">
              <w:rPr>
                <w:b/>
                <w:bCs/>
                <w:lang w:val="en-US"/>
              </w:rPr>
              <w:t>(a) Performance in AWGN channel</w:t>
            </w:r>
          </w:p>
        </w:tc>
        <w:tc>
          <w:tcPr>
            <w:tcW w:w="4811" w:type="dxa"/>
          </w:tcPr>
          <w:p w14:paraId="4D45BA4A" w14:textId="77777777" w:rsidR="007F0DB7" w:rsidRPr="006A5221" w:rsidRDefault="007F0DB7" w:rsidP="006A5221">
            <w:pPr>
              <w:rPr>
                <w:b/>
                <w:bCs/>
                <w:lang w:val="en-US"/>
              </w:rPr>
            </w:pPr>
            <w:r w:rsidRPr="006A5221">
              <w:rPr>
                <w:b/>
                <w:bCs/>
                <w:noProof/>
                <w:lang w:val="en-US"/>
              </w:rPr>
              <w:drawing>
                <wp:inline distT="0" distB="0" distL="0" distR="0" wp14:anchorId="6D62A916" wp14:editId="7CFDA86D">
                  <wp:extent cx="3054096" cy="2286000"/>
                  <wp:effectExtent l="0" t="0" r="0" b="0"/>
                  <wp:docPr id="38434422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054096" cy="2286000"/>
                          </a:xfrm>
                          <a:prstGeom prst="rect">
                            <a:avLst/>
                          </a:prstGeom>
                          <a:noFill/>
                          <a:ln>
                            <a:noFill/>
                          </a:ln>
                        </pic:spPr>
                      </pic:pic>
                    </a:graphicData>
                  </a:graphic>
                </wp:inline>
              </w:drawing>
            </w:r>
          </w:p>
          <w:p w14:paraId="0708825A" w14:textId="77777777" w:rsidR="007F0DB7" w:rsidRPr="006A5221" w:rsidRDefault="007F0DB7" w:rsidP="006A5221">
            <w:pPr>
              <w:jc w:val="center"/>
              <w:rPr>
                <w:b/>
                <w:bCs/>
                <w:lang w:val="en-US"/>
              </w:rPr>
            </w:pPr>
            <w:r w:rsidRPr="006A5221">
              <w:rPr>
                <w:b/>
                <w:bCs/>
                <w:lang w:val="en-US"/>
              </w:rPr>
              <w:t>(b) Performance in TDL-C channel with 300 ns delay spread</w:t>
            </w:r>
          </w:p>
        </w:tc>
      </w:tr>
    </w:tbl>
    <w:p w14:paraId="23647FE4" w14:textId="5DE4F027" w:rsidR="007F0DB7" w:rsidRDefault="007F0DB7" w:rsidP="007F0DB7">
      <w:pPr>
        <w:jc w:val="center"/>
        <w:rPr>
          <w:b/>
          <w:bCs/>
        </w:rPr>
      </w:pPr>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E70F06">
        <w:rPr>
          <w:b/>
          <w:bCs/>
          <w:noProof/>
        </w:rPr>
        <w:t>12</w:t>
      </w:r>
      <w:r w:rsidRPr="00FB2CB5">
        <w:rPr>
          <w:b/>
          <w:bCs/>
        </w:rPr>
        <w:fldChar w:fldCharType="end"/>
      </w:r>
      <w:r w:rsidRPr="00FB2CB5">
        <w:rPr>
          <w:b/>
          <w:bCs/>
        </w:rPr>
        <w:t>:</w:t>
      </w:r>
      <w:r>
        <w:rPr>
          <w:b/>
          <w:bCs/>
        </w:rPr>
        <w:t xml:space="preserve"> Comparison of Alt 1 and Alt 2 for LP-WUS overlaid sequence generation </w:t>
      </w:r>
    </w:p>
    <w:p w14:paraId="3BA2BD63" w14:textId="77777777" w:rsidR="007F0DB7" w:rsidRDefault="007F0DB7" w:rsidP="00A13BA5"/>
    <w:p w14:paraId="1850E877" w14:textId="77777777" w:rsidR="001606DA" w:rsidRPr="00976647" w:rsidRDefault="001606DA" w:rsidP="001606DA">
      <w:pPr>
        <w:pStyle w:val="Heading2a"/>
        <w:ind w:left="720" w:hanging="720"/>
        <w:rPr>
          <w:lang w:val="en-US"/>
        </w:rPr>
      </w:pPr>
      <w:r w:rsidRPr="00976647">
        <w:rPr>
          <w:lang w:val="en-US"/>
        </w:rPr>
        <w:t>Preamble for LP-WUS</w:t>
      </w:r>
    </w:p>
    <w:p w14:paraId="72F2E90E" w14:textId="4272D911" w:rsidR="001606DA" w:rsidRPr="00F03D78" w:rsidRDefault="001606DA" w:rsidP="00A870AB">
      <w:r w:rsidRPr="00F03D78">
        <w:t>Frequency drift of the low accuracy LP-WUR oscillator leads to timing drift. In Rel-18 study, the frequency drift is characterized by a frequency drift rate in unit of ppm/sec and a maximum frequency error in unit of ppm. As OOK-1 and OOK-4 detection performance is largely impacted by timing error, LP-SS needs to be transmitted to assist the LP-WUR timing correction. Two types of LP-SS transmissions (see</w:t>
      </w:r>
      <w:r w:rsidR="00F03D78" w:rsidRPr="00F03D78">
        <w:t xml:space="preserve"> </w:t>
      </w:r>
      <w:r w:rsidR="00F03D78" w:rsidRPr="00C82B05">
        <w:fldChar w:fldCharType="begin"/>
      </w:r>
      <w:r w:rsidR="00F03D78" w:rsidRPr="00C82B05">
        <w:instrText xml:space="preserve"> REF _Ref178882567 \h </w:instrText>
      </w:r>
      <w:r w:rsidR="00C82B05" w:rsidRPr="00C82B05">
        <w:instrText xml:space="preserve"> \* MERGEFORMAT </w:instrText>
      </w:r>
      <w:r w:rsidR="00F03D78" w:rsidRPr="00C82B05">
        <w:fldChar w:fldCharType="separate"/>
      </w:r>
      <w:r w:rsidR="00B12F1F" w:rsidRPr="00B12F1F">
        <w:t xml:space="preserve">Figure </w:t>
      </w:r>
      <w:r w:rsidR="00B12F1F" w:rsidRPr="00B12F1F">
        <w:rPr>
          <w:noProof/>
        </w:rPr>
        <w:t>11</w:t>
      </w:r>
      <w:r w:rsidR="00F03D78" w:rsidRPr="00C82B05">
        <w:fldChar w:fldCharType="end"/>
      </w:r>
      <w:r w:rsidRPr="00F03D78">
        <w:t xml:space="preserve">), i.e., the periodic and aperiodic LP-SS can be useful with good balance between system overhead, timing correction accuracy and UE power consumption. The periodic LP-SS is an always-on signal that is periodically sent to UEs in the cell. The aperiodic LP-SS also known as the preamble is transmitted as part of the LP-WUS. The aperiodic LP-SS is only available when a UE within the UE subgroups is paged in the LP-WUS monitor occasion.   </w:t>
      </w:r>
    </w:p>
    <w:p w14:paraId="6BE3B764" w14:textId="77777777" w:rsidR="001606DA" w:rsidRDefault="001606DA" w:rsidP="001606DA">
      <w:pPr>
        <w:jc w:val="center"/>
      </w:pPr>
      <w:r>
        <w:object w:dxaOrig="4101" w:dyaOrig="1001" w14:anchorId="269AB650">
          <v:shape id="_x0000_i1072" type="#_x0000_t75" style="width:282.55pt;height:1in" o:ole="">
            <v:imagedata r:id="rId112" o:title=""/>
          </v:shape>
          <o:OLEObject Type="Embed" ProgID="Visio.Drawing.15" ShapeID="_x0000_i1072" DrawAspect="Content" ObjectID="_1800422563" r:id="rId113"/>
        </w:object>
      </w:r>
    </w:p>
    <w:p w14:paraId="19FF7A88" w14:textId="295368F8" w:rsidR="001606DA" w:rsidRDefault="001606DA" w:rsidP="001606DA">
      <w:pPr>
        <w:jc w:val="center"/>
        <w:rPr>
          <w:b/>
          <w:bCs/>
        </w:rPr>
      </w:pPr>
      <w:bookmarkStart w:id="37" w:name="_Ref178882567"/>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ED58F4">
        <w:rPr>
          <w:b/>
          <w:bCs/>
          <w:noProof/>
        </w:rPr>
        <w:t>13</w:t>
      </w:r>
      <w:r w:rsidRPr="00FB2CB5">
        <w:rPr>
          <w:b/>
          <w:bCs/>
        </w:rPr>
        <w:fldChar w:fldCharType="end"/>
      </w:r>
      <w:bookmarkEnd w:id="37"/>
      <w:r w:rsidRPr="00FB2CB5">
        <w:rPr>
          <w:b/>
          <w:bCs/>
        </w:rPr>
        <w:t>:</w:t>
      </w:r>
      <w:r>
        <w:rPr>
          <w:b/>
          <w:bCs/>
        </w:rPr>
        <w:t xml:space="preserve"> Periodic LP-SS and preamble </w:t>
      </w:r>
    </w:p>
    <w:p w14:paraId="790C68FA" w14:textId="77777777" w:rsidR="001606DA" w:rsidRDefault="001606DA" w:rsidP="001606DA">
      <w:r>
        <w:t>Suppose that periodic LP-SS is transmitted in a very dense pattern. Then the UE may always be able to perform timing, frequency and AGC correction with a LP-SS before a LP-WUS occasion and monitors for the LP-WUS in the LP-WUS occasion before the clock drift creates any large timing error. This will cause a huge system overhead and may even conflict with LP-WUS transmission in the same bandwidth. In this case, transmission of preamble before LP-WUS can help the LP-WUR fine tune timing, frequency and AGC before LP-WUS detection.</w:t>
      </w:r>
    </w:p>
    <w:p w14:paraId="6C243A26" w14:textId="5C3E1AF4" w:rsidR="001606DA" w:rsidRDefault="001606DA" w:rsidP="001606DA">
      <w:bookmarkStart w:id="38" w:name="o13"/>
      <w:r w:rsidRPr="0009097A">
        <w:rPr>
          <w:b/>
          <w:bCs/>
          <w:i/>
          <w:iCs/>
        </w:rPr>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sidR="00ED58F4">
        <w:rPr>
          <w:b/>
          <w:bCs/>
          <w:i/>
          <w:iCs/>
          <w:noProof/>
        </w:rPr>
        <w:t>13</w:t>
      </w:r>
      <w:r w:rsidRPr="00F64EC3">
        <w:rPr>
          <w:b/>
          <w:bCs/>
          <w:i/>
          <w:iCs/>
        </w:rPr>
        <w:fldChar w:fldCharType="end"/>
      </w:r>
      <w:r>
        <w:rPr>
          <w:b/>
          <w:bCs/>
          <w:i/>
          <w:iCs/>
        </w:rPr>
        <w:t xml:space="preserve">: Preamble helps reduce periodicity of periodic LP-SS transmission and reduce system overhead. </w:t>
      </w:r>
    </w:p>
    <w:p w14:paraId="44D7C368" w14:textId="559CE89E" w:rsidR="001606DA" w:rsidRPr="007B27BE" w:rsidRDefault="001606DA" w:rsidP="001606DA">
      <w:pPr>
        <w:rPr>
          <w:b/>
          <w:bCs/>
          <w:i/>
          <w:iCs/>
        </w:rPr>
      </w:pPr>
      <w:bookmarkStart w:id="39" w:name="p10"/>
      <w:bookmarkEnd w:id="38"/>
      <w:r w:rsidRPr="0038692A">
        <w:rPr>
          <w:b/>
          <w:bCs/>
          <w:i/>
          <w:iCs/>
        </w:rPr>
        <w:t xml:space="preserve">Proposal </w:t>
      </w:r>
      <w:r w:rsidRPr="0038692A">
        <w:rPr>
          <w:b/>
          <w:bCs/>
          <w:i/>
          <w:iCs/>
        </w:rPr>
        <w:fldChar w:fldCharType="begin"/>
      </w:r>
      <w:r w:rsidRPr="0038692A">
        <w:rPr>
          <w:b/>
          <w:bCs/>
          <w:i/>
          <w:iCs/>
        </w:rPr>
        <w:instrText xml:space="preserve"> SEQ Proposal \* ARABIC </w:instrText>
      </w:r>
      <w:r w:rsidRPr="0038692A">
        <w:rPr>
          <w:b/>
          <w:bCs/>
          <w:i/>
          <w:iCs/>
        </w:rPr>
        <w:fldChar w:fldCharType="separate"/>
      </w:r>
      <w:r w:rsidR="00ED58F4">
        <w:rPr>
          <w:b/>
          <w:bCs/>
          <w:i/>
          <w:iCs/>
          <w:noProof/>
        </w:rPr>
        <w:t>10</w:t>
      </w:r>
      <w:r w:rsidRPr="0038692A">
        <w:rPr>
          <w:b/>
          <w:bCs/>
          <w:i/>
          <w:iCs/>
        </w:rPr>
        <w:fldChar w:fldCharType="end"/>
      </w:r>
      <w:r w:rsidRPr="0038692A">
        <w:rPr>
          <w:b/>
          <w:bCs/>
          <w:i/>
          <w:iCs/>
        </w:rPr>
        <w:t>:</w:t>
      </w:r>
      <w:r>
        <w:rPr>
          <w:b/>
          <w:bCs/>
          <w:i/>
          <w:iCs/>
        </w:rPr>
        <w:t xml:space="preserve"> Support preamble in the LP-WUS.</w:t>
      </w:r>
    </w:p>
    <w:bookmarkEnd w:id="39"/>
    <w:p w14:paraId="6DDFE8E4" w14:textId="657A607C" w:rsidR="00D149A7" w:rsidRDefault="00D149A7" w:rsidP="00D149A7">
      <w:pPr>
        <w:pStyle w:val="Heading1"/>
        <w:tabs>
          <w:tab w:val="num" w:pos="720"/>
        </w:tabs>
        <w:ind w:left="720" w:hanging="720"/>
        <w:jc w:val="both"/>
        <w:rPr>
          <w:rFonts w:ascii="Times New Roman" w:hAnsi="Times New Roman"/>
        </w:rPr>
      </w:pPr>
      <w:r>
        <w:rPr>
          <w:rFonts w:ascii="Times New Roman" w:hAnsi="Times New Roman"/>
        </w:rPr>
        <w:t>LP-</w:t>
      </w:r>
      <w:r w:rsidR="00F41C75">
        <w:rPr>
          <w:rFonts w:ascii="Times New Roman" w:hAnsi="Times New Roman"/>
        </w:rPr>
        <w:t>S</w:t>
      </w:r>
      <w:r>
        <w:rPr>
          <w:rFonts w:ascii="Times New Roman" w:hAnsi="Times New Roman"/>
        </w:rPr>
        <w:t>S design</w:t>
      </w:r>
    </w:p>
    <w:p w14:paraId="10871C72" w14:textId="28C4F5C4" w:rsidR="001330C2" w:rsidRDefault="00D74650" w:rsidP="001330C2">
      <w:pPr>
        <w:pStyle w:val="Heading2a"/>
        <w:ind w:left="720" w:hanging="720"/>
        <w:rPr>
          <w:lang w:val="en-US"/>
        </w:rPr>
      </w:pPr>
      <w:r>
        <w:rPr>
          <w:lang w:val="en-US"/>
        </w:rPr>
        <w:t>M value</w:t>
      </w:r>
    </w:p>
    <w:p w14:paraId="4FB5857B" w14:textId="0DE677E0" w:rsidR="00770105" w:rsidRDefault="00045C46" w:rsidP="00FE4F7B">
      <w:pPr>
        <w:rPr>
          <w:rFonts w:eastAsia="DengXian"/>
        </w:rPr>
      </w:pPr>
      <w:r>
        <w:rPr>
          <w:rFonts w:eastAsia="DengXian"/>
        </w:rPr>
        <w:t>T</w:t>
      </w:r>
      <w:r w:rsidR="00276CCD" w:rsidRPr="0022127B">
        <w:rPr>
          <w:rFonts w:eastAsia="DengXian"/>
        </w:rPr>
        <w:t>he number of OOK symbols in the OFDM symbol</w:t>
      </w:r>
      <w:r w:rsidR="00C94849">
        <w:rPr>
          <w:rFonts w:eastAsia="DengXian"/>
        </w:rPr>
        <w:t xml:space="preserve"> M is important for LP-SS design</w:t>
      </w:r>
      <w:r w:rsidR="00276CCD" w:rsidRPr="0022127B">
        <w:rPr>
          <w:rFonts w:eastAsia="DengXian"/>
        </w:rPr>
        <w:t xml:space="preserve">. </w:t>
      </w:r>
      <w:r w:rsidR="00A977C7" w:rsidRPr="004466EF">
        <w:rPr>
          <w:rFonts w:eastAsia="DengXian"/>
        </w:rPr>
        <w:t xml:space="preserve">It is beneficial to use </w:t>
      </w:r>
      <w:r w:rsidR="005A56D1">
        <w:rPr>
          <w:rFonts w:eastAsia="DengXian"/>
        </w:rPr>
        <w:t xml:space="preserve">a </w:t>
      </w:r>
      <w:r w:rsidR="00A977C7" w:rsidRPr="004466EF">
        <w:rPr>
          <w:rFonts w:eastAsia="DengXian"/>
        </w:rPr>
        <w:t xml:space="preserve">larger M for LP-SS to have better timing synchronization accuracy. In the meanwhile, LP-WUS with larger M has higher timing sync requirement for reliable detection. </w:t>
      </w:r>
      <w:r w:rsidR="00596FEF">
        <w:rPr>
          <w:rFonts w:eastAsia="DengXian"/>
          <w:lang w:eastAsia="zh-CN"/>
        </w:rPr>
        <w:t>In RAN1 #1</w:t>
      </w:r>
      <w:r w:rsidR="00E91C53">
        <w:rPr>
          <w:rFonts w:eastAsia="DengXian"/>
          <w:lang w:eastAsia="zh-CN"/>
        </w:rPr>
        <w:t>19</w:t>
      </w:r>
      <w:r w:rsidR="00596FEF">
        <w:rPr>
          <w:rFonts w:eastAsia="DengXian"/>
          <w:lang w:eastAsia="zh-CN"/>
        </w:rPr>
        <w:t xml:space="preserve">, the following agreement was made as an attempt to support different M values for LP-SS and LP-WUS to </w:t>
      </w:r>
      <w:r w:rsidR="00320882">
        <w:rPr>
          <w:rFonts w:eastAsia="DengXian"/>
          <w:lang w:eastAsia="zh-CN"/>
        </w:rPr>
        <w:t>have</w:t>
      </w:r>
      <w:r w:rsidR="00596FEF">
        <w:rPr>
          <w:rFonts w:eastAsia="DengXian"/>
          <w:lang w:eastAsia="zh-CN"/>
        </w:rPr>
        <w:t xml:space="preserve"> the</w:t>
      </w:r>
      <w:r w:rsidR="00DD58C9">
        <w:rPr>
          <w:rFonts w:eastAsia="DengXian"/>
          <w:lang w:eastAsia="zh-CN"/>
        </w:rPr>
        <w:t xml:space="preserve"> </w:t>
      </w:r>
      <w:r w:rsidR="00A73E6B">
        <w:rPr>
          <w:rFonts w:eastAsia="DengXian"/>
          <w:lang w:eastAsia="zh-CN"/>
        </w:rPr>
        <w:t>benefits</w:t>
      </w:r>
      <w:r w:rsidR="00596FEF">
        <w:rPr>
          <w:rFonts w:eastAsia="DengXian"/>
          <w:lang w:eastAsia="zh-CN"/>
        </w:rPr>
        <w:t xml:space="preserve"> for both. </w:t>
      </w:r>
    </w:p>
    <w:tbl>
      <w:tblPr>
        <w:tblStyle w:val="TableGrid"/>
        <w:tblW w:w="0" w:type="auto"/>
        <w:tblLook w:val="04A0" w:firstRow="1" w:lastRow="0" w:firstColumn="1" w:lastColumn="0" w:noHBand="0" w:noVBand="1"/>
      </w:tblPr>
      <w:tblGrid>
        <w:gridCol w:w="9621"/>
      </w:tblGrid>
      <w:tr w:rsidR="00555F6A" w14:paraId="3C5E0500" w14:textId="77777777" w:rsidTr="00555F6A">
        <w:tc>
          <w:tcPr>
            <w:tcW w:w="9621" w:type="dxa"/>
          </w:tcPr>
          <w:p w14:paraId="03036E19" w14:textId="77777777" w:rsidR="00555F6A" w:rsidRPr="004768AF" w:rsidRDefault="00555F6A" w:rsidP="00555F6A">
            <w:pPr>
              <w:shd w:val="clear" w:color="auto" w:fill="FFFFFF"/>
              <w:snapToGrid w:val="0"/>
              <w:rPr>
                <w:rFonts w:eastAsia="SimSun" w:cs="Times"/>
              </w:rPr>
            </w:pPr>
            <w:r w:rsidRPr="004768AF">
              <w:rPr>
                <w:rFonts w:eastAsia="SimSun" w:cs="Times"/>
                <w:b/>
                <w:bCs/>
                <w:iCs/>
                <w:highlight w:val="green"/>
              </w:rPr>
              <w:t>Agreement</w:t>
            </w:r>
          </w:p>
          <w:p w14:paraId="35A37346" w14:textId="77777777" w:rsidR="00555F6A" w:rsidRPr="002B2762" w:rsidRDefault="00555F6A" w:rsidP="00555F6A">
            <w:pPr>
              <w:rPr>
                <w:rFonts w:cs="Times"/>
                <w:lang w:eastAsia="x-none"/>
              </w:rPr>
            </w:pPr>
            <w:r w:rsidRPr="002B2762">
              <w:rPr>
                <w:rFonts w:cs="Times" w:hint="eastAsia"/>
                <w:lang w:eastAsia="x-none"/>
              </w:rPr>
              <w:t>For the M value for LP-WUS and LP-SS, down-select</w:t>
            </w:r>
            <w:r>
              <w:rPr>
                <w:rFonts w:cs="Times"/>
                <w:lang w:eastAsia="x-none"/>
              </w:rPr>
              <w:t xml:space="preserve"> one alternative</w:t>
            </w:r>
            <w:r w:rsidRPr="002B2762">
              <w:rPr>
                <w:rFonts w:cs="Times" w:hint="eastAsia"/>
                <w:lang w:eastAsia="x-none"/>
              </w:rPr>
              <w:t xml:space="preserve"> from the following</w:t>
            </w:r>
            <w:r>
              <w:rPr>
                <w:rFonts w:cs="Times"/>
                <w:lang w:eastAsia="x-none"/>
              </w:rPr>
              <w:t xml:space="preserve"> in RAN1#120</w:t>
            </w:r>
            <w:r w:rsidRPr="002B2762">
              <w:rPr>
                <w:rFonts w:cs="Times" w:hint="eastAsia"/>
                <w:lang w:eastAsia="x-none"/>
              </w:rPr>
              <w:t>:</w:t>
            </w:r>
          </w:p>
          <w:p w14:paraId="5A8A1521" w14:textId="77777777" w:rsidR="00555F6A" w:rsidRPr="00533A8B" w:rsidRDefault="00555F6A" w:rsidP="00555F6A">
            <w:pPr>
              <w:numPr>
                <w:ilvl w:val="0"/>
                <w:numId w:val="7"/>
              </w:numPr>
              <w:spacing w:after="0"/>
              <w:rPr>
                <w:rFonts w:eastAsia="Microsoft YaHei" w:cs="Times"/>
                <w:bCs/>
                <w:iCs/>
                <w:color w:val="000000" w:themeColor="text1"/>
                <w:lang w:eastAsia="zh-CN"/>
              </w:rPr>
            </w:pPr>
            <w:r w:rsidRPr="00533A8B">
              <w:rPr>
                <w:rFonts w:eastAsia="Microsoft YaHei" w:cs="Times"/>
                <w:bCs/>
                <w:iCs/>
                <w:color w:val="000000" w:themeColor="text1"/>
                <w:lang w:eastAsia="zh-CN"/>
              </w:rPr>
              <w:t xml:space="preserve">Alt1: </w:t>
            </w:r>
            <w:r w:rsidRPr="00533A8B">
              <w:rPr>
                <w:rFonts w:eastAsia="Microsoft YaHei" w:cs="Times" w:hint="eastAsia"/>
                <w:bCs/>
                <w:iCs/>
                <w:color w:val="000000" w:themeColor="text1"/>
                <w:lang w:eastAsia="zh-CN"/>
              </w:rPr>
              <w:t>The M value</w:t>
            </w:r>
            <w:r w:rsidRPr="00533A8B">
              <w:rPr>
                <w:rFonts w:eastAsia="Microsoft YaHei" w:cs="Times"/>
                <w:bCs/>
                <w:iCs/>
                <w:color w:val="000000" w:themeColor="text1"/>
                <w:lang w:eastAsia="zh-CN"/>
              </w:rPr>
              <w:t>s</w:t>
            </w:r>
            <w:r w:rsidRPr="00533A8B">
              <w:rPr>
                <w:rFonts w:eastAsia="Microsoft YaHei" w:cs="Times" w:hint="eastAsia"/>
                <w:bCs/>
                <w:iCs/>
                <w:color w:val="000000" w:themeColor="text1"/>
                <w:lang w:eastAsia="zh-CN"/>
              </w:rPr>
              <w:t xml:space="preserve"> for LP-WUS and LP-SS </w:t>
            </w:r>
            <w:r w:rsidRPr="00533A8B">
              <w:rPr>
                <w:rFonts w:eastAsia="Microsoft YaHei" w:cs="Times"/>
                <w:bCs/>
                <w:iCs/>
                <w:color w:val="000000" w:themeColor="text1"/>
                <w:lang w:eastAsia="zh-CN"/>
              </w:rPr>
              <w:t>are</w:t>
            </w:r>
            <w:r w:rsidRPr="00533A8B">
              <w:rPr>
                <w:rFonts w:eastAsia="Microsoft YaHei" w:cs="Times" w:hint="eastAsia"/>
                <w:bCs/>
                <w:iCs/>
                <w:color w:val="000000" w:themeColor="text1"/>
                <w:lang w:eastAsia="zh-CN"/>
              </w:rPr>
              <w:t xml:space="preserve"> always same.</w:t>
            </w:r>
          </w:p>
          <w:p w14:paraId="7E597584" w14:textId="77777777" w:rsidR="00555F6A" w:rsidRPr="00533A8B" w:rsidRDefault="00555F6A" w:rsidP="00555F6A">
            <w:pPr>
              <w:numPr>
                <w:ilvl w:val="0"/>
                <w:numId w:val="7"/>
              </w:numPr>
              <w:spacing w:after="0"/>
              <w:rPr>
                <w:rFonts w:eastAsia="Microsoft YaHei" w:cs="Times"/>
                <w:bCs/>
                <w:iCs/>
                <w:color w:val="000000" w:themeColor="text1"/>
                <w:lang w:eastAsia="zh-CN"/>
              </w:rPr>
            </w:pPr>
            <w:r w:rsidRPr="00533A8B">
              <w:rPr>
                <w:rFonts w:eastAsia="Microsoft YaHei" w:cs="Times"/>
                <w:bCs/>
                <w:iCs/>
                <w:color w:val="000000" w:themeColor="text1"/>
                <w:lang w:eastAsia="zh-CN"/>
              </w:rPr>
              <w:t xml:space="preserve">Alt2: </w:t>
            </w:r>
            <w:r w:rsidRPr="00533A8B">
              <w:rPr>
                <w:rFonts w:eastAsia="Microsoft YaHei" w:cs="Times" w:hint="eastAsia"/>
                <w:bCs/>
                <w:iCs/>
                <w:color w:val="000000" w:themeColor="text1"/>
                <w:lang w:eastAsia="zh-CN"/>
              </w:rPr>
              <w:t>The M value</w:t>
            </w:r>
            <w:r w:rsidRPr="00533A8B">
              <w:rPr>
                <w:rFonts w:eastAsia="Microsoft YaHei" w:cs="Times"/>
                <w:bCs/>
                <w:iCs/>
                <w:color w:val="000000" w:themeColor="text1"/>
                <w:lang w:eastAsia="zh-CN"/>
              </w:rPr>
              <w:t>s</w:t>
            </w:r>
            <w:r w:rsidRPr="00533A8B">
              <w:rPr>
                <w:rFonts w:eastAsia="Microsoft YaHei" w:cs="Times" w:hint="eastAsia"/>
                <w:bCs/>
                <w:iCs/>
                <w:color w:val="000000" w:themeColor="text1"/>
                <w:lang w:eastAsia="zh-CN"/>
              </w:rPr>
              <w:t xml:space="preserve"> for LP-WUS and LP-SS can </w:t>
            </w:r>
            <w:r w:rsidRPr="00533A8B">
              <w:rPr>
                <w:rFonts w:eastAsia="Microsoft YaHei" w:cs="Times"/>
                <w:bCs/>
                <w:iCs/>
                <w:color w:val="000000" w:themeColor="text1"/>
                <w:lang w:eastAsia="zh-CN"/>
              </w:rPr>
              <w:t xml:space="preserve">be configured to be same or </w:t>
            </w:r>
            <w:r w:rsidRPr="00533A8B">
              <w:rPr>
                <w:rFonts w:eastAsia="Microsoft YaHei" w:cs="Times" w:hint="eastAsia"/>
                <w:bCs/>
                <w:iCs/>
                <w:color w:val="000000" w:themeColor="text1"/>
                <w:lang w:eastAsia="zh-CN"/>
              </w:rPr>
              <w:t>different.</w:t>
            </w:r>
            <w:r w:rsidRPr="00533A8B">
              <w:rPr>
                <w:rFonts w:eastAsia="Microsoft YaHei" w:cs="Times"/>
                <w:bCs/>
                <w:iCs/>
                <w:color w:val="000000" w:themeColor="text1"/>
                <w:lang w:eastAsia="zh-CN"/>
              </w:rPr>
              <w:t xml:space="preserve"> </w:t>
            </w:r>
            <w:r w:rsidRPr="00533A8B">
              <w:rPr>
                <w:rFonts w:eastAsia="Microsoft YaHei" w:cs="Times" w:hint="eastAsia"/>
                <w:bCs/>
                <w:iCs/>
                <w:color w:val="000000" w:themeColor="text1"/>
                <w:lang w:eastAsia="zh-CN"/>
              </w:rPr>
              <w:t xml:space="preserve">M value for LP-WUS </w:t>
            </w:r>
            <w:r w:rsidRPr="00533A8B">
              <w:rPr>
                <w:rFonts w:eastAsia="Microsoft YaHei" w:cs="Times"/>
                <w:bCs/>
                <w:iCs/>
                <w:color w:val="000000" w:themeColor="text1"/>
                <w:lang w:eastAsia="zh-CN"/>
              </w:rPr>
              <w:t>cannot be larger than that of</w:t>
            </w:r>
            <w:r w:rsidRPr="00533A8B">
              <w:rPr>
                <w:rFonts w:eastAsia="Microsoft YaHei" w:cs="Times" w:hint="eastAsia"/>
                <w:bCs/>
                <w:iCs/>
                <w:color w:val="000000" w:themeColor="text1"/>
                <w:lang w:eastAsia="zh-CN"/>
              </w:rPr>
              <w:t xml:space="preserve"> LP-SS</w:t>
            </w:r>
            <w:r w:rsidRPr="00533A8B">
              <w:rPr>
                <w:rFonts w:eastAsia="Microsoft YaHei" w:cs="Times"/>
                <w:bCs/>
                <w:iCs/>
                <w:color w:val="000000" w:themeColor="text1"/>
                <w:lang w:eastAsia="zh-CN"/>
              </w:rPr>
              <w:t>.</w:t>
            </w:r>
          </w:p>
          <w:p w14:paraId="3BD02D13" w14:textId="5DB0F863" w:rsidR="00555F6A" w:rsidRDefault="00555F6A" w:rsidP="004466EF">
            <w:pPr>
              <w:numPr>
                <w:ilvl w:val="0"/>
                <w:numId w:val="7"/>
              </w:numPr>
              <w:spacing w:after="0"/>
              <w:rPr>
                <w:rFonts w:eastAsia="DengXian"/>
              </w:rPr>
            </w:pPr>
            <w:r w:rsidRPr="00533A8B">
              <w:rPr>
                <w:rFonts w:eastAsia="Microsoft YaHei" w:cs="Times"/>
                <w:bCs/>
                <w:iCs/>
                <w:color w:val="000000" w:themeColor="text1"/>
                <w:lang w:eastAsia="zh-CN"/>
              </w:rPr>
              <w:t xml:space="preserve">Alt3: </w:t>
            </w:r>
            <w:r w:rsidRPr="00533A8B">
              <w:rPr>
                <w:rFonts w:eastAsia="Microsoft YaHei" w:cs="Times" w:hint="eastAsia"/>
                <w:bCs/>
                <w:iCs/>
                <w:color w:val="000000" w:themeColor="text1"/>
                <w:lang w:eastAsia="zh-CN"/>
              </w:rPr>
              <w:t>The M value</w:t>
            </w:r>
            <w:r w:rsidRPr="00533A8B">
              <w:rPr>
                <w:rFonts w:eastAsia="Microsoft YaHei" w:cs="Times"/>
                <w:bCs/>
                <w:iCs/>
                <w:color w:val="000000" w:themeColor="text1"/>
                <w:lang w:eastAsia="zh-CN"/>
              </w:rPr>
              <w:t>s</w:t>
            </w:r>
            <w:r w:rsidRPr="00533A8B">
              <w:rPr>
                <w:rFonts w:eastAsia="Microsoft YaHei" w:cs="Times" w:hint="eastAsia"/>
                <w:bCs/>
                <w:iCs/>
                <w:color w:val="000000" w:themeColor="text1"/>
                <w:lang w:eastAsia="zh-CN"/>
              </w:rPr>
              <w:t xml:space="preserve"> for LP-WUS and LP-SS can </w:t>
            </w:r>
            <w:r w:rsidRPr="00533A8B">
              <w:rPr>
                <w:rFonts w:eastAsia="Microsoft YaHei" w:cs="Times"/>
                <w:bCs/>
                <w:iCs/>
                <w:color w:val="000000" w:themeColor="text1"/>
                <w:lang w:eastAsia="zh-CN"/>
              </w:rPr>
              <w:t xml:space="preserve">be configured to be same or </w:t>
            </w:r>
            <w:r w:rsidRPr="00533A8B">
              <w:rPr>
                <w:rFonts w:eastAsia="Microsoft YaHei" w:cs="Times" w:hint="eastAsia"/>
                <w:bCs/>
                <w:iCs/>
                <w:color w:val="000000" w:themeColor="text1"/>
                <w:lang w:eastAsia="zh-CN"/>
              </w:rPr>
              <w:t>different.</w:t>
            </w:r>
            <w:r w:rsidRPr="00533A8B">
              <w:rPr>
                <w:rFonts w:eastAsia="Microsoft YaHei" w:cs="Times"/>
                <w:bCs/>
                <w:iCs/>
                <w:color w:val="000000" w:themeColor="text1"/>
                <w:lang w:eastAsia="zh-CN"/>
              </w:rPr>
              <w:t xml:space="preserve"> </w:t>
            </w:r>
          </w:p>
        </w:tc>
      </w:tr>
    </w:tbl>
    <w:p w14:paraId="06B460C6" w14:textId="77777777" w:rsidR="00555F6A" w:rsidRDefault="00555F6A" w:rsidP="00FE4F7B">
      <w:pPr>
        <w:rPr>
          <w:rFonts w:eastAsia="DengXian"/>
        </w:rPr>
      </w:pPr>
    </w:p>
    <w:p w14:paraId="1AA823A7" w14:textId="6F23B26D" w:rsidR="00A977C7" w:rsidRDefault="00254C17" w:rsidP="00FE4F7B">
      <w:pPr>
        <w:rPr>
          <w:rFonts w:eastAsia="DengXian"/>
        </w:rPr>
      </w:pPr>
      <w:r>
        <w:rPr>
          <w:rFonts w:eastAsia="DengXian"/>
        </w:rPr>
        <w:t xml:space="preserve">It was agreed in </w:t>
      </w:r>
      <w:r w:rsidR="006705A3">
        <w:rPr>
          <w:rFonts w:eastAsia="DengXian"/>
        </w:rPr>
        <w:t xml:space="preserve">RAN1 #118bis </w:t>
      </w:r>
      <w:r>
        <w:rPr>
          <w:rFonts w:eastAsia="DengXian"/>
        </w:rPr>
        <w:t xml:space="preserve">in the </w:t>
      </w:r>
      <w:r w:rsidR="00B32184">
        <w:rPr>
          <w:rFonts w:eastAsia="DengXian"/>
        </w:rPr>
        <w:t xml:space="preserve">following </w:t>
      </w:r>
      <w:r>
        <w:rPr>
          <w:rFonts w:eastAsia="DengXian"/>
        </w:rPr>
        <w:t xml:space="preserve">agreement that LP-SS reuses the </w:t>
      </w:r>
      <w:r w:rsidRPr="007D26A0">
        <w:rPr>
          <w:rFonts w:eastAsia="Microsoft YaHei"/>
          <w:color w:val="000000" w:themeColor="text1"/>
        </w:rPr>
        <w:t>overlaid OFDM sequence</w:t>
      </w:r>
      <w:r w:rsidRPr="007D26A0">
        <w:rPr>
          <w:rFonts w:eastAsia="Microsoft YaHei" w:hint="eastAsia"/>
          <w:color w:val="000000" w:themeColor="text1"/>
        </w:rPr>
        <w:t>(s) specified</w:t>
      </w:r>
      <w:r w:rsidRPr="007D26A0">
        <w:rPr>
          <w:rFonts w:eastAsia="Microsoft YaHei"/>
          <w:color w:val="000000" w:themeColor="text1"/>
        </w:rPr>
        <w:t xml:space="preserve"> for LP-WUS</w:t>
      </w:r>
      <w:r w:rsidR="00005CE1">
        <w:rPr>
          <w:rFonts w:eastAsia="Microsoft YaHei"/>
          <w:color w:val="000000" w:themeColor="text1"/>
        </w:rPr>
        <w:t xml:space="preserve">. </w:t>
      </w:r>
      <w:r w:rsidR="00A977C7" w:rsidRPr="004466EF">
        <w:rPr>
          <w:rFonts w:eastAsia="DengXian"/>
        </w:rPr>
        <w:t>If a single overlaid sequence is transmitted in each OOK On symbol for LP-WUS and LP-SS, overlaid sequence length is different when M is different for LP-WUS and LP-SS. This</w:t>
      </w:r>
      <w:r w:rsidR="00BF1B65">
        <w:rPr>
          <w:rFonts w:eastAsia="DengXian"/>
        </w:rPr>
        <w:t xml:space="preserve"> violates the RAN1 #118bis agreement and</w:t>
      </w:r>
      <w:r w:rsidR="00692688">
        <w:rPr>
          <w:rFonts w:eastAsia="DengXian"/>
        </w:rPr>
        <w:t xml:space="preserve"> is not good</w:t>
      </w:r>
      <w:r w:rsidR="00A977C7" w:rsidRPr="004466EF">
        <w:rPr>
          <w:rFonts w:eastAsia="DengXian"/>
        </w:rPr>
        <w:t xml:space="preserve"> to UE implementation as the UE needs to generate, store and use different sets of overlaid sequences to receive the LP-WUS and LP-SS.</w:t>
      </w:r>
      <w:r w:rsidR="00E9218D">
        <w:rPr>
          <w:rFonts w:eastAsia="DengXian"/>
        </w:rPr>
        <w:t xml:space="preserve"> </w:t>
      </w:r>
      <w:r w:rsidR="00E9218D" w:rsidRPr="004466EF">
        <w:rPr>
          <w:rFonts w:eastAsia="DengXian"/>
        </w:rPr>
        <w:t xml:space="preserve">To avoid the issue above, we </w:t>
      </w:r>
      <w:r w:rsidR="009B5775">
        <w:rPr>
          <w:rFonts w:eastAsia="DengXian"/>
        </w:rPr>
        <w:t>think the overlaid sequence length for LP-SS and LP-WUS</w:t>
      </w:r>
      <w:r w:rsidR="00940823">
        <w:rPr>
          <w:rFonts w:eastAsia="DengXian"/>
        </w:rPr>
        <w:t xml:space="preserve"> should </w:t>
      </w:r>
      <w:r w:rsidR="000A2EF9">
        <w:rPr>
          <w:rFonts w:eastAsia="DengXian"/>
        </w:rPr>
        <w:t xml:space="preserve">still </w:t>
      </w:r>
      <w:r w:rsidR="00940823">
        <w:rPr>
          <w:rFonts w:eastAsia="DengXian"/>
        </w:rPr>
        <w:t>be maintained the same</w:t>
      </w:r>
      <w:r w:rsidR="000A2EF9">
        <w:rPr>
          <w:rFonts w:eastAsia="DengXian"/>
        </w:rPr>
        <w:t xml:space="preserve"> when they </w:t>
      </w:r>
      <w:r w:rsidR="005B4B32">
        <w:rPr>
          <w:rFonts w:eastAsia="DengXian"/>
        </w:rPr>
        <w:t>have different M</w:t>
      </w:r>
      <w:r w:rsidR="00DC7793">
        <w:rPr>
          <w:rFonts w:eastAsia="DengXian"/>
        </w:rPr>
        <w:t xml:space="preserve"> values</w:t>
      </w:r>
      <w:r w:rsidR="00940823">
        <w:rPr>
          <w:rFonts w:eastAsia="DengXian"/>
        </w:rPr>
        <w:t xml:space="preserve">. </w:t>
      </w:r>
      <w:r w:rsidR="009B5775">
        <w:rPr>
          <w:rFonts w:eastAsia="DengXian"/>
        </w:rPr>
        <w:t xml:space="preserve"> </w:t>
      </w:r>
    </w:p>
    <w:tbl>
      <w:tblPr>
        <w:tblStyle w:val="TableGrid"/>
        <w:tblW w:w="0" w:type="auto"/>
        <w:tblLook w:val="04A0" w:firstRow="1" w:lastRow="0" w:firstColumn="1" w:lastColumn="0" w:noHBand="0" w:noVBand="1"/>
      </w:tblPr>
      <w:tblGrid>
        <w:gridCol w:w="9621"/>
      </w:tblGrid>
      <w:tr w:rsidR="00D42876" w14:paraId="2C4421FC" w14:textId="77777777" w:rsidTr="00D42876">
        <w:tc>
          <w:tcPr>
            <w:tcW w:w="9621" w:type="dxa"/>
          </w:tcPr>
          <w:p w14:paraId="0E913CDF" w14:textId="77777777" w:rsidR="00D42876" w:rsidRPr="00C4004D" w:rsidRDefault="00D42876" w:rsidP="00D42876">
            <w:pPr>
              <w:rPr>
                <w:rFonts w:cs="Times"/>
                <w:b/>
                <w:bCs/>
                <w:lang w:eastAsia="ko-KR" w:bidi="ar"/>
              </w:rPr>
            </w:pPr>
            <w:r w:rsidRPr="00C4004D">
              <w:rPr>
                <w:rFonts w:cs="Times"/>
                <w:b/>
                <w:bCs/>
                <w:highlight w:val="green"/>
                <w:lang w:eastAsia="ko-KR" w:bidi="ar"/>
              </w:rPr>
              <w:t>Agreement</w:t>
            </w:r>
          </w:p>
          <w:p w14:paraId="74D8FC18" w14:textId="77777777" w:rsidR="00D42876" w:rsidRPr="007D26A0" w:rsidRDefault="00D42876" w:rsidP="00D42876">
            <w:pPr>
              <w:overflowPunct w:val="0"/>
              <w:autoSpaceDE w:val="0"/>
              <w:autoSpaceDN w:val="0"/>
              <w:adjustRightInd w:val="0"/>
              <w:contextualSpacing/>
              <w:jc w:val="both"/>
              <w:textAlignment w:val="baseline"/>
              <w:rPr>
                <w:rFonts w:eastAsia="Microsoft YaHei"/>
              </w:rPr>
            </w:pPr>
            <w:r w:rsidRPr="007D26A0">
              <w:rPr>
                <w:rFonts w:eastAsia="Microsoft YaHei" w:hint="eastAsia"/>
              </w:rPr>
              <w:t>Support overlaid OFDM sequence(s) for LP-SS:</w:t>
            </w:r>
          </w:p>
          <w:p w14:paraId="434C10B1" w14:textId="77777777" w:rsidR="00D42876" w:rsidRPr="007D26A0" w:rsidRDefault="00D42876" w:rsidP="00D42876">
            <w:pPr>
              <w:numPr>
                <w:ilvl w:val="0"/>
                <w:numId w:val="7"/>
              </w:numPr>
              <w:overflowPunct w:val="0"/>
              <w:autoSpaceDE w:val="0"/>
              <w:autoSpaceDN w:val="0"/>
              <w:adjustRightInd w:val="0"/>
              <w:spacing w:after="0"/>
              <w:ind w:left="714" w:hanging="357"/>
              <w:contextualSpacing/>
              <w:jc w:val="both"/>
              <w:textAlignment w:val="baseline"/>
              <w:rPr>
                <w:rFonts w:eastAsia="Microsoft YaHei"/>
                <w:color w:val="000000" w:themeColor="text1"/>
              </w:rPr>
            </w:pPr>
            <w:r w:rsidRPr="007D26A0">
              <w:rPr>
                <w:rFonts w:eastAsia="Microsoft YaHei"/>
                <w:color w:val="000000" w:themeColor="text1"/>
              </w:rPr>
              <w:t>LP-SS reuse</w:t>
            </w:r>
            <w:r w:rsidRPr="007D26A0">
              <w:rPr>
                <w:rFonts w:eastAsia="Microsoft YaHei" w:hint="eastAsia"/>
                <w:color w:val="000000" w:themeColor="text1"/>
              </w:rPr>
              <w:t>s</w:t>
            </w:r>
            <w:r w:rsidRPr="007D26A0">
              <w:rPr>
                <w:rFonts w:eastAsia="Microsoft YaHei"/>
                <w:color w:val="000000" w:themeColor="text1"/>
              </w:rPr>
              <w:t xml:space="preserve"> the overlaid OFDM sequence</w:t>
            </w:r>
            <w:r w:rsidRPr="007D26A0">
              <w:rPr>
                <w:rFonts w:eastAsia="Microsoft YaHei" w:hint="eastAsia"/>
                <w:color w:val="000000" w:themeColor="text1"/>
              </w:rPr>
              <w:t>(s) specified</w:t>
            </w:r>
            <w:r w:rsidRPr="007D26A0">
              <w:rPr>
                <w:rFonts w:eastAsia="Microsoft YaHei"/>
                <w:color w:val="000000" w:themeColor="text1"/>
              </w:rPr>
              <w:t xml:space="preserve"> for LP-WUS</w:t>
            </w:r>
            <w:r w:rsidRPr="007D26A0">
              <w:rPr>
                <w:rFonts w:eastAsia="Microsoft YaHei" w:hint="eastAsia"/>
                <w:color w:val="000000" w:themeColor="text1"/>
              </w:rPr>
              <w:t>.</w:t>
            </w:r>
            <w:r w:rsidRPr="007D26A0">
              <w:rPr>
                <w:rFonts w:eastAsia="Microsoft YaHei"/>
                <w:color w:val="000000" w:themeColor="text1"/>
              </w:rPr>
              <w:t xml:space="preserve"> The design on overlaid OFDM sequence(s) specified for LP-WUS </w:t>
            </w:r>
            <w:r w:rsidRPr="007D26A0">
              <w:rPr>
                <w:rFonts w:eastAsia="Microsoft YaHei" w:hint="eastAsia"/>
                <w:color w:val="000000" w:themeColor="text1"/>
              </w:rPr>
              <w:t>doesn</w:t>
            </w:r>
            <w:r w:rsidRPr="007D26A0">
              <w:rPr>
                <w:rFonts w:eastAsia="Microsoft YaHei"/>
                <w:color w:val="000000" w:themeColor="text1"/>
              </w:rPr>
              <w:t>’</w:t>
            </w:r>
            <w:r w:rsidRPr="007D26A0">
              <w:rPr>
                <w:rFonts w:eastAsia="Microsoft YaHei" w:hint="eastAsia"/>
                <w:color w:val="000000" w:themeColor="text1"/>
              </w:rPr>
              <w:t>t</w:t>
            </w:r>
            <w:r w:rsidRPr="007D26A0">
              <w:rPr>
                <w:rFonts w:eastAsia="Microsoft YaHei"/>
                <w:color w:val="000000" w:themeColor="text1"/>
              </w:rPr>
              <w:t xml:space="preserve"> target for sync and RRM measurement performance based on overlaid OFDM sequence for LP-SS.</w:t>
            </w:r>
          </w:p>
          <w:p w14:paraId="58292666" w14:textId="77777777" w:rsidR="00D42876" w:rsidRPr="007D26A0" w:rsidRDefault="00D42876" w:rsidP="00D42876">
            <w:pPr>
              <w:numPr>
                <w:ilvl w:val="0"/>
                <w:numId w:val="7"/>
              </w:numPr>
              <w:overflowPunct w:val="0"/>
              <w:autoSpaceDE w:val="0"/>
              <w:autoSpaceDN w:val="0"/>
              <w:adjustRightInd w:val="0"/>
              <w:spacing w:after="0"/>
              <w:ind w:left="714" w:hanging="357"/>
              <w:contextualSpacing/>
              <w:jc w:val="both"/>
              <w:textAlignment w:val="baseline"/>
              <w:rPr>
                <w:rFonts w:eastAsia="Microsoft YaHei"/>
              </w:rPr>
            </w:pPr>
            <w:r w:rsidRPr="007D26A0">
              <w:rPr>
                <w:rFonts w:eastAsia="Microsoft YaHei"/>
              </w:rPr>
              <w:t>W</w:t>
            </w:r>
            <w:r w:rsidRPr="007D26A0">
              <w:rPr>
                <w:rFonts w:eastAsia="Microsoft YaHei" w:hint="eastAsia"/>
              </w:rPr>
              <w:t xml:space="preserve">hether to </w:t>
            </w:r>
            <w:r w:rsidRPr="007D26A0">
              <w:rPr>
                <w:rFonts w:eastAsia="Microsoft YaHei"/>
              </w:rPr>
              <w:t xml:space="preserve">transmit LP-SS </w:t>
            </w:r>
            <w:r w:rsidRPr="007D26A0">
              <w:rPr>
                <w:rFonts w:eastAsia="Microsoft YaHei" w:hint="eastAsia"/>
              </w:rPr>
              <w:t xml:space="preserve">by </w:t>
            </w:r>
            <w:r w:rsidRPr="007D26A0">
              <w:rPr>
                <w:rFonts w:eastAsia="Microsoft YaHei"/>
              </w:rPr>
              <w:t xml:space="preserve">using a </w:t>
            </w:r>
            <w:r w:rsidRPr="007D26A0">
              <w:rPr>
                <w:rFonts w:eastAsia="Microsoft YaHei" w:hint="eastAsia"/>
              </w:rPr>
              <w:t>specified</w:t>
            </w:r>
            <w:r w:rsidRPr="007D26A0">
              <w:rPr>
                <w:rFonts w:eastAsia="Microsoft YaHei"/>
              </w:rPr>
              <w:t xml:space="preserve"> overlaid OFDM sequence</w:t>
            </w:r>
            <w:r w:rsidRPr="007D26A0">
              <w:rPr>
                <w:rFonts w:eastAsia="Microsoft YaHei" w:hint="eastAsia"/>
              </w:rPr>
              <w:t xml:space="preserve"> is configurable.</w:t>
            </w:r>
          </w:p>
          <w:p w14:paraId="3DB2F790" w14:textId="77777777" w:rsidR="00D42876" w:rsidRPr="007D26A0" w:rsidRDefault="00D42876" w:rsidP="00D42876">
            <w:pPr>
              <w:numPr>
                <w:ilvl w:val="1"/>
                <w:numId w:val="7"/>
              </w:numPr>
              <w:overflowPunct w:val="0"/>
              <w:autoSpaceDE w:val="0"/>
              <w:autoSpaceDN w:val="0"/>
              <w:adjustRightInd w:val="0"/>
              <w:spacing w:after="0"/>
              <w:contextualSpacing/>
              <w:jc w:val="both"/>
              <w:textAlignment w:val="baseline"/>
              <w:rPr>
                <w:rFonts w:eastAsia="Microsoft YaHei"/>
              </w:rPr>
            </w:pPr>
            <w:r w:rsidRPr="007D26A0">
              <w:rPr>
                <w:rFonts w:eastAsia="Microsoft YaHei"/>
              </w:rPr>
              <w:t>Applicable at least for OOK-1 and FFS for OOK-4</w:t>
            </w:r>
          </w:p>
          <w:p w14:paraId="7E1950F7" w14:textId="1F84CB1E" w:rsidR="00D42876" w:rsidRDefault="00D42876" w:rsidP="004466EF">
            <w:pPr>
              <w:numPr>
                <w:ilvl w:val="0"/>
                <w:numId w:val="7"/>
              </w:numPr>
              <w:overflowPunct w:val="0"/>
              <w:autoSpaceDE w:val="0"/>
              <w:autoSpaceDN w:val="0"/>
              <w:adjustRightInd w:val="0"/>
              <w:contextualSpacing/>
              <w:jc w:val="both"/>
              <w:textAlignment w:val="baseline"/>
              <w:rPr>
                <w:rFonts w:eastAsia="DengXian"/>
                <w:lang w:eastAsia="zh-CN"/>
              </w:rPr>
            </w:pPr>
            <w:r w:rsidRPr="007D26A0">
              <w:rPr>
                <w:rFonts w:eastAsia="Microsoft YaHei" w:hint="eastAsia"/>
              </w:rPr>
              <w:t xml:space="preserve">From RAN1 perspective, </w:t>
            </w:r>
            <w:r w:rsidRPr="007D26A0">
              <w:rPr>
                <w:rFonts w:eastAsia="Microsoft YaHei"/>
              </w:rPr>
              <w:t>it is not intended to introduce new RAN4 requirements specific to overlaid sequences</w:t>
            </w:r>
          </w:p>
        </w:tc>
      </w:tr>
    </w:tbl>
    <w:p w14:paraId="5E3E0430" w14:textId="77777777" w:rsidR="00D42876" w:rsidRDefault="00D42876" w:rsidP="00FE4F7B">
      <w:pPr>
        <w:rPr>
          <w:rFonts w:eastAsia="DengXian"/>
          <w:lang w:eastAsia="zh-CN"/>
        </w:rPr>
      </w:pPr>
    </w:p>
    <w:p w14:paraId="5D51CF00" w14:textId="5EFA0C70" w:rsidR="00940823" w:rsidRPr="00A73E6B" w:rsidRDefault="00940823" w:rsidP="00A73E6B">
      <w:pPr>
        <w:rPr>
          <w:rFonts w:eastAsia="DengXian"/>
        </w:rPr>
      </w:pPr>
      <w:r w:rsidRPr="004466EF">
        <w:rPr>
          <w:rFonts w:eastAsia="DengXian"/>
        </w:rPr>
        <w:t xml:space="preserve">In </w:t>
      </w:r>
      <w:r w:rsidR="00B47C7F" w:rsidRPr="004466EF">
        <w:rPr>
          <w:rFonts w:eastAsia="DengXian"/>
        </w:rPr>
        <w:t>the</w:t>
      </w:r>
      <w:r w:rsidRPr="004466EF">
        <w:rPr>
          <w:rFonts w:eastAsia="DengXian"/>
        </w:rPr>
        <w:t xml:space="preserve"> example</w:t>
      </w:r>
      <w:r w:rsidR="00B47C7F" w:rsidRPr="004466EF">
        <w:rPr>
          <w:rFonts w:eastAsia="DengXian"/>
        </w:rPr>
        <w:t xml:space="preserve"> of </w:t>
      </w:r>
      <w:r w:rsidR="00C47E73" w:rsidRPr="004466EF">
        <w:rPr>
          <w:rFonts w:eastAsia="DengXian"/>
        </w:rPr>
        <w:fldChar w:fldCharType="begin"/>
      </w:r>
      <w:r w:rsidR="00C47E73" w:rsidRPr="004466EF">
        <w:rPr>
          <w:rFonts w:eastAsia="DengXian"/>
        </w:rPr>
        <w:instrText xml:space="preserve"> REF _Ref188275670 \h </w:instrText>
      </w:r>
      <w:r w:rsidR="00C47E73" w:rsidRPr="004466EF">
        <w:rPr>
          <w:rFonts w:eastAsia="DengXian"/>
        </w:rPr>
      </w:r>
      <w:r w:rsidR="00C47E73" w:rsidRPr="004466EF">
        <w:rPr>
          <w:rFonts w:eastAsia="DengXian"/>
        </w:rPr>
        <w:fldChar w:fldCharType="separate"/>
      </w:r>
      <w:r w:rsidR="00A73E6B" w:rsidRPr="004466EF">
        <w:t>Figure 14</w:t>
      </w:r>
      <w:r w:rsidR="00C47E73" w:rsidRPr="004466EF">
        <w:rPr>
          <w:rFonts w:eastAsia="DengXian"/>
        </w:rPr>
        <w:fldChar w:fldCharType="end"/>
      </w:r>
      <w:r w:rsidRPr="004466EF">
        <w:rPr>
          <w:rFonts w:eastAsia="DengXian"/>
        </w:rPr>
        <w:t>, M=4 for LP-SS and M=2 for LP-WUS.</w:t>
      </w:r>
      <w:r w:rsidR="00091B8E" w:rsidRPr="004466EF">
        <w:rPr>
          <w:rFonts w:eastAsia="DengXian"/>
        </w:rPr>
        <w:t xml:space="preserve"> The common overlaid sequence length for LP-SS and LP-WUS is determined by the </w:t>
      </w:r>
      <w:r w:rsidR="00BB59E2">
        <w:rPr>
          <w:rFonts w:eastAsia="DengXian"/>
        </w:rPr>
        <w:t xml:space="preserve">larger </w:t>
      </w:r>
      <w:r w:rsidR="00091B8E" w:rsidRPr="004466EF">
        <w:rPr>
          <w:rFonts w:eastAsia="DengXian"/>
        </w:rPr>
        <w:t>M value for LP-SS.</w:t>
      </w:r>
      <w:r w:rsidRPr="004466EF">
        <w:rPr>
          <w:rFonts w:eastAsia="DengXian"/>
        </w:rPr>
        <w:t xml:space="preserve"> </w:t>
      </w:r>
      <w:r w:rsidR="00D359A9" w:rsidRPr="00A73E6B">
        <w:rPr>
          <w:rFonts w:eastAsia="DengXian"/>
        </w:rPr>
        <w:t>That is o</w:t>
      </w:r>
      <w:r w:rsidRPr="004466EF">
        <w:rPr>
          <w:rFonts w:eastAsia="DengXian"/>
        </w:rPr>
        <w:t>ne overlaid sequence is transmitted in each OOK on symbol duration for LP-SS</w:t>
      </w:r>
      <w:r w:rsidR="00D359A9" w:rsidRPr="00A73E6B">
        <w:rPr>
          <w:rFonts w:eastAsia="DengXian"/>
        </w:rPr>
        <w:t xml:space="preserve"> and t</w:t>
      </w:r>
      <w:r w:rsidRPr="004466EF">
        <w:rPr>
          <w:rFonts w:eastAsia="DengXian"/>
        </w:rPr>
        <w:t xml:space="preserve">wo overlaid sequences are transmitted in each OOK on symbol duration for LP-WUS. </w:t>
      </w:r>
      <w:r w:rsidR="005026EC" w:rsidRPr="004466EF">
        <w:rPr>
          <w:rFonts w:eastAsia="DengXian"/>
        </w:rPr>
        <w:t xml:space="preserve">As a result, the </w:t>
      </w:r>
      <w:r w:rsidR="00D359A9" w:rsidRPr="00A73E6B">
        <w:rPr>
          <w:rFonts w:eastAsia="DengXian"/>
        </w:rPr>
        <w:t xml:space="preserve">LP-SS can still reuse the overlaid sequence(s) defined for the LP-WUS. </w:t>
      </w:r>
      <w:r w:rsidR="00003A70" w:rsidRPr="00A73E6B">
        <w:rPr>
          <w:rFonts w:eastAsia="DengXian"/>
        </w:rPr>
        <w:t xml:space="preserve">To summarize the discussions, we </w:t>
      </w:r>
      <w:r w:rsidR="006F23CA">
        <w:rPr>
          <w:rFonts w:eastAsia="DengXian"/>
        </w:rPr>
        <w:t>have</w:t>
      </w:r>
      <w:r w:rsidR="00003A70" w:rsidRPr="00A73E6B">
        <w:rPr>
          <w:rFonts w:eastAsia="DengXian"/>
        </w:rPr>
        <w:t xml:space="preserve"> the following proposal. </w:t>
      </w:r>
    </w:p>
    <w:p w14:paraId="012ADD56" w14:textId="2C48FBF5" w:rsidR="00065991" w:rsidRPr="004466EF" w:rsidRDefault="00065991" w:rsidP="006D5CD5">
      <w:pPr>
        <w:rPr>
          <w:rFonts w:eastAsia="DengXian"/>
          <w:lang w:val="en-US"/>
        </w:rPr>
      </w:pPr>
      <w:bookmarkStart w:id="40" w:name="p11"/>
      <w:r w:rsidRPr="00065991">
        <w:rPr>
          <w:b/>
          <w:bCs/>
          <w:i/>
          <w:iCs/>
        </w:rPr>
        <w:lastRenderedPageBreak/>
        <w:t xml:space="preserve">Proposal </w:t>
      </w:r>
      <w:r w:rsidRPr="00065991">
        <w:rPr>
          <w:b/>
          <w:bCs/>
          <w:i/>
          <w:iCs/>
        </w:rPr>
        <w:fldChar w:fldCharType="begin"/>
      </w:r>
      <w:r w:rsidRPr="00065991">
        <w:rPr>
          <w:b/>
          <w:bCs/>
          <w:i/>
          <w:iCs/>
        </w:rPr>
        <w:instrText xml:space="preserve"> SEQ Proposal \* ARABIC </w:instrText>
      </w:r>
      <w:r w:rsidRPr="00065991">
        <w:rPr>
          <w:b/>
          <w:bCs/>
          <w:i/>
          <w:iCs/>
        </w:rPr>
        <w:fldChar w:fldCharType="separate"/>
      </w:r>
      <w:r w:rsidR="00DB64EC">
        <w:rPr>
          <w:b/>
          <w:bCs/>
          <w:i/>
          <w:iCs/>
          <w:noProof/>
        </w:rPr>
        <w:t>11</w:t>
      </w:r>
      <w:r w:rsidRPr="00065991">
        <w:rPr>
          <w:b/>
          <w:bCs/>
          <w:i/>
          <w:iCs/>
        </w:rPr>
        <w:fldChar w:fldCharType="end"/>
      </w:r>
      <w:r w:rsidRPr="00065991">
        <w:rPr>
          <w:b/>
          <w:bCs/>
          <w:i/>
          <w:iCs/>
        </w:rPr>
        <w:t xml:space="preserve">: </w:t>
      </w:r>
      <w:r w:rsidRPr="004466EF">
        <w:rPr>
          <w:rFonts w:eastAsia="DengXian"/>
          <w:b/>
          <w:bCs/>
          <w:i/>
          <w:iCs/>
        </w:rPr>
        <w:t xml:space="preserve">When </w:t>
      </w:r>
      <w:r w:rsidR="00B75DDD">
        <w:rPr>
          <w:rFonts w:eastAsia="DengXian"/>
          <w:b/>
          <w:bCs/>
          <w:i/>
          <w:iCs/>
        </w:rPr>
        <w:t xml:space="preserve">the </w:t>
      </w:r>
      <w:r w:rsidRPr="004466EF">
        <w:rPr>
          <w:rFonts w:eastAsia="DengXian"/>
          <w:b/>
          <w:bCs/>
          <w:i/>
          <w:iCs/>
        </w:rPr>
        <w:t>M</w:t>
      </w:r>
      <w:r w:rsidR="00B75DDD">
        <w:rPr>
          <w:rFonts w:eastAsia="DengXian"/>
          <w:b/>
          <w:bCs/>
          <w:i/>
          <w:iCs/>
        </w:rPr>
        <w:t xml:space="preserve"> value</w:t>
      </w:r>
      <w:r w:rsidRPr="004466EF">
        <w:rPr>
          <w:rFonts w:eastAsia="DengXian"/>
          <w:b/>
          <w:bCs/>
          <w:i/>
          <w:iCs/>
        </w:rPr>
        <w:t xml:space="preserve"> for LP-SS is larger than </w:t>
      </w:r>
      <w:r w:rsidR="00DE709C">
        <w:rPr>
          <w:rFonts w:eastAsia="DengXian"/>
          <w:b/>
          <w:bCs/>
          <w:i/>
          <w:iCs/>
        </w:rPr>
        <w:t>that</w:t>
      </w:r>
      <w:r w:rsidR="00B75DDD">
        <w:rPr>
          <w:rFonts w:eastAsia="DengXian"/>
          <w:b/>
          <w:bCs/>
          <w:i/>
          <w:iCs/>
        </w:rPr>
        <w:t xml:space="preserve"> </w:t>
      </w:r>
      <w:r w:rsidRPr="004466EF">
        <w:rPr>
          <w:rFonts w:eastAsia="DengXian"/>
          <w:b/>
          <w:bCs/>
          <w:i/>
          <w:iCs/>
        </w:rPr>
        <w:t xml:space="preserve">for LP-WUS, </w:t>
      </w:r>
      <w:r w:rsidR="00BB3BBC" w:rsidRPr="004768AF">
        <w:rPr>
          <w:rFonts w:eastAsia="DengXian"/>
          <w:b/>
          <w:bCs/>
          <w:i/>
          <w:iCs/>
        </w:rPr>
        <w:t xml:space="preserve">length </w:t>
      </w:r>
      <w:r w:rsidR="00BB3BBC">
        <w:rPr>
          <w:rFonts w:eastAsia="DengXian"/>
          <w:b/>
          <w:bCs/>
          <w:i/>
          <w:iCs/>
        </w:rPr>
        <w:t xml:space="preserve">of </w:t>
      </w:r>
      <w:r w:rsidRPr="004466EF">
        <w:rPr>
          <w:rFonts w:eastAsia="DengXian"/>
          <w:b/>
          <w:bCs/>
          <w:i/>
          <w:iCs/>
        </w:rPr>
        <w:t>the overlaid sequence is determined by M for LP-SS</w:t>
      </w:r>
      <w:r>
        <w:rPr>
          <w:rFonts w:eastAsia="DengXian"/>
          <w:b/>
          <w:bCs/>
          <w:i/>
          <w:iCs/>
        </w:rPr>
        <w:t>.</w:t>
      </w:r>
    </w:p>
    <w:bookmarkEnd w:id="40"/>
    <w:p w14:paraId="2E595FC6" w14:textId="60C3DD79" w:rsidR="00793FD6" w:rsidRDefault="00493B40" w:rsidP="00793FD6">
      <w:pPr>
        <w:jc w:val="center"/>
      </w:pPr>
      <w:r>
        <w:object w:dxaOrig="10561" w:dyaOrig="3180" w14:anchorId="64E9AD63">
          <v:shape id="_x0000_i1073" type="#_x0000_t75" style="width:355pt;height:108pt" o:ole="">
            <v:imagedata r:id="rId114" o:title=""/>
          </v:shape>
          <o:OLEObject Type="Embed" ProgID="Visio.Drawing.15" ShapeID="_x0000_i1073" DrawAspect="Content" ObjectID="_1800422564" r:id="rId115"/>
        </w:object>
      </w:r>
    </w:p>
    <w:p w14:paraId="47F877BD" w14:textId="110A5DD5" w:rsidR="00793FD6" w:rsidRDefault="00793FD6" w:rsidP="00793FD6">
      <w:pPr>
        <w:jc w:val="center"/>
        <w:rPr>
          <w:b/>
          <w:bCs/>
        </w:rPr>
      </w:pPr>
      <w:bookmarkStart w:id="41" w:name="_Ref188275670"/>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A73E6B">
        <w:rPr>
          <w:b/>
          <w:bCs/>
          <w:noProof/>
        </w:rPr>
        <w:t>14</w:t>
      </w:r>
      <w:r w:rsidRPr="00FB2CB5">
        <w:rPr>
          <w:b/>
          <w:bCs/>
        </w:rPr>
        <w:fldChar w:fldCharType="end"/>
      </w:r>
      <w:bookmarkEnd w:id="41"/>
      <w:r w:rsidRPr="00FB2CB5">
        <w:rPr>
          <w:b/>
          <w:bCs/>
        </w:rPr>
        <w:t>:</w:t>
      </w:r>
      <w:r>
        <w:rPr>
          <w:b/>
          <w:bCs/>
        </w:rPr>
        <w:t xml:space="preserve"> </w:t>
      </w:r>
      <w:r w:rsidR="00453A63">
        <w:rPr>
          <w:b/>
          <w:bCs/>
        </w:rPr>
        <w:t>Different M values for LP-SS and LP-WUS</w:t>
      </w:r>
      <w:r>
        <w:rPr>
          <w:b/>
          <w:bCs/>
        </w:rPr>
        <w:t xml:space="preserve"> </w:t>
      </w:r>
    </w:p>
    <w:p w14:paraId="6DCDD18E" w14:textId="77777777" w:rsidR="001C6271" w:rsidRDefault="001C6271" w:rsidP="00FE4F7B">
      <w:pPr>
        <w:rPr>
          <w:rFonts w:eastAsia="DengXian"/>
          <w:lang w:eastAsia="zh-CN"/>
        </w:rPr>
      </w:pPr>
    </w:p>
    <w:p w14:paraId="2D32B8CD" w14:textId="77777777" w:rsidR="0018256F" w:rsidRDefault="0018256F" w:rsidP="0018256F">
      <w:pPr>
        <w:pStyle w:val="Heading2a"/>
        <w:ind w:left="720" w:hanging="720"/>
        <w:rPr>
          <w:lang w:val="en-US"/>
        </w:rPr>
      </w:pPr>
      <w:r>
        <w:rPr>
          <w:lang w:val="en-US"/>
        </w:rPr>
        <w:t>LP-SS binary sequences</w:t>
      </w:r>
    </w:p>
    <w:p w14:paraId="2A45A59E" w14:textId="46940543" w:rsidR="0027262A" w:rsidRDefault="0027262A" w:rsidP="00FE4F7B">
      <w:pPr>
        <w:rPr>
          <w:rFonts w:eastAsia="DengXian"/>
          <w:lang w:eastAsia="zh-CN"/>
        </w:rPr>
      </w:pPr>
      <w:r>
        <w:rPr>
          <w:rFonts w:eastAsia="DengXian"/>
          <w:lang w:eastAsia="zh-CN"/>
        </w:rPr>
        <w:t>RAN1 has made the following agreements for the binary sequence design for LP-SS.</w:t>
      </w:r>
      <w:r w:rsidR="00DA677F">
        <w:rPr>
          <w:rFonts w:eastAsia="DengXian"/>
          <w:lang w:eastAsia="zh-CN"/>
        </w:rPr>
        <w:t xml:space="preserve"> A </w:t>
      </w:r>
      <w:r w:rsidR="00087EB5">
        <w:rPr>
          <w:rFonts w:eastAsia="DengXian"/>
          <w:lang w:eastAsia="zh-CN"/>
        </w:rPr>
        <w:t>summary of these agreements is</w:t>
      </w:r>
    </w:p>
    <w:p w14:paraId="084E2D84" w14:textId="3EC2BB59" w:rsidR="00087EB5" w:rsidRDefault="00087EB5" w:rsidP="00087EB5">
      <w:pPr>
        <w:pStyle w:val="ListParagraph"/>
        <w:numPr>
          <w:ilvl w:val="0"/>
          <w:numId w:val="43"/>
        </w:numPr>
        <w:rPr>
          <w:rFonts w:eastAsia="DengXian"/>
          <w:lang w:eastAsia="zh-CN"/>
        </w:rPr>
      </w:pPr>
      <w:r>
        <w:rPr>
          <w:rFonts w:eastAsia="DengXian"/>
          <w:lang w:eastAsia="zh-CN"/>
        </w:rPr>
        <w:t>4 binary sequences to be designed</w:t>
      </w:r>
    </w:p>
    <w:p w14:paraId="7659AEB2" w14:textId="04A3799B" w:rsidR="00087EB5" w:rsidRDefault="00CE0742" w:rsidP="00087EB5">
      <w:pPr>
        <w:pStyle w:val="ListParagraph"/>
        <w:numPr>
          <w:ilvl w:val="0"/>
          <w:numId w:val="43"/>
        </w:numPr>
        <w:rPr>
          <w:rFonts w:eastAsia="DengXian"/>
          <w:lang w:eastAsia="zh-CN"/>
        </w:rPr>
      </w:pPr>
      <w:r>
        <w:rPr>
          <w:rFonts w:eastAsia="DengXian"/>
          <w:lang w:eastAsia="zh-CN"/>
        </w:rPr>
        <w:t xml:space="preserve">LP-SS duration is in range of 8 to 16 </w:t>
      </w:r>
      <w:r w:rsidR="009015BA">
        <w:rPr>
          <w:rFonts w:eastAsia="DengXian"/>
          <w:lang w:eastAsia="zh-CN"/>
        </w:rPr>
        <w:t xml:space="preserve">OFDM </w:t>
      </w:r>
      <w:r>
        <w:rPr>
          <w:rFonts w:eastAsia="DengXian"/>
          <w:lang w:eastAsia="zh-CN"/>
        </w:rPr>
        <w:t>symbols</w:t>
      </w:r>
    </w:p>
    <w:p w14:paraId="103D7C87" w14:textId="6B1390D2" w:rsidR="00E00636" w:rsidRDefault="0057122D" w:rsidP="00087EB5">
      <w:pPr>
        <w:pStyle w:val="ListParagraph"/>
        <w:numPr>
          <w:ilvl w:val="0"/>
          <w:numId w:val="43"/>
        </w:numPr>
        <w:rPr>
          <w:rFonts w:eastAsia="DengXian"/>
          <w:lang w:eastAsia="zh-CN"/>
        </w:rPr>
      </w:pPr>
      <w:r>
        <w:rPr>
          <w:rFonts w:eastAsia="DengXian"/>
          <w:lang w:eastAsia="zh-CN"/>
        </w:rPr>
        <w:t xml:space="preserve">Receiver sliding window </w:t>
      </w:r>
      <w:r w:rsidRPr="005C2ECA">
        <w:rPr>
          <w:rFonts w:eastAsia="Microsoft YaHei" w:hint="eastAsia"/>
          <w:bCs/>
          <w:iCs/>
        </w:rPr>
        <w:t>is [-25us, 25us</w:t>
      </w:r>
      <w:r w:rsidRPr="005C2ECA">
        <w:rPr>
          <w:rFonts w:eastAsia="Microsoft YaHei"/>
          <w:bCs/>
          <w:iCs/>
        </w:rPr>
        <w:t>]</w:t>
      </w:r>
      <w:r>
        <w:rPr>
          <w:rFonts w:eastAsia="DengXian"/>
          <w:lang w:eastAsia="zh-CN"/>
        </w:rPr>
        <w:t xml:space="preserve"> </w:t>
      </w:r>
    </w:p>
    <w:p w14:paraId="1328FB6F" w14:textId="63ADC35F" w:rsidR="00CD618F" w:rsidRDefault="00CD618F" w:rsidP="00087EB5">
      <w:pPr>
        <w:pStyle w:val="ListParagraph"/>
        <w:numPr>
          <w:ilvl w:val="0"/>
          <w:numId w:val="43"/>
        </w:numPr>
        <w:rPr>
          <w:rFonts w:eastAsia="DengXian"/>
          <w:lang w:eastAsia="zh-CN"/>
        </w:rPr>
      </w:pPr>
      <w:r>
        <w:rPr>
          <w:rFonts w:eastAsia="DengXian"/>
          <w:lang w:eastAsia="zh-CN"/>
        </w:rPr>
        <w:t xml:space="preserve">Timing and RRM measurement performance is </w:t>
      </w:r>
      <w:r w:rsidR="00ED6FA2">
        <w:rPr>
          <w:rFonts w:eastAsia="DengXian"/>
          <w:lang w:eastAsia="zh-CN"/>
        </w:rPr>
        <w:t>checked</w:t>
      </w:r>
      <w:r>
        <w:rPr>
          <w:rFonts w:eastAsia="DengXian"/>
          <w:lang w:eastAsia="zh-CN"/>
        </w:rPr>
        <w:t xml:space="preserve"> </w:t>
      </w:r>
      <w:r w:rsidR="0057441B">
        <w:rPr>
          <w:rFonts w:eastAsia="DengXian"/>
          <w:lang w:eastAsia="zh-CN"/>
        </w:rPr>
        <w:t>using</w:t>
      </w:r>
      <w:r>
        <w:rPr>
          <w:rFonts w:eastAsia="DengXian"/>
          <w:lang w:eastAsia="zh-CN"/>
        </w:rPr>
        <w:t xml:space="preserve"> the </w:t>
      </w:r>
      <w:r w:rsidR="008C7556">
        <w:rPr>
          <w:rFonts w:eastAsia="DengXian"/>
          <w:lang w:eastAsia="zh-CN"/>
        </w:rPr>
        <w:t>90</w:t>
      </w:r>
      <w:r w:rsidR="00313BDA">
        <w:rPr>
          <w:rFonts w:eastAsia="DengXian"/>
          <w:lang w:eastAsia="zh-CN"/>
        </w:rPr>
        <w:t>th</w:t>
      </w:r>
      <w:r w:rsidR="008C7556">
        <w:rPr>
          <w:rFonts w:eastAsia="DengXian"/>
          <w:lang w:eastAsia="zh-CN"/>
        </w:rPr>
        <w:t xml:space="preserve"> percentile result</w:t>
      </w:r>
      <w:r w:rsidR="00B52F16">
        <w:rPr>
          <w:rFonts w:eastAsia="DengXian"/>
          <w:lang w:eastAsia="zh-CN"/>
        </w:rPr>
        <w:t xml:space="preserve"> </w:t>
      </w:r>
      <w:r w:rsidR="00022A47">
        <w:rPr>
          <w:rFonts w:eastAsia="DengXian"/>
          <w:lang w:eastAsia="zh-CN"/>
        </w:rPr>
        <w:t>at</w:t>
      </w:r>
      <w:r w:rsidR="00B52F16">
        <w:rPr>
          <w:rFonts w:eastAsia="DengXian"/>
          <w:lang w:eastAsia="zh-CN"/>
        </w:rPr>
        <w:t xml:space="preserve"> SNR = -3dB and -6dB</w:t>
      </w:r>
    </w:p>
    <w:p w14:paraId="620A8AE6" w14:textId="6EF5C4E1" w:rsidR="00AA5021" w:rsidRDefault="00AA5021" w:rsidP="00087EB5">
      <w:pPr>
        <w:pStyle w:val="ListParagraph"/>
        <w:numPr>
          <w:ilvl w:val="0"/>
          <w:numId w:val="43"/>
        </w:numPr>
        <w:rPr>
          <w:rFonts w:eastAsia="DengXian"/>
          <w:lang w:eastAsia="zh-CN"/>
        </w:rPr>
      </w:pPr>
      <w:r>
        <w:rPr>
          <w:rFonts w:eastAsia="DengXian"/>
          <w:lang w:eastAsia="zh-CN"/>
        </w:rPr>
        <w:t xml:space="preserve">RRM measurement accuracy is required to </w:t>
      </w:r>
      <w:r w:rsidR="00B17AE9">
        <w:rPr>
          <w:rFonts w:eastAsia="DengXian"/>
          <w:lang w:eastAsia="zh-CN"/>
        </w:rPr>
        <w:t>fall in the</w:t>
      </w:r>
      <w:r>
        <w:rPr>
          <w:rFonts w:eastAsia="DengXian"/>
          <w:lang w:eastAsia="zh-CN"/>
        </w:rPr>
        <w:t xml:space="preserve"> maximum 3.5dB error</w:t>
      </w:r>
      <w:r w:rsidR="00B17AE9">
        <w:rPr>
          <w:rFonts w:eastAsia="DengXian"/>
          <w:lang w:eastAsia="zh-CN"/>
        </w:rPr>
        <w:t xml:space="preserve"> range</w:t>
      </w:r>
    </w:p>
    <w:p w14:paraId="6EC0AA1B" w14:textId="30D4F109" w:rsidR="007B0806" w:rsidRDefault="008D401A" w:rsidP="00087EB5">
      <w:pPr>
        <w:pStyle w:val="ListParagraph"/>
        <w:numPr>
          <w:ilvl w:val="0"/>
          <w:numId w:val="43"/>
        </w:numPr>
        <w:rPr>
          <w:rFonts w:eastAsia="DengXian"/>
          <w:lang w:eastAsia="zh-CN"/>
        </w:rPr>
      </w:pPr>
      <w:r>
        <w:rPr>
          <w:rFonts w:eastAsia="DengXian"/>
          <w:lang w:eastAsia="zh-CN"/>
        </w:rPr>
        <w:t xml:space="preserve">Cross-correlation </w:t>
      </w:r>
      <w:r w:rsidR="00F71EC0">
        <w:rPr>
          <w:rFonts w:eastAsia="DengXian"/>
          <w:lang w:eastAsia="zh-CN"/>
        </w:rPr>
        <w:t>is deprioritized, i.e., inter-cell interference mitigation is deprioritized</w:t>
      </w:r>
    </w:p>
    <w:p w14:paraId="095585B9" w14:textId="469D0112" w:rsidR="00F50B32" w:rsidRDefault="00F50B32" w:rsidP="00087EB5">
      <w:pPr>
        <w:pStyle w:val="ListParagraph"/>
        <w:numPr>
          <w:ilvl w:val="0"/>
          <w:numId w:val="43"/>
        </w:numPr>
        <w:rPr>
          <w:rFonts w:eastAsia="DengXian"/>
          <w:lang w:eastAsia="zh-CN"/>
        </w:rPr>
      </w:pPr>
      <w:r>
        <w:rPr>
          <w:rFonts w:eastAsia="DengXian"/>
          <w:lang w:eastAsia="zh-CN"/>
        </w:rPr>
        <w:t>Companies are encouraged to cross-check each other’s design.</w:t>
      </w:r>
    </w:p>
    <w:p w14:paraId="091E5A3E" w14:textId="77777777" w:rsidR="00F50B32" w:rsidRPr="003504FE" w:rsidRDefault="00F50B32" w:rsidP="003504FE">
      <w:pPr>
        <w:rPr>
          <w:rFonts w:eastAsia="DengXian"/>
          <w:lang w:eastAsia="zh-CN"/>
        </w:rPr>
      </w:pPr>
    </w:p>
    <w:tbl>
      <w:tblPr>
        <w:tblStyle w:val="TableGrid"/>
        <w:tblW w:w="0" w:type="auto"/>
        <w:tblLook w:val="04A0" w:firstRow="1" w:lastRow="0" w:firstColumn="1" w:lastColumn="0" w:noHBand="0" w:noVBand="1"/>
      </w:tblPr>
      <w:tblGrid>
        <w:gridCol w:w="9621"/>
      </w:tblGrid>
      <w:tr w:rsidR="0027262A" w14:paraId="259186BB" w14:textId="77777777" w:rsidTr="0027262A">
        <w:tc>
          <w:tcPr>
            <w:tcW w:w="9621" w:type="dxa"/>
          </w:tcPr>
          <w:p w14:paraId="589F0905" w14:textId="414B605F" w:rsidR="00F25E3C" w:rsidRDefault="00241F93" w:rsidP="00902DC4">
            <w:pPr>
              <w:rPr>
                <w:b/>
                <w:bCs/>
                <w:u w:val="single"/>
              </w:rPr>
            </w:pPr>
            <w:r w:rsidRPr="00913362">
              <w:rPr>
                <w:b/>
                <w:bCs/>
                <w:u w:val="single"/>
              </w:rPr>
              <w:t>RAN1 #11</w:t>
            </w:r>
            <w:r>
              <w:rPr>
                <w:b/>
                <w:bCs/>
                <w:u w:val="single"/>
              </w:rPr>
              <w:t>8</w:t>
            </w:r>
          </w:p>
          <w:p w14:paraId="28CFD03C" w14:textId="77777777" w:rsidR="00FC3CD3" w:rsidRPr="00912E73" w:rsidRDefault="00FC3CD3" w:rsidP="003504FE">
            <w:pPr>
              <w:widowControl w:val="0"/>
              <w:tabs>
                <w:tab w:val="left" w:pos="420"/>
              </w:tabs>
              <w:overflowPunct w:val="0"/>
              <w:autoSpaceDE w:val="0"/>
              <w:autoSpaceDN w:val="0"/>
              <w:adjustRightInd w:val="0"/>
              <w:ind w:right="200"/>
              <w:contextualSpacing/>
              <w:jc w:val="both"/>
              <w:textAlignment w:val="baseline"/>
              <w:rPr>
                <w:b/>
                <w:bCs/>
              </w:rPr>
            </w:pPr>
            <w:r w:rsidRPr="00912E73">
              <w:rPr>
                <w:b/>
                <w:bCs/>
                <w:highlight w:val="green"/>
              </w:rPr>
              <w:t>Agreement</w:t>
            </w:r>
          </w:p>
          <w:p w14:paraId="477448B1" w14:textId="77777777" w:rsidR="00FC3CD3" w:rsidRDefault="00FC3CD3" w:rsidP="00FC3CD3">
            <w:pPr>
              <w:rPr>
                <w:lang w:eastAsia="x-none"/>
              </w:rPr>
            </w:pPr>
            <w:r w:rsidRPr="00922BE2">
              <w:rPr>
                <w:lang w:eastAsia="x-none"/>
              </w:rPr>
              <w:t>The</w:t>
            </w:r>
            <w:r w:rsidRPr="00922BE2">
              <w:rPr>
                <w:rFonts w:hint="eastAsia"/>
                <w:lang w:eastAsia="x-none"/>
              </w:rPr>
              <w:t xml:space="preserve"> number of binary LP-SS sequences is </w:t>
            </w:r>
            <w:r>
              <w:rPr>
                <w:lang w:eastAsia="x-none"/>
              </w:rPr>
              <w:t>4</w:t>
            </w:r>
            <w:r w:rsidRPr="00922BE2">
              <w:rPr>
                <w:rFonts w:hint="eastAsia"/>
                <w:lang w:eastAsia="x-none"/>
              </w:rPr>
              <w:t>.</w:t>
            </w:r>
          </w:p>
          <w:p w14:paraId="5E78D349" w14:textId="77777777" w:rsidR="000B0491" w:rsidRPr="0097756A" w:rsidRDefault="000B0491" w:rsidP="003504FE">
            <w:pPr>
              <w:widowControl w:val="0"/>
              <w:tabs>
                <w:tab w:val="left" w:pos="420"/>
              </w:tabs>
              <w:overflowPunct w:val="0"/>
              <w:autoSpaceDE w:val="0"/>
              <w:autoSpaceDN w:val="0"/>
              <w:adjustRightInd w:val="0"/>
              <w:ind w:right="200"/>
              <w:contextualSpacing/>
              <w:jc w:val="both"/>
              <w:textAlignment w:val="baseline"/>
              <w:rPr>
                <w:b/>
                <w:bCs/>
                <w:lang w:eastAsia="x-none"/>
              </w:rPr>
            </w:pPr>
            <w:r w:rsidRPr="0097756A">
              <w:rPr>
                <w:b/>
                <w:bCs/>
                <w:highlight w:val="green"/>
              </w:rPr>
              <w:t>Agreement</w:t>
            </w:r>
          </w:p>
          <w:p w14:paraId="5C4E873C" w14:textId="77777777" w:rsidR="000B0491" w:rsidRPr="005A6536" w:rsidRDefault="000B0491" w:rsidP="000B0491">
            <w:pPr>
              <w:rPr>
                <w:lang w:eastAsia="x-none"/>
              </w:rPr>
            </w:pPr>
            <w:r w:rsidRPr="005A6536">
              <w:rPr>
                <w:lang w:eastAsia="x-none"/>
              </w:rPr>
              <w:t>To determine the binary sequences for LP-SS, the evaluation assumes the following:</w:t>
            </w:r>
          </w:p>
          <w:p w14:paraId="4BA70255" w14:textId="77777777" w:rsidR="000B0491" w:rsidRPr="005A6536" w:rsidRDefault="000B0491" w:rsidP="000B0491">
            <w:pPr>
              <w:numPr>
                <w:ilvl w:val="0"/>
                <w:numId w:val="7"/>
              </w:numPr>
              <w:overflowPunct w:val="0"/>
              <w:autoSpaceDE w:val="0"/>
              <w:autoSpaceDN w:val="0"/>
              <w:adjustRightInd w:val="0"/>
              <w:spacing w:after="0"/>
              <w:contextualSpacing/>
              <w:jc w:val="both"/>
              <w:textAlignment w:val="baseline"/>
              <w:rPr>
                <w:rFonts w:eastAsia="Microsoft YaHei"/>
              </w:rPr>
            </w:pPr>
            <w:r w:rsidRPr="005A6536">
              <w:rPr>
                <w:rFonts w:eastAsia="Microsoft YaHei"/>
              </w:rPr>
              <w:t xml:space="preserve">Sync accuracy: timing estimation error smaller than T us for P=90 % of the time for at least SNR=-3dB and SNR=-6dB (lower priority), </w:t>
            </w:r>
          </w:p>
          <w:p w14:paraId="6111422E" w14:textId="77777777" w:rsidR="000B0491" w:rsidRPr="005A6536" w:rsidRDefault="000B0491" w:rsidP="000B0491">
            <w:pPr>
              <w:numPr>
                <w:ilvl w:val="1"/>
                <w:numId w:val="7"/>
              </w:numPr>
              <w:overflowPunct w:val="0"/>
              <w:autoSpaceDE w:val="0"/>
              <w:autoSpaceDN w:val="0"/>
              <w:adjustRightInd w:val="0"/>
              <w:spacing w:after="0"/>
              <w:contextualSpacing/>
              <w:jc w:val="both"/>
              <w:textAlignment w:val="baseline"/>
              <w:rPr>
                <w:rFonts w:eastAsia="Microsoft YaHei"/>
              </w:rPr>
            </w:pPr>
            <w:r w:rsidRPr="005A6536">
              <w:rPr>
                <w:rFonts w:eastAsia="Microsoft YaHei"/>
              </w:rPr>
              <w:t>T=2us(optional), 5us for OOK-1</w:t>
            </w:r>
          </w:p>
          <w:p w14:paraId="6E24CD9A" w14:textId="77777777" w:rsidR="000B0491" w:rsidRPr="005A6536" w:rsidRDefault="000B0491" w:rsidP="000B0491">
            <w:pPr>
              <w:numPr>
                <w:ilvl w:val="1"/>
                <w:numId w:val="7"/>
              </w:numPr>
              <w:overflowPunct w:val="0"/>
              <w:autoSpaceDE w:val="0"/>
              <w:autoSpaceDN w:val="0"/>
              <w:adjustRightInd w:val="0"/>
              <w:spacing w:after="0"/>
              <w:contextualSpacing/>
              <w:jc w:val="both"/>
              <w:textAlignment w:val="baseline"/>
              <w:rPr>
                <w:rFonts w:eastAsia="Microsoft YaHei"/>
              </w:rPr>
            </w:pPr>
            <w:r w:rsidRPr="005A6536">
              <w:rPr>
                <w:rFonts w:eastAsia="Microsoft YaHei"/>
              </w:rPr>
              <w:t>T=1us(optional), 2us for OOK-4 with M=2</w:t>
            </w:r>
          </w:p>
          <w:p w14:paraId="14F0868F" w14:textId="77777777" w:rsidR="000B0491" w:rsidRPr="005A6536" w:rsidRDefault="000B0491" w:rsidP="000B0491">
            <w:pPr>
              <w:numPr>
                <w:ilvl w:val="1"/>
                <w:numId w:val="7"/>
              </w:numPr>
              <w:overflowPunct w:val="0"/>
              <w:autoSpaceDE w:val="0"/>
              <w:autoSpaceDN w:val="0"/>
              <w:adjustRightInd w:val="0"/>
              <w:spacing w:after="0"/>
              <w:contextualSpacing/>
              <w:jc w:val="both"/>
              <w:textAlignment w:val="baseline"/>
              <w:rPr>
                <w:rFonts w:eastAsia="Microsoft YaHei"/>
              </w:rPr>
            </w:pPr>
            <w:r w:rsidRPr="005A6536">
              <w:rPr>
                <w:rFonts w:eastAsia="Microsoft YaHei"/>
              </w:rPr>
              <w:t>T=0.5us(optional), 1us for OOK-4 with M=4</w:t>
            </w:r>
          </w:p>
          <w:p w14:paraId="6A66C7EE" w14:textId="77777777" w:rsidR="000B0491" w:rsidRPr="005A6536" w:rsidRDefault="000B0491" w:rsidP="000B0491">
            <w:pPr>
              <w:numPr>
                <w:ilvl w:val="1"/>
                <w:numId w:val="7"/>
              </w:numPr>
              <w:overflowPunct w:val="0"/>
              <w:autoSpaceDE w:val="0"/>
              <w:autoSpaceDN w:val="0"/>
              <w:adjustRightInd w:val="0"/>
              <w:spacing w:after="0"/>
              <w:contextualSpacing/>
              <w:jc w:val="both"/>
              <w:textAlignment w:val="baseline"/>
              <w:rPr>
                <w:rFonts w:eastAsia="Microsoft YaHei"/>
              </w:rPr>
            </w:pPr>
            <w:r w:rsidRPr="005A6536">
              <w:rPr>
                <w:rFonts w:eastAsia="Microsoft YaHei"/>
              </w:rPr>
              <w:t>Other values of SNR, T, M are up to company report.</w:t>
            </w:r>
          </w:p>
          <w:p w14:paraId="0410E735" w14:textId="77777777" w:rsidR="000B0491" w:rsidRPr="005A6536" w:rsidRDefault="000B0491" w:rsidP="000B0491">
            <w:pPr>
              <w:numPr>
                <w:ilvl w:val="1"/>
                <w:numId w:val="7"/>
              </w:numPr>
              <w:overflowPunct w:val="0"/>
              <w:autoSpaceDE w:val="0"/>
              <w:autoSpaceDN w:val="0"/>
              <w:adjustRightInd w:val="0"/>
              <w:spacing w:after="0"/>
              <w:contextualSpacing/>
              <w:jc w:val="both"/>
              <w:textAlignment w:val="baseline"/>
              <w:rPr>
                <w:rFonts w:eastAsia="Microsoft YaHei"/>
              </w:rPr>
            </w:pPr>
            <w:r w:rsidRPr="005A6536">
              <w:rPr>
                <w:rFonts w:eastAsia="Microsoft YaHei"/>
              </w:rPr>
              <w:t>Additionally, companies can submit results on SINR with details on how the interference was modelled.</w:t>
            </w:r>
          </w:p>
          <w:p w14:paraId="17828564" w14:textId="77777777" w:rsidR="000B0491" w:rsidRPr="005A6536" w:rsidRDefault="000B0491" w:rsidP="000B0491">
            <w:pPr>
              <w:numPr>
                <w:ilvl w:val="1"/>
                <w:numId w:val="7"/>
              </w:numPr>
              <w:overflowPunct w:val="0"/>
              <w:autoSpaceDE w:val="0"/>
              <w:autoSpaceDN w:val="0"/>
              <w:adjustRightInd w:val="0"/>
              <w:spacing w:after="0"/>
              <w:contextualSpacing/>
              <w:jc w:val="both"/>
              <w:textAlignment w:val="baseline"/>
              <w:rPr>
                <w:rFonts w:eastAsia="Microsoft YaHei"/>
              </w:rPr>
            </w:pPr>
            <w:r w:rsidRPr="005A6536">
              <w:rPr>
                <w:rFonts w:eastAsia="Microsoft YaHei"/>
              </w:rPr>
              <w:t>Assume one-shot estimation</w:t>
            </w:r>
          </w:p>
          <w:p w14:paraId="05441C75" w14:textId="77777777" w:rsidR="000B0491" w:rsidRPr="005A6536" w:rsidRDefault="000B0491" w:rsidP="000B0491">
            <w:pPr>
              <w:numPr>
                <w:ilvl w:val="1"/>
                <w:numId w:val="7"/>
              </w:numPr>
              <w:overflowPunct w:val="0"/>
              <w:autoSpaceDE w:val="0"/>
              <w:autoSpaceDN w:val="0"/>
              <w:adjustRightInd w:val="0"/>
              <w:spacing w:after="0"/>
              <w:contextualSpacing/>
              <w:jc w:val="both"/>
              <w:textAlignment w:val="baseline"/>
              <w:rPr>
                <w:rFonts w:eastAsia="Microsoft YaHei"/>
              </w:rPr>
            </w:pPr>
            <w:r w:rsidRPr="005A6536">
              <w:rPr>
                <w:rFonts w:eastAsia="Microsoft YaHei"/>
              </w:rPr>
              <w:t>The time error is based on 20ppm maximum frequency error for the detection of the first LP-SS</w:t>
            </w:r>
          </w:p>
          <w:p w14:paraId="210460CA" w14:textId="77777777" w:rsidR="000B0491" w:rsidRPr="005A6536" w:rsidRDefault="000B0491" w:rsidP="000B0491">
            <w:pPr>
              <w:pStyle w:val="ListParagraph"/>
              <w:widowControl w:val="0"/>
              <w:numPr>
                <w:ilvl w:val="1"/>
                <w:numId w:val="7"/>
              </w:numPr>
              <w:overflowPunct/>
              <w:autoSpaceDE/>
              <w:autoSpaceDN/>
              <w:adjustRightInd/>
              <w:spacing w:after="0"/>
              <w:contextualSpacing w:val="0"/>
              <w:jc w:val="both"/>
              <w:textAlignment w:val="auto"/>
              <w:rPr>
                <w:rFonts w:eastAsia="Malgun Gothic"/>
                <w:bCs/>
                <w:iCs/>
              </w:rPr>
            </w:pPr>
            <w:r w:rsidRPr="005A6536">
              <w:rPr>
                <w:rFonts w:eastAsia="Malgun Gothic"/>
                <w:bCs/>
                <w:iCs/>
              </w:rPr>
              <w:t xml:space="preserve">Note: Companies can assume other values </w:t>
            </w:r>
            <w:r>
              <w:rPr>
                <w:rFonts w:eastAsia="Malgun Gothic"/>
                <w:bCs/>
                <w:iCs/>
              </w:rPr>
              <w:t>inside</w:t>
            </w:r>
            <w:r w:rsidRPr="005A6536">
              <w:rPr>
                <w:rFonts w:eastAsia="Malgun Gothic"/>
                <w:bCs/>
                <w:iCs/>
              </w:rPr>
              <w:t xml:space="preserve"> of </w:t>
            </w:r>
            <w:r w:rsidRPr="005A6536">
              <w:rPr>
                <w:rFonts w:eastAsia="Microsoft YaHei"/>
              </w:rPr>
              <w:t xml:space="preserve">20ppm maximum </w:t>
            </w:r>
            <w:r w:rsidRPr="005A6536">
              <w:rPr>
                <w:rFonts w:eastAsia="Malgun Gothic"/>
                <w:bCs/>
                <w:iCs/>
              </w:rPr>
              <w:t>as long as the values are justified</w:t>
            </w:r>
          </w:p>
          <w:p w14:paraId="4001E645" w14:textId="77777777" w:rsidR="000B0491" w:rsidRPr="005A6536" w:rsidRDefault="000B0491" w:rsidP="000B0491">
            <w:pPr>
              <w:pStyle w:val="ListParagraph"/>
              <w:widowControl w:val="0"/>
              <w:numPr>
                <w:ilvl w:val="0"/>
                <w:numId w:val="7"/>
              </w:numPr>
              <w:overflowPunct/>
              <w:autoSpaceDE/>
              <w:autoSpaceDN/>
              <w:adjustRightInd/>
              <w:spacing w:after="0"/>
              <w:contextualSpacing w:val="0"/>
              <w:jc w:val="both"/>
              <w:textAlignment w:val="auto"/>
              <w:rPr>
                <w:rFonts w:eastAsia="Malgun Gothic"/>
                <w:bCs/>
                <w:iCs/>
              </w:rPr>
            </w:pPr>
            <w:r w:rsidRPr="005A6536">
              <w:t>RRM measurement accuracy: measurement accuracy within range ± XdB for Q=90% measurements based on</w:t>
            </w:r>
            <w:r w:rsidRPr="005A6536">
              <w:rPr>
                <w:rFonts w:eastAsia="Malgun Gothic"/>
                <w:bCs/>
                <w:iCs/>
              </w:rPr>
              <w:t xml:space="preserve"> Y LP-SS samples within a period comparable to Z=the length of I-DRX cycle that is larger or equal to 1.28s for at least </w:t>
            </w:r>
            <w:r w:rsidRPr="005A6536">
              <w:t>SNR=-3dB and SNR=-6dB (lower priority)</w:t>
            </w:r>
            <w:r w:rsidRPr="005A6536">
              <w:rPr>
                <w:rFonts w:eastAsia="Malgun Gothic"/>
                <w:bCs/>
                <w:iCs/>
              </w:rPr>
              <w:t>, X, Y, and Z is up to company report, other values of SNR are up to company report.</w:t>
            </w:r>
          </w:p>
          <w:p w14:paraId="23EBCA72" w14:textId="77777777" w:rsidR="000B0491" w:rsidRPr="005A6536" w:rsidRDefault="000B0491" w:rsidP="000B0491">
            <w:pPr>
              <w:pStyle w:val="ListParagraph"/>
              <w:widowControl w:val="0"/>
              <w:numPr>
                <w:ilvl w:val="1"/>
                <w:numId w:val="7"/>
              </w:numPr>
              <w:overflowPunct/>
              <w:autoSpaceDE/>
              <w:autoSpaceDN/>
              <w:adjustRightInd/>
              <w:spacing w:after="0"/>
              <w:contextualSpacing w:val="0"/>
              <w:jc w:val="both"/>
              <w:textAlignment w:val="auto"/>
              <w:rPr>
                <w:rFonts w:eastAsia="Malgun Gothic"/>
                <w:bCs/>
                <w:iCs/>
              </w:rPr>
            </w:pPr>
            <w:r w:rsidRPr="005A6536">
              <w:rPr>
                <w:rFonts w:eastAsia="Malgun Gothic"/>
                <w:bCs/>
                <w:iCs/>
              </w:rPr>
              <w:t xml:space="preserve">As a starting point, the time error is based on </w:t>
            </w:r>
            <w:r w:rsidRPr="005A6536">
              <w:rPr>
                <w:rFonts w:eastAsia="Malgun Gothic" w:hint="eastAsia"/>
                <w:bCs/>
                <w:iCs/>
              </w:rPr>
              <w:t>5-10</w:t>
            </w:r>
            <w:r w:rsidRPr="005A6536">
              <w:rPr>
                <w:rFonts w:eastAsia="Malgun Gothic"/>
                <w:bCs/>
                <w:iCs/>
              </w:rPr>
              <w:t xml:space="preserve">ppm </w:t>
            </w:r>
            <w:r w:rsidRPr="005A6536">
              <w:rPr>
                <w:rFonts w:eastAsia="Malgun Gothic" w:hint="eastAsia"/>
                <w:bCs/>
                <w:iCs/>
              </w:rPr>
              <w:t>residual frequency error</w:t>
            </w:r>
            <w:r w:rsidRPr="005A6536">
              <w:rPr>
                <w:rFonts w:eastAsia="Malgun Gothic"/>
                <w:bCs/>
                <w:iCs/>
              </w:rPr>
              <w:t xml:space="preserve">. </w:t>
            </w:r>
          </w:p>
          <w:p w14:paraId="27C2480A" w14:textId="77777777" w:rsidR="000B0491" w:rsidRPr="005A6536" w:rsidRDefault="000B0491" w:rsidP="000B0491">
            <w:pPr>
              <w:pStyle w:val="ListParagraph"/>
              <w:widowControl w:val="0"/>
              <w:numPr>
                <w:ilvl w:val="1"/>
                <w:numId w:val="7"/>
              </w:numPr>
              <w:overflowPunct/>
              <w:autoSpaceDE/>
              <w:autoSpaceDN/>
              <w:adjustRightInd/>
              <w:spacing w:after="0"/>
              <w:contextualSpacing w:val="0"/>
              <w:jc w:val="both"/>
              <w:textAlignment w:val="auto"/>
              <w:rPr>
                <w:rFonts w:eastAsia="Malgun Gothic"/>
                <w:bCs/>
                <w:iCs/>
              </w:rPr>
            </w:pPr>
            <w:r w:rsidRPr="005A6536">
              <w:rPr>
                <w:rFonts w:eastAsia="Malgun Gothic"/>
                <w:bCs/>
                <w:iCs/>
              </w:rPr>
              <w:t>Note: 5-10ppm assumes frequency error correction is performed, e.g., RTC calibration and/or MR assistance</w:t>
            </w:r>
          </w:p>
          <w:p w14:paraId="63526C31" w14:textId="77777777" w:rsidR="000B0491" w:rsidRPr="005A6536" w:rsidRDefault="000B0491" w:rsidP="000B0491">
            <w:pPr>
              <w:pStyle w:val="ListParagraph"/>
              <w:widowControl w:val="0"/>
              <w:numPr>
                <w:ilvl w:val="1"/>
                <w:numId w:val="7"/>
              </w:numPr>
              <w:overflowPunct/>
              <w:autoSpaceDE/>
              <w:autoSpaceDN/>
              <w:adjustRightInd/>
              <w:spacing w:after="0"/>
              <w:contextualSpacing w:val="0"/>
              <w:jc w:val="both"/>
              <w:textAlignment w:val="auto"/>
              <w:rPr>
                <w:rFonts w:eastAsia="Malgun Gothic"/>
                <w:bCs/>
                <w:iCs/>
              </w:rPr>
            </w:pPr>
            <w:r w:rsidRPr="005A6536">
              <w:rPr>
                <w:rFonts w:eastAsia="Malgun Gothic"/>
                <w:bCs/>
                <w:iCs/>
              </w:rPr>
              <w:t>Note: Companies can assume other values outside of 5-10ppm as long as the values are justified</w:t>
            </w:r>
          </w:p>
          <w:p w14:paraId="6C0D755B" w14:textId="77777777" w:rsidR="000B0491" w:rsidRPr="005A6536" w:rsidRDefault="000B0491" w:rsidP="000B0491">
            <w:pPr>
              <w:pStyle w:val="ListParagraph"/>
              <w:widowControl w:val="0"/>
              <w:numPr>
                <w:ilvl w:val="0"/>
                <w:numId w:val="7"/>
              </w:numPr>
              <w:overflowPunct/>
              <w:autoSpaceDE/>
              <w:autoSpaceDN/>
              <w:adjustRightInd/>
              <w:spacing w:after="0"/>
              <w:contextualSpacing w:val="0"/>
              <w:jc w:val="both"/>
              <w:textAlignment w:val="auto"/>
              <w:rPr>
                <w:rFonts w:eastAsia="Malgun Gothic"/>
                <w:bCs/>
                <w:iCs/>
              </w:rPr>
            </w:pPr>
            <w:r w:rsidRPr="005A6536">
              <w:rPr>
                <w:rFonts w:hint="eastAsia"/>
              </w:rPr>
              <w:t>The frequency error: up to company report</w:t>
            </w:r>
          </w:p>
          <w:p w14:paraId="5B5C10EE" w14:textId="77777777" w:rsidR="000B0491" w:rsidRPr="005A6536" w:rsidRDefault="000B0491" w:rsidP="000B0491">
            <w:pPr>
              <w:pStyle w:val="ListParagraph"/>
              <w:widowControl w:val="0"/>
              <w:numPr>
                <w:ilvl w:val="0"/>
                <w:numId w:val="7"/>
              </w:numPr>
              <w:overflowPunct/>
              <w:autoSpaceDE/>
              <w:autoSpaceDN/>
              <w:adjustRightInd/>
              <w:spacing w:after="0"/>
              <w:contextualSpacing w:val="0"/>
              <w:jc w:val="both"/>
              <w:textAlignment w:val="auto"/>
              <w:rPr>
                <w:rFonts w:eastAsia="Malgun Gothic"/>
                <w:bCs/>
                <w:iCs/>
              </w:rPr>
            </w:pPr>
            <w:r w:rsidRPr="005A6536">
              <w:t>Sampling rate: 3.84MHz (optional) or 7.68MHz assumed for 30kHz SCS.</w:t>
            </w:r>
          </w:p>
          <w:p w14:paraId="76025173" w14:textId="77777777" w:rsidR="000B0491" w:rsidRPr="005A6536" w:rsidRDefault="000B0491" w:rsidP="000B0491">
            <w:pPr>
              <w:pStyle w:val="ListParagraph"/>
              <w:widowControl w:val="0"/>
              <w:numPr>
                <w:ilvl w:val="0"/>
                <w:numId w:val="7"/>
              </w:numPr>
              <w:overflowPunct/>
              <w:autoSpaceDE/>
              <w:autoSpaceDN/>
              <w:adjustRightInd/>
              <w:spacing w:after="0"/>
              <w:contextualSpacing w:val="0"/>
              <w:jc w:val="both"/>
              <w:textAlignment w:val="auto"/>
              <w:rPr>
                <w:rFonts w:eastAsia="Malgun Gothic"/>
                <w:bCs/>
                <w:iCs/>
              </w:rPr>
            </w:pPr>
            <w:r w:rsidRPr="005A6536">
              <w:t xml:space="preserve">Channel: </w:t>
            </w:r>
            <w:r w:rsidRPr="003504FE">
              <w:t>AWGN</w:t>
            </w:r>
            <w:r w:rsidRPr="005A6536">
              <w:t xml:space="preserve"> and TDL-C 300ns is assumed.</w:t>
            </w:r>
          </w:p>
          <w:p w14:paraId="51FBA48F" w14:textId="77777777" w:rsidR="000B0491" w:rsidRPr="005A6536" w:rsidRDefault="000B0491" w:rsidP="000B0491">
            <w:pPr>
              <w:numPr>
                <w:ilvl w:val="0"/>
                <w:numId w:val="7"/>
              </w:numPr>
              <w:overflowPunct w:val="0"/>
              <w:autoSpaceDE w:val="0"/>
              <w:autoSpaceDN w:val="0"/>
              <w:adjustRightInd w:val="0"/>
              <w:spacing w:after="0"/>
              <w:contextualSpacing/>
              <w:jc w:val="both"/>
              <w:textAlignment w:val="baseline"/>
              <w:rPr>
                <w:rFonts w:eastAsia="Malgun Gothic"/>
                <w:bCs/>
                <w:iCs/>
              </w:rPr>
            </w:pPr>
            <w:r w:rsidRPr="005A6536">
              <w:rPr>
                <w:rFonts w:eastAsia="Microsoft YaHei"/>
                <w:bCs/>
                <w:iCs/>
              </w:rPr>
              <w:lastRenderedPageBreak/>
              <w:t>Consider cross-correlation for 4 binary sequences under time and frequency error</w:t>
            </w:r>
          </w:p>
          <w:p w14:paraId="2B106285" w14:textId="78D91307" w:rsidR="007F33F4" w:rsidRDefault="000B0491" w:rsidP="000B0491">
            <w:pPr>
              <w:rPr>
                <w:rFonts w:eastAsia="Microsoft YaHei"/>
                <w:bCs/>
                <w:iCs/>
              </w:rPr>
            </w:pPr>
            <w:r w:rsidRPr="005A6536">
              <w:rPr>
                <w:rFonts w:eastAsia="Microsoft YaHei"/>
                <w:bCs/>
                <w:iCs/>
              </w:rPr>
              <w:t>Companies are encouraged to provide details on other additional simulation assumptions, high level description of their receiver algorithm, and assessment on power consumption</w:t>
            </w:r>
          </w:p>
          <w:p w14:paraId="5093AB60" w14:textId="31A91E03" w:rsidR="00902DC4" w:rsidRDefault="002F19F9" w:rsidP="00902DC4">
            <w:pPr>
              <w:rPr>
                <w:b/>
                <w:bCs/>
                <w:u w:val="single"/>
              </w:rPr>
            </w:pPr>
            <w:r w:rsidRPr="00913362">
              <w:rPr>
                <w:b/>
                <w:bCs/>
                <w:u w:val="single"/>
              </w:rPr>
              <w:t>RAN1 #11</w:t>
            </w:r>
            <w:r>
              <w:rPr>
                <w:b/>
                <w:bCs/>
                <w:u w:val="single"/>
              </w:rPr>
              <w:t>8bis</w:t>
            </w:r>
          </w:p>
          <w:p w14:paraId="28A57D61" w14:textId="77777777" w:rsidR="00CD7DE2" w:rsidRPr="00261565" w:rsidRDefault="00CD7DE2" w:rsidP="003504FE">
            <w:pPr>
              <w:widowControl w:val="0"/>
              <w:tabs>
                <w:tab w:val="left" w:pos="420"/>
              </w:tabs>
              <w:overflowPunct w:val="0"/>
              <w:autoSpaceDE w:val="0"/>
              <w:autoSpaceDN w:val="0"/>
              <w:adjustRightInd w:val="0"/>
              <w:ind w:right="200"/>
              <w:contextualSpacing/>
              <w:jc w:val="both"/>
              <w:textAlignment w:val="baseline"/>
              <w:rPr>
                <w:rFonts w:cs="Times"/>
                <w:b/>
                <w:bCs/>
                <w:lang w:eastAsia="ko-KR" w:bidi="ar"/>
              </w:rPr>
            </w:pPr>
            <w:r w:rsidRPr="003504FE">
              <w:rPr>
                <w:b/>
                <w:bCs/>
                <w:highlight w:val="green"/>
              </w:rPr>
              <w:t>Agreement</w:t>
            </w:r>
          </w:p>
          <w:p w14:paraId="6FC7C063" w14:textId="77777777" w:rsidR="00CD7DE2" w:rsidRPr="00261565" w:rsidRDefault="00CD7DE2" w:rsidP="00CD7DE2">
            <w:pPr>
              <w:rPr>
                <w:rFonts w:cs="Times"/>
                <w:lang w:eastAsia="x-none"/>
              </w:rPr>
            </w:pPr>
            <w:r w:rsidRPr="00261565">
              <w:rPr>
                <w:rFonts w:cs="Times"/>
                <w:lang w:eastAsia="x-none"/>
              </w:rPr>
              <w:t>To determine the binary sequences for LP-SS, for each M value, down-select the sequence length L from the corresponding candidate values:</w:t>
            </w:r>
          </w:p>
          <w:p w14:paraId="5D2C811C" w14:textId="77777777" w:rsidR="00CD7DE2" w:rsidRPr="00261565" w:rsidRDefault="00CD7DE2" w:rsidP="00CD7DE2">
            <w:pPr>
              <w:numPr>
                <w:ilvl w:val="0"/>
                <w:numId w:val="35"/>
              </w:numPr>
              <w:spacing w:after="0"/>
              <w:jc w:val="both"/>
              <w:rPr>
                <w:rFonts w:eastAsia="Microsoft YaHei" w:cs="Times"/>
                <w:bCs/>
                <w:iCs/>
                <w:color w:val="000000" w:themeColor="text1"/>
              </w:rPr>
            </w:pPr>
            <w:r w:rsidRPr="00261565">
              <w:rPr>
                <w:rFonts w:eastAsia="Microsoft YaHei" w:cs="Times"/>
                <w:bCs/>
                <w:iCs/>
                <w:color w:val="000000" w:themeColor="text1"/>
              </w:rPr>
              <w:t>M=1, L= {4,6,8}</w:t>
            </w:r>
          </w:p>
          <w:p w14:paraId="0F6205C9" w14:textId="77777777" w:rsidR="00CD7DE2" w:rsidRPr="00261565" w:rsidRDefault="00CD7DE2" w:rsidP="00CD7DE2">
            <w:pPr>
              <w:numPr>
                <w:ilvl w:val="0"/>
                <w:numId w:val="35"/>
              </w:numPr>
              <w:spacing w:after="0"/>
              <w:jc w:val="both"/>
              <w:rPr>
                <w:rFonts w:eastAsia="Microsoft YaHei" w:cs="Times"/>
                <w:bCs/>
                <w:iCs/>
                <w:color w:val="000000" w:themeColor="text1"/>
              </w:rPr>
            </w:pPr>
            <w:r w:rsidRPr="00261565">
              <w:rPr>
                <w:rFonts w:eastAsia="Microsoft YaHei" w:cs="Times"/>
                <w:bCs/>
                <w:iCs/>
                <w:color w:val="000000" w:themeColor="text1"/>
              </w:rPr>
              <w:t>M=2, L= {8,12,16,24}</w:t>
            </w:r>
          </w:p>
          <w:p w14:paraId="3E84B81A" w14:textId="77777777" w:rsidR="00CD7DE2" w:rsidRPr="00261565" w:rsidRDefault="00CD7DE2" w:rsidP="00CD7DE2">
            <w:pPr>
              <w:numPr>
                <w:ilvl w:val="0"/>
                <w:numId w:val="35"/>
              </w:numPr>
              <w:spacing w:after="0"/>
              <w:jc w:val="both"/>
              <w:rPr>
                <w:rFonts w:eastAsia="Microsoft YaHei" w:cs="Times"/>
                <w:bCs/>
                <w:iCs/>
                <w:color w:val="000000" w:themeColor="text1"/>
              </w:rPr>
            </w:pPr>
            <w:r w:rsidRPr="00261565">
              <w:rPr>
                <w:rFonts w:eastAsia="Microsoft YaHei" w:cs="Times"/>
                <w:bCs/>
                <w:iCs/>
                <w:color w:val="000000" w:themeColor="text1"/>
              </w:rPr>
              <w:t>M=4, L= {16,24,32,56}</w:t>
            </w:r>
          </w:p>
          <w:p w14:paraId="04978D3F" w14:textId="77777777" w:rsidR="00CD7DE2" w:rsidRPr="00261565" w:rsidRDefault="00CD7DE2" w:rsidP="00CD7DE2">
            <w:pPr>
              <w:numPr>
                <w:ilvl w:val="0"/>
                <w:numId w:val="35"/>
              </w:numPr>
              <w:spacing w:after="0"/>
              <w:jc w:val="both"/>
              <w:rPr>
                <w:rFonts w:eastAsia="Microsoft YaHei" w:cs="Times"/>
                <w:bCs/>
                <w:iCs/>
                <w:color w:val="000000" w:themeColor="text1"/>
              </w:rPr>
            </w:pPr>
            <w:r w:rsidRPr="00261565">
              <w:rPr>
                <w:rFonts w:eastAsia="Microsoft YaHei" w:cs="Times"/>
                <w:bCs/>
                <w:iCs/>
                <w:color w:val="000000" w:themeColor="text1"/>
              </w:rPr>
              <w:t>FFS whether one or more than one L value (s) applied to each of M values M=1,2,4</w:t>
            </w:r>
          </w:p>
          <w:p w14:paraId="45126E85" w14:textId="77777777" w:rsidR="00CD7DE2" w:rsidRPr="00261565" w:rsidRDefault="00CD7DE2" w:rsidP="00CD7DE2">
            <w:pPr>
              <w:numPr>
                <w:ilvl w:val="0"/>
                <w:numId w:val="35"/>
              </w:numPr>
              <w:spacing w:after="0"/>
              <w:jc w:val="both"/>
              <w:rPr>
                <w:rFonts w:eastAsia="Microsoft YaHei" w:cs="Times"/>
                <w:bCs/>
                <w:iCs/>
                <w:color w:val="000000" w:themeColor="text1"/>
              </w:rPr>
            </w:pPr>
            <w:r w:rsidRPr="00261565">
              <w:rPr>
                <w:rFonts w:eastAsia="Microsoft YaHei" w:cs="Times"/>
                <w:bCs/>
                <w:iCs/>
                <w:color w:val="000000" w:themeColor="text1"/>
              </w:rPr>
              <w:t>FFS the L values applied to other applicable SCS(s)</w:t>
            </w:r>
          </w:p>
          <w:p w14:paraId="6F26CCD7" w14:textId="77777777" w:rsidR="00CD7DE2" w:rsidRPr="00261565" w:rsidRDefault="00CD7DE2" w:rsidP="00CD7DE2">
            <w:pPr>
              <w:numPr>
                <w:ilvl w:val="0"/>
                <w:numId w:val="35"/>
              </w:numPr>
              <w:spacing w:after="0"/>
              <w:jc w:val="both"/>
              <w:rPr>
                <w:rFonts w:eastAsia="Microsoft YaHei" w:cs="Times"/>
                <w:bCs/>
                <w:iCs/>
                <w:color w:val="000000" w:themeColor="text1"/>
              </w:rPr>
            </w:pPr>
            <w:r w:rsidRPr="00261565">
              <w:rPr>
                <w:rFonts w:eastAsia="Microsoft YaHei" w:cs="Times"/>
                <w:bCs/>
                <w:iCs/>
                <w:color w:val="000000" w:themeColor="text1"/>
              </w:rPr>
              <w:t xml:space="preserve">FFS the L values if other M values in addition to M=1,2,4 are supported. </w:t>
            </w:r>
          </w:p>
          <w:p w14:paraId="3E8D3CDB" w14:textId="77777777" w:rsidR="00CD7DE2" w:rsidRPr="00261565" w:rsidRDefault="00CD7DE2" w:rsidP="00CD7DE2">
            <w:pPr>
              <w:numPr>
                <w:ilvl w:val="0"/>
                <w:numId w:val="35"/>
              </w:numPr>
              <w:spacing w:after="0"/>
              <w:jc w:val="both"/>
              <w:rPr>
                <w:rFonts w:eastAsia="Microsoft YaHei" w:cs="Times"/>
                <w:bCs/>
                <w:iCs/>
                <w:color w:val="000000" w:themeColor="text1"/>
              </w:rPr>
            </w:pPr>
            <w:r w:rsidRPr="00261565">
              <w:rPr>
                <w:rFonts w:eastAsia="Microsoft YaHei" w:cs="Times"/>
                <w:bCs/>
                <w:iCs/>
                <w:color w:val="000000" w:themeColor="text1"/>
              </w:rPr>
              <w:t>FFS whether the time estimation averaged across multiple LP-SS occasions is applied</w:t>
            </w:r>
          </w:p>
          <w:p w14:paraId="4B647500" w14:textId="77777777" w:rsidR="00CD7DE2" w:rsidRPr="00261565" w:rsidRDefault="00CD7DE2" w:rsidP="00CD7DE2">
            <w:pPr>
              <w:numPr>
                <w:ilvl w:val="0"/>
                <w:numId w:val="35"/>
              </w:numPr>
              <w:spacing w:after="0"/>
              <w:jc w:val="both"/>
              <w:rPr>
                <w:rFonts w:eastAsia="Microsoft YaHei" w:cs="Times"/>
                <w:bCs/>
                <w:iCs/>
                <w:color w:val="000000" w:themeColor="text1"/>
              </w:rPr>
            </w:pPr>
            <w:r w:rsidRPr="00261565">
              <w:rPr>
                <w:rFonts w:eastAsia="Microsoft YaHei" w:cs="Times"/>
                <w:bCs/>
                <w:iCs/>
                <w:color w:val="000000" w:themeColor="text1"/>
              </w:rPr>
              <w:t>Note 1: with sequence length L, it includes Manchester coding (if supported for LP-SS)</w:t>
            </w:r>
          </w:p>
          <w:p w14:paraId="67E959DD" w14:textId="77777777" w:rsidR="00CD7DE2" w:rsidRPr="00261565" w:rsidRDefault="00CD7DE2" w:rsidP="00CD7DE2">
            <w:pPr>
              <w:numPr>
                <w:ilvl w:val="0"/>
                <w:numId w:val="35"/>
              </w:numPr>
              <w:spacing w:after="0"/>
              <w:jc w:val="both"/>
              <w:rPr>
                <w:rFonts w:eastAsia="Microsoft YaHei" w:cs="Times"/>
                <w:bCs/>
                <w:iCs/>
                <w:color w:val="000000" w:themeColor="text1"/>
              </w:rPr>
            </w:pPr>
            <w:r w:rsidRPr="00261565">
              <w:rPr>
                <w:rFonts w:eastAsia="Microsoft YaHei" w:cs="Times"/>
                <w:bCs/>
                <w:iCs/>
                <w:color w:val="000000" w:themeColor="text1"/>
              </w:rPr>
              <w:t>Note 2: This doesn’t preclude any of three agreed sequence types</w:t>
            </w:r>
          </w:p>
          <w:p w14:paraId="7E295D74" w14:textId="77777777" w:rsidR="00CD7DE2" w:rsidRPr="00261565" w:rsidRDefault="00CD7DE2" w:rsidP="00CD7DE2">
            <w:pPr>
              <w:rPr>
                <w:rFonts w:cs="Times"/>
                <w:b/>
                <w:bCs/>
                <w:lang w:eastAsia="x-none"/>
              </w:rPr>
            </w:pPr>
            <w:r w:rsidRPr="00261565">
              <w:rPr>
                <w:rFonts w:cs="Times"/>
                <w:lang w:eastAsia="x-none"/>
              </w:rPr>
              <w:t>Above applies at least for both 15kHz and 30kHz</w:t>
            </w:r>
          </w:p>
          <w:p w14:paraId="1A926572" w14:textId="77777777" w:rsidR="002F19F9" w:rsidRPr="00C4004D" w:rsidRDefault="002F19F9" w:rsidP="003504FE">
            <w:pPr>
              <w:widowControl w:val="0"/>
              <w:tabs>
                <w:tab w:val="left" w:pos="420"/>
              </w:tabs>
              <w:overflowPunct w:val="0"/>
              <w:autoSpaceDE w:val="0"/>
              <w:autoSpaceDN w:val="0"/>
              <w:adjustRightInd w:val="0"/>
              <w:ind w:right="200"/>
              <w:contextualSpacing/>
              <w:jc w:val="both"/>
              <w:textAlignment w:val="baseline"/>
              <w:rPr>
                <w:rFonts w:cs="Times"/>
                <w:b/>
                <w:bCs/>
                <w:lang w:eastAsia="ko-KR" w:bidi="ar"/>
              </w:rPr>
            </w:pPr>
            <w:r w:rsidRPr="003504FE">
              <w:rPr>
                <w:b/>
                <w:bCs/>
                <w:highlight w:val="green"/>
              </w:rPr>
              <w:t>Agreement</w:t>
            </w:r>
          </w:p>
          <w:p w14:paraId="7D4A78C3" w14:textId="77777777" w:rsidR="002F19F9" w:rsidRPr="00580F7A" w:rsidRDefault="002F19F9" w:rsidP="002F19F9">
            <w:pPr>
              <w:overflowPunct w:val="0"/>
              <w:autoSpaceDE w:val="0"/>
              <w:autoSpaceDN w:val="0"/>
              <w:adjustRightInd w:val="0"/>
              <w:contextualSpacing/>
              <w:jc w:val="both"/>
              <w:textAlignment w:val="baseline"/>
              <w:rPr>
                <w:rFonts w:cs="Times"/>
              </w:rPr>
            </w:pPr>
            <w:r w:rsidRPr="00580F7A">
              <w:rPr>
                <w:rFonts w:cs="Times"/>
              </w:rPr>
              <w:t>To determine the binary sequences for LP-SS, consider the following for performance comparison:</w:t>
            </w:r>
          </w:p>
          <w:p w14:paraId="2D07D371" w14:textId="77777777" w:rsidR="002F19F9" w:rsidRPr="005C2ECA" w:rsidRDefault="002F19F9" w:rsidP="002F19F9">
            <w:pPr>
              <w:pStyle w:val="ListParagraph"/>
              <w:widowControl w:val="0"/>
              <w:numPr>
                <w:ilvl w:val="0"/>
                <w:numId w:val="7"/>
              </w:numPr>
              <w:tabs>
                <w:tab w:val="left" w:pos="420"/>
              </w:tabs>
              <w:spacing w:after="120"/>
              <w:jc w:val="both"/>
            </w:pPr>
            <w:r w:rsidRPr="00580F7A">
              <w:t>Sync accuracy T’: the achieved sync accuracy T’</w:t>
            </w:r>
            <w:r w:rsidRPr="00580F7A">
              <w:rPr>
                <w:rFonts w:hint="eastAsia"/>
              </w:rPr>
              <w:t xml:space="preserve"> for a set of 4 sequences with the same number of occupied OFDM symbols</w:t>
            </w:r>
            <w:r w:rsidRPr="00580F7A">
              <w:t xml:space="preserve"> </w:t>
            </w:r>
            <w:r w:rsidRPr="00580F7A">
              <w:rPr>
                <w:rFonts w:hint="eastAsia"/>
              </w:rPr>
              <w:t>(</w:t>
            </w:r>
            <w:r w:rsidRPr="00580F7A">
              <w:t>timing estimation error smaller than</w:t>
            </w:r>
            <w:r w:rsidRPr="00580F7A">
              <w:rPr>
                <w:rFonts w:hint="eastAsia"/>
              </w:rPr>
              <w:t xml:space="preserve"> </w:t>
            </w:r>
            <w:r w:rsidRPr="00580F7A">
              <w:t>≤T’ us for P</w:t>
            </w:r>
            <w:r w:rsidRPr="005C2ECA">
              <w:t>=</w:t>
            </w:r>
            <w:r w:rsidRPr="003504FE">
              <w:t>90 %</w:t>
            </w:r>
            <w:r w:rsidRPr="005C2ECA">
              <w:t xml:space="preserve"> of the time for SNR=-3dB</w:t>
            </w:r>
            <w:r w:rsidRPr="005C2ECA">
              <w:rPr>
                <w:rFonts w:hint="eastAsia"/>
              </w:rPr>
              <w:t>, -6dB (low priority</w:t>
            </w:r>
            <w:r w:rsidRPr="005C2ECA">
              <w:t>))</w:t>
            </w:r>
          </w:p>
          <w:p w14:paraId="2047609B" w14:textId="77777777" w:rsidR="002F19F9" w:rsidRPr="005C2ECA" w:rsidRDefault="002F19F9" w:rsidP="002F19F9">
            <w:pPr>
              <w:numPr>
                <w:ilvl w:val="1"/>
                <w:numId w:val="7"/>
              </w:numPr>
              <w:overflowPunct w:val="0"/>
              <w:autoSpaceDE w:val="0"/>
              <w:autoSpaceDN w:val="0"/>
              <w:adjustRightInd w:val="0"/>
              <w:contextualSpacing/>
              <w:jc w:val="both"/>
              <w:textAlignment w:val="baseline"/>
              <w:rPr>
                <w:rFonts w:eastAsia="Microsoft YaHei"/>
                <w:bCs/>
                <w:iCs/>
              </w:rPr>
            </w:pPr>
            <w:r w:rsidRPr="005C2ECA">
              <w:rPr>
                <w:rFonts w:eastAsia="Microsoft YaHei"/>
                <w:bCs/>
                <w:iCs/>
              </w:rPr>
              <w:t>A</w:t>
            </w:r>
            <w:r w:rsidRPr="005C2ECA">
              <w:rPr>
                <w:rFonts w:eastAsia="Microsoft YaHei" w:hint="eastAsia"/>
                <w:bCs/>
                <w:iCs/>
              </w:rPr>
              <w:t>ssume the sliding window size is at least [-25us, 25us</w:t>
            </w:r>
            <w:r w:rsidRPr="005C2ECA">
              <w:rPr>
                <w:rFonts w:eastAsia="Microsoft YaHei"/>
                <w:bCs/>
                <w:iCs/>
              </w:rPr>
              <w:t>].</w:t>
            </w:r>
            <w:r w:rsidRPr="005C2ECA">
              <w:rPr>
                <w:rFonts w:eastAsia="Microsoft YaHei" w:hint="eastAsia"/>
                <w:bCs/>
                <w:iCs/>
              </w:rPr>
              <w:t xml:space="preserve"> </w:t>
            </w:r>
          </w:p>
          <w:p w14:paraId="6D51E9E1" w14:textId="77777777" w:rsidR="002F19F9" w:rsidRPr="005C2ECA" w:rsidRDefault="002F19F9" w:rsidP="002F19F9">
            <w:pPr>
              <w:numPr>
                <w:ilvl w:val="0"/>
                <w:numId w:val="7"/>
              </w:numPr>
              <w:overflowPunct w:val="0"/>
              <w:autoSpaceDE w:val="0"/>
              <w:autoSpaceDN w:val="0"/>
              <w:adjustRightInd w:val="0"/>
              <w:contextualSpacing/>
              <w:jc w:val="both"/>
              <w:textAlignment w:val="baseline"/>
              <w:rPr>
                <w:rFonts w:eastAsia="Microsoft YaHei"/>
                <w:bCs/>
                <w:iCs/>
              </w:rPr>
            </w:pPr>
            <w:r w:rsidRPr="005C2ECA">
              <w:rPr>
                <w:rFonts w:eastAsia="Microsoft YaHei"/>
                <w:bCs/>
                <w:iCs/>
              </w:rPr>
              <w:t xml:space="preserve">RRM measurement accuracy X: the achieved </w:t>
            </w:r>
            <w:r w:rsidRPr="005C2ECA">
              <w:t>measurement accuracy within range ± XdB for Q=</w:t>
            </w:r>
            <w:r w:rsidRPr="003504FE">
              <w:t>90%</w:t>
            </w:r>
            <w:r w:rsidRPr="005C2ECA">
              <w:t xml:space="preserve"> measurements based on Y LP-SS samples within a period comparable to Z=the length of I-DRX cycle that is larger or equal to 1.28s</w:t>
            </w:r>
          </w:p>
          <w:p w14:paraId="7A865931" w14:textId="77777777" w:rsidR="002F19F9" w:rsidRPr="00580F7A" w:rsidRDefault="002F19F9" w:rsidP="002F19F9">
            <w:pPr>
              <w:numPr>
                <w:ilvl w:val="1"/>
                <w:numId w:val="7"/>
              </w:numPr>
              <w:overflowPunct w:val="0"/>
              <w:autoSpaceDE w:val="0"/>
              <w:autoSpaceDN w:val="0"/>
              <w:adjustRightInd w:val="0"/>
              <w:contextualSpacing/>
              <w:jc w:val="both"/>
              <w:textAlignment w:val="baseline"/>
              <w:rPr>
                <w:rFonts w:eastAsia="Microsoft YaHei"/>
                <w:bCs/>
                <w:iCs/>
              </w:rPr>
            </w:pPr>
            <w:r w:rsidRPr="005C2ECA">
              <w:rPr>
                <w:rFonts w:eastAsia="Microsoft YaHei"/>
                <w:bCs/>
                <w:iCs/>
              </w:rPr>
              <w:t xml:space="preserve">Assume </w:t>
            </w:r>
            <w:r w:rsidRPr="003504FE">
              <w:rPr>
                <w:rFonts w:eastAsia="Microsoft YaHei"/>
                <w:bCs/>
                <w:iCs/>
              </w:rPr>
              <w:t xml:space="preserve">X= 3.5dB </w:t>
            </w:r>
            <w:r w:rsidRPr="005C2ECA">
              <w:rPr>
                <w:rFonts w:eastAsia="Microsoft YaHei"/>
                <w:bCs/>
                <w:iCs/>
              </w:rPr>
              <w:t>shall be satisfied</w:t>
            </w:r>
            <w:r w:rsidRPr="005C2ECA">
              <w:rPr>
                <w:rFonts w:eastAsia="Microsoft YaHei" w:hint="eastAsia"/>
                <w:bCs/>
                <w:iCs/>
              </w:rPr>
              <w:t xml:space="preserve"> for LP-RSRP and LP-RSRQ</w:t>
            </w:r>
            <w:r w:rsidRPr="005C2ECA">
              <w:rPr>
                <w:rFonts w:eastAsia="Microsoft YaHei"/>
                <w:bCs/>
                <w:iCs/>
              </w:rPr>
              <w:t>, based on Y=</w:t>
            </w:r>
            <w:r w:rsidRPr="00580F7A">
              <w:rPr>
                <w:rFonts w:eastAsia="Microsoft YaHei"/>
                <w:bCs/>
                <w:iCs/>
              </w:rPr>
              <w:t>1, 4 and Z=1.28s for comparison</w:t>
            </w:r>
          </w:p>
          <w:p w14:paraId="0F18A1C4" w14:textId="77777777" w:rsidR="002F19F9" w:rsidRPr="00580F7A" w:rsidRDefault="002F19F9" w:rsidP="002F19F9">
            <w:pPr>
              <w:numPr>
                <w:ilvl w:val="0"/>
                <w:numId w:val="7"/>
              </w:numPr>
              <w:overflowPunct w:val="0"/>
              <w:autoSpaceDE w:val="0"/>
              <w:autoSpaceDN w:val="0"/>
              <w:adjustRightInd w:val="0"/>
              <w:contextualSpacing/>
              <w:jc w:val="both"/>
              <w:textAlignment w:val="baseline"/>
              <w:rPr>
                <w:rFonts w:eastAsia="Microsoft YaHei"/>
                <w:bCs/>
                <w:iCs/>
              </w:rPr>
            </w:pPr>
            <w:r w:rsidRPr="00580F7A">
              <w:rPr>
                <w:rFonts w:eastAsia="Microsoft YaHei"/>
                <w:bCs/>
                <w:iCs/>
              </w:rPr>
              <w:t>Cross correlation: maximum cross-cor value/ maximum auto-cor valu</w:t>
            </w:r>
            <w:r w:rsidRPr="00580F7A">
              <w:rPr>
                <w:rFonts w:eastAsia="Microsoft YaHei" w:hint="eastAsia"/>
                <w:bCs/>
                <w:iCs/>
              </w:rPr>
              <w:t>e</w:t>
            </w:r>
          </w:p>
          <w:p w14:paraId="3F02A482" w14:textId="77777777" w:rsidR="002F19F9" w:rsidRPr="00580F7A" w:rsidRDefault="002F19F9" w:rsidP="002F19F9">
            <w:pPr>
              <w:numPr>
                <w:ilvl w:val="1"/>
                <w:numId w:val="7"/>
              </w:numPr>
              <w:overflowPunct w:val="0"/>
              <w:autoSpaceDE w:val="0"/>
              <w:autoSpaceDN w:val="0"/>
              <w:adjustRightInd w:val="0"/>
              <w:contextualSpacing/>
              <w:jc w:val="both"/>
              <w:textAlignment w:val="baseline"/>
              <w:rPr>
                <w:rFonts w:eastAsia="Microsoft YaHei"/>
                <w:bCs/>
                <w:iCs/>
              </w:rPr>
            </w:pPr>
            <w:r w:rsidRPr="00580F7A">
              <w:rPr>
                <w:rFonts w:eastAsia="Microsoft YaHei"/>
                <w:bCs/>
                <w:iCs/>
              </w:rPr>
              <w:t>FFS how to use cross-correlation for comparison</w:t>
            </w:r>
          </w:p>
          <w:p w14:paraId="636DF3EE" w14:textId="77777777" w:rsidR="002F19F9" w:rsidRPr="00580F7A" w:rsidRDefault="002F19F9" w:rsidP="002F19F9">
            <w:pPr>
              <w:numPr>
                <w:ilvl w:val="0"/>
                <w:numId w:val="7"/>
              </w:numPr>
              <w:overflowPunct w:val="0"/>
              <w:autoSpaceDE w:val="0"/>
              <w:autoSpaceDN w:val="0"/>
              <w:adjustRightInd w:val="0"/>
              <w:contextualSpacing/>
              <w:jc w:val="both"/>
              <w:textAlignment w:val="baseline"/>
              <w:rPr>
                <w:rFonts w:eastAsia="Microsoft YaHei"/>
                <w:bCs/>
                <w:iCs/>
              </w:rPr>
            </w:pPr>
            <w:r w:rsidRPr="00580F7A">
              <w:rPr>
                <w:rFonts w:eastAsia="Microsoft YaHei" w:hint="eastAsia"/>
                <w:bCs/>
                <w:iCs/>
              </w:rPr>
              <w:t xml:space="preserve">Note: refer to RAN4 RRM assumption for the inter-cell interference </w:t>
            </w:r>
          </w:p>
          <w:p w14:paraId="791E4A92" w14:textId="77777777" w:rsidR="00902DC4" w:rsidRDefault="00902DC4" w:rsidP="00902DC4">
            <w:pPr>
              <w:rPr>
                <w:b/>
                <w:bCs/>
                <w:u w:val="single"/>
              </w:rPr>
            </w:pPr>
          </w:p>
          <w:p w14:paraId="5B7CB588" w14:textId="72671F07" w:rsidR="00902DC4" w:rsidRPr="003504FE" w:rsidRDefault="00902DC4" w:rsidP="003504FE">
            <w:pPr>
              <w:rPr>
                <w:b/>
                <w:bCs/>
                <w:u w:val="single"/>
              </w:rPr>
            </w:pPr>
            <w:r w:rsidRPr="003504FE">
              <w:rPr>
                <w:b/>
                <w:bCs/>
                <w:u w:val="single"/>
              </w:rPr>
              <w:t>RAN1 #119</w:t>
            </w:r>
          </w:p>
          <w:p w14:paraId="0751F034" w14:textId="35646B2E" w:rsidR="0027262A" w:rsidRPr="003504FE" w:rsidRDefault="0027262A" w:rsidP="003504FE">
            <w:pPr>
              <w:widowControl w:val="0"/>
              <w:tabs>
                <w:tab w:val="left" w:pos="420"/>
              </w:tabs>
              <w:overflowPunct w:val="0"/>
              <w:autoSpaceDE w:val="0"/>
              <w:autoSpaceDN w:val="0"/>
              <w:adjustRightInd w:val="0"/>
              <w:ind w:right="200"/>
              <w:contextualSpacing/>
              <w:jc w:val="both"/>
              <w:textAlignment w:val="baseline"/>
              <w:rPr>
                <w:rFonts w:eastAsia="SimSun" w:cs="Times"/>
              </w:rPr>
            </w:pPr>
            <w:r w:rsidRPr="003504FE">
              <w:rPr>
                <w:b/>
                <w:bCs/>
                <w:highlight w:val="green"/>
              </w:rPr>
              <w:t>Agreement</w:t>
            </w:r>
          </w:p>
          <w:p w14:paraId="6D78AEF7" w14:textId="77777777" w:rsidR="0027262A" w:rsidRPr="003D6DD2" w:rsidRDefault="0027262A" w:rsidP="0027262A">
            <w:pPr>
              <w:widowControl w:val="0"/>
              <w:tabs>
                <w:tab w:val="left" w:pos="420"/>
              </w:tabs>
              <w:overflowPunct w:val="0"/>
              <w:autoSpaceDE w:val="0"/>
              <w:autoSpaceDN w:val="0"/>
              <w:adjustRightInd w:val="0"/>
              <w:ind w:right="200"/>
              <w:contextualSpacing/>
              <w:jc w:val="both"/>
              <w:textAlignment w:val="baseline"/>
              <w:rPr>
                <w:rFonts w:cs="Times"/>
                <w:noProof/>
              </w:rPr>
            </w:pPr>
            <w:r w:rsidRPr="003D6DD2">
              <w:rPr>
                <w:rFonts w:cs="Times"/>
                <w:noProof/>
              </w:rPr>
              <w:t>For the length L of LP-SS binary sequence, limit the selection to the following:</w:t>
            </w:r>
          </w:p>
          <w:p w14:paraId="49DD1CC9" w14:textId="77777777" w:rsidR="0027262A" w:rsidRPr="003D6DD2" w:rsidRDefault="0027262A" w:rsidP="0027262A">
            <w:pPr>
              <w:numPr>
                <w:ilvl w:val="0"/>
                <w:numId w:val="7"/>
              </w:numPr>
              <w:spacing w:after="0"/>
              <w:jc w:val="both"/>
              <w:rPr>
                <w:rFonts w:eastAsia="Microsoft YaHei" w:cs="Times"/>
                <w:bCs/>
                <w:iCs/>
                <w:color w:val="000000" w:themeColor="text1"/>
              </w:rPr>
            </w:pPr>
            <w:r w:rsidRPr="003D6DD2">
              <w:rPr>
                <w:rFonts w:eastAsia="Microsoft YaHei" w:cs="Times"/>
                <w:bCs/>
                <w:iCs/>
                <w:color w:val="000000" w:themeColor="text1"/>
              </w:rPr>
              <w:t>M=1, L= {4, 6, 8}</w:t>
            </w:r>
          </w:p>
          <w:p w14:paraId="42A629F4" w14:textId="77777777" w:rsidR="0027262A" w:rsidRPr="003D6DD2" w:rsidRDefault="0027262A" w:rsidP="0027262A">
            <w:pPr>
              <w:numPr>
                <w:ilvl w:val="0"/>
                <w:numId w:val="7"/>
              </w:numPr>
              <w:spacing w:after="0"/>
              <w:jc w:val="both"/>
              <w:rPr>
                <w:rFonts w:eastAsia="Microsoft YaHei" w:cs="Times"/>
                <w:bCs/>
                <w:iCs/>
                <w:color w:val="000000" w:themeColor="text1"/>
              </w:rPr>
            </w:pPr>
            <w:r w:rsidRPr="003D6DD2">
              <w:rPr>
                <w:rFonts w:eastAsia="Microsoft YaHei" w:cs="Times"/>
                <w:bCs/>
                <w:iCs/>
                <w:color w:val="000000" w:themeColor="text1"/>
              </w:rPr>
              <w:t>M=2, L= {8, 12, 16}</w:t>
            </w:r>
          </w:p>
          <w:p w14:paraId="7BA454CC" w14:textId="77777777" w:rsidR="0027262A" w:rsidRDefault="0027262A" w:rsidP="0027262A">
            <w:pPr>
              <w:numPr>
                <w:ilvl w:val="0"/>
                <w:numId w:val="7"/>
              </w:numPr>
              <w:spacing w:after="0"/>
              <w:jc w:val="both"/>
              <w:rPr>
                <w:rFonts w:eastAsia="Microsoft YaHei" w:cs="Times"/>
                <w:bCs/>
                <w:iCs/>
                <w:color w:val="000000" w:themeColor="text1"/>
              </w:rPr>
            </w:pPr>
            <w:r w:rsidRPr="003D6DD2">
              <w:rPr>
                <w:rFonts w:eastAsia="Microsoft YaHei" w:cs="Times"/>
                <w:bCs/>
                <w:iCs/>
                <w:color w:val="000000" w:themeColor="text1"/>
              </w:rPr>
              <w:t>M=4, L= {16, 32}</w:t>
            </w:r>
          </w:p>
          <w:p w14:paraId="0E43CF0A" w14:textId="77777777" w:rsidR="00605E67" w:rsidRPr="003D6DD2" w:rsidRDefault="00605E67" w:rsidP="003504FE">
            <w:pPr>
              <w:spacing w:after="0"/>
              <w:ind w:left="720"/>
              <w:jc w:val="both"/>
              <w:rPr>
                <w:rFonts w:eastAsia="Microsoft YaHei" w:cs="Times"/>
                <w:bCs/>
                <w:iCs/>
                <w:color w:val="000000" w:themeColor="text1"/>
              </w:rPr>
            </w:pPr>
          </w:p>
          <w:p w14:paraId="01D121C4" w14:textId="2D87F8F2" w:rsidR="0027262A" w:rsidRPr="003504FE" w:rsidRDefault="0027262A" w:rsidP="003504FE">
            <w:pPr>
              <w:widowControl w:val="0"/>
              <w:tabs>
                <w:tab w:val="left" w:pos="420"/>
              </w:tabs>
              <w:overflowPunct w:val="0"/>
              <w:autoSpaceDE w:val="0"/>
              <w:autoSpaceDN w:val="0"/>
              <w:adjustRightInd w:val="0"/>
              <w:ind w:right="200"/>
              <w:contextualSpacing/>
              <w:jc w:val="both"/>
              <w:textAlignment w:val="baseline"/>
              <w:rPr>
                <w:rFonts w:eastAsia="SimSun" w:cs="Times"/>
              </w:rPr>
            </w:pPr>
            <w:r w:rsidRPr="003504FE">
              <w:rPr>
                <w:b/>
                <w:bCs/>
                <w:highlight w:val="green"/>
              </w:rPr>
              <w:t>Agreement</w:t>
            </w:r>
          </w:p>
          <w:p w14:paraId="4F08FF45" w14:textId="77777777" w:rsidR="0027262A" w:rsidRPr="003D6DD2" w:rsidRDefault="0027262A" w:rsidP="0027262A">
            <w:pPr>
              <w:rPr>
                <w:rFonts w:cs="Times"/>
                <w:lang w:eastAsia="x-none"/>
              </w:rPr>
            </w:pPr>
            <w:r w:rsidRPr="003D6DD2">
              <w:rPr>
                <w:rFonts w:cs="Times"/>
                <w:lang w:eastAsia="x-none"/>
              </w:rPr>
              <w:t>To compare LP-SS binary sequence performance, cross-correlation is deprioritized over sync accuracy, i.e., cross-correlation within a set of 4 sequences is further compared for different sets of sequences with similar sync accuracy.</w:t>
            </w:r>
          </w:p>
          <w:p w14:paraId="0AC34FDA" w14:textId="77777777" w:rsidR="00902DC4" w:rsidRPr="003504FE" w:rsidRDefault="00902DC4" w:rsidP="00902DC4">
            <w:pPr>
              <w:widowControl w:val="0"/>
              <w:tabs>
                <w:tab w:val="left" w:pos="420"/>
              </w:tabs>
              <w:overflowPunct w:val="0"/>
              <w:autoSpaceDE w:val="0"/>
              <w:autoSpaceDN w:val="0"/>
              <w:adjustRightInd w:val="0"/>
              <w:ind w:right="200"/>
              <w:contextualSpacing/>
              <w:jc w:val="both"/>
              <w:textAlignment w:val="baseline"/>
              <w:rPr>
                <w:b/>
                <w:bCs/>
              </w:rPr>
            </w:pPr>
            <w:r w:rsidRPr="003504FE">
              <w:rPr>
                <w:b/>
                <w:bCs/>
                <w:highlight w:val="green"/>
              </w:rPr>
              <w:t>Agreement</w:t>
            </w:r>
          </w:p>
          <w:p w14:paraId="01DB17F8" w14:textId="77777777" w:rsidR="00902DC4" w:rsidRPr="005B6E92" w:rsidRDefault="00902DC4" w:rsidP="00902DC4">
            <w:pPr>
              <w:rPr>
                <w:lang w:eastAsia="x-none"/>
              </w:rPr>
            </w:pPr>
            <w:r w:rsidRPr="005B6E92">
              <w:rPr>
                <w:rFonts w:hint="eastAsia"/>
                <w:lang w:eastAsia="x-none"/>
              </w:rPr>
              <w:t>For collecting LP-SS binary sequence results</w:t>
            </w:r>
          </w:p>
          <w:p w14:paraId="4D333A4B" w14:textId="77777777" w:rsidR="00902DC4" w:rsidRPr="00881053" w:rsidRDefault="00902DC4" w:rsidP="00902DC4">
            <w:pPr>
              <w:numPr>
                <w:ilvl w:val="0"/>
                <w:numId w:val="35"/>
              </w:numPr>
              <w:spacing w:after="0"/>
              <w:ind w:left="200" w:right="200" w:firstLine="200"/>
              <w:rPr>
                <w:color w:val="000000" w:themeColor="text1"/>
              </w:rPr>
            </w:pPr>
            <w:r w:rsidRPr="00881053">
              <w:rPr>
                <w:rFonts w:hint="eastAsia"/>
                <w:color w:val="000000" w:themeColor="text1"/>
              </w:rPr>
              <w:t xml:space="preserve">Endorse the template for </w:t>
            </w:r>
            <w:r w:rsidRPr="00881053">
              <w:rPr>
                <w:color w:val="000000" w:themeColor="text1"/>
              </w:rPr>
              <w:t>collecting</w:t>
            </w:r>
            <w:r w:rsidRPr="00881053">
              <w:rPr>
                <w:rFonts w:hint="eastAsia"/>
                <w:color w:val="000000" w:themeColor="text1"/>
              </w:rPr>
              <w:t xml:space="preserve"> </w:t>
            </w:r>
            <w:bookmarkStart w:id="42" w:name="_Hlk183162987"/>
            <w:r w:rsidRPr="00881053">
              <w:rPr>
                <w:rFonts w:hint="eastAsia"/>
                <w:color w:val="000000" w:themeColor="text1"/>
              </w:rPr>
              <w:t>LP-SS binary sequence</w:t>
            </w:r>
            <w:bookmarkEnd w:id="42"/>
            <w:r w:rsidRPr="00881053">
              <w:rPr>
                <w:rFonts w:hint="eastAsia"/>
                <w:color w:val="000000" w:themeColor="text1"/>
              </w:rPr>
              <w:t xml:space="preserve"> results in R1-</w:t>
            </w:r>
            <w:r>
              <w:rPr>
                <w:color w:val="000000" w:themeColor="text1"/>
              </w:rPr>
              <w:t>2410925</w:t>
            </w:r>
          </w:p>
          <w:p w14:paraId="415027BD" w14:textId="77777777" w:rsidR="00902DC4" w:rsidRPr="005B6E92" w:rsidRDefault="00902DC4" w:rsidP="00902DC4">
            <w:pPr>
              <w:numPr>
                <w:ilvl w:val="0"/>
                <w:numId w:val="35"/>
              </w:numPr>
              <w:spacing w:after="0"/>
              <w:ind w:left="200" w:right="200" w:firstLine="200"/>
              <w:rPr>
                <w:color w:val="000000" w:themeColor="text1"/>
                <w:highlight w:val="cyan"/>
              </w:rPr>
            </w:pPr>
            <w:bookmarkStart w:id="43" w:name="_Hlk183163093"/>
            <w:r w:rsidRPr="005B6E92">
              <w:rPr>
                <w:color w:val="000000" w:themeColor="text1"/>
                <w:highlight w:val="cyan"/>
              </w:rPr>
              <w:t>E</w:t>
            </w:r>
            <w:r w:rsidRPr="005B6E92">
              <w:rPr>
                <w:rFonts w:hint="eastAsia"/>
                <w:color w:val="000000" w:themeColor="text1"/>
                <w:highlight w:val="cyan"/>
              </w:rPr>
              <w:t xml:space="preserve">mail discussion for collecting </w:t>
            </w:r>
            <w:r w:rsidRPr="005B6E92">
              <w:rPr>
                <w:color w:val="000000" w:themeColor="text1"/>
                <w:highlight w:val="cyan"/>
              </w:rPr>
              <w:t>LP-SS binary sequence</w:t>
            </w:r>
            <w:r w:rsidRPr="005B6E92">
              <w:rPr>
                <w:rFonts w:hint="eastAsia"/>
                <w:color w:val="000000" w:themeColor="text1"/>
                <w:highlight w:val="cyan"/>
              </w:rPr>
              <w:t>s by 10th Jan.</w:t>
            </w:r>
          </w:p>
          <w:bookmarkEnd w:id="43"/>
          <w:p w14:paraId="0A2AC343" w14:textId="4EB04B17" w:rsidR="0027262A" w:rsidRDefault="00902DC4" w:rsidP="003504FE">
            <w:pPr>
              <w:numPr>
                <w:ilvl w:val="0"/>
                <w:numId w:val="35"/>
              </w:numPr>
              <w:spacing w:after="0"/>
              <w:ind w:left="200" w:right="200" w:firstLine="200"/>
              <w:rPr>
                <w:rFonts w:eastAsia="DengXian"/>
                <w:lang w:eastAsia="zh-CN"/>
              </w:rPr>
            </w:pPr>
            <w:r w:rsidRPr="00881053">
              <w:rPr>
                <w:rFonts w:hint="eastAsia"/>
                <w:color w:val="000000" w:themeColor="text1"/>
              </w:rPr>
              <w:t xml:space="preserve">Please include your cross-checking </w:t>
            </w:r>
            <w:r w:rsidRPr="00881053">
              <w:rPr>
                <w:color w:val="000000" w:themeColor="text1"/>
              </w:rPr>
              <w:t>results (</w:t>
            </w:r>
            <w:r w:rsidRPr="00881053">
              <w:rPr>
                <w:rFonts w:hint="eastAsia"/>
                <w:color w:val="000000" w:themeColor="text1"/>
              </w:rPr>
              <w:t xml:space="preserve">e.g., a </w:t>
            </w:r>
            <w:r w:rsidRPr="00881053">
              <w:rPr>
                <w:color w:val="000000" w:themeColor="text1"/>
              </w:rPr>
              <w:t>separate</w:t>
            </w:r>
            <w:r w:rsidRPr="00881053">
              <w:rPr>
                <w:rFonts w:hint="eastAsia"/>
                <w:color w:val="000000" w:themeColor="text1"/>
              </w:rPr>
              <w:t xml:space="preserve"> excel sheet) in the t-doc for #120.</w:t>
            </w:r>
          </w:p>
        </w:tc>
      </w:tr>
    </w:tbl>
    <w:p w14:paraId="0FC5FD85" w14:textId="77777777" w:rsidR="0027262A" w:rsidRDefault="0027262A" w:rsidP="00FE4F7B">
      <w:pPr>
        <w:rPr>
          <w:rFonts w:eastAsia="DengXian"/>
          <w:lang w:eastAsia="zh-CN"/>
        </w:rPr>
      </w:pPr>
    </w:p>
    <w:p w14:paraId="3D49F8C7" w14:textId="28236574" w:rsidR="00BF180D" w:rsidRDefault="001B5AC2" w:rsidP="00711E00">
      <w:r>
        <w:t xml:space="preserve">Based on the RAN1 agreements for LP-SS, we used computer search to find </w:t>
      </w:r>
      <w:r w:rsidR="00070564">
        <w:t>the set of 4 LP-SS sequences for each M with the following design criteria:</w:t>
      </w:r>
    </w:p>
    <w:p w14:paraId="41CF5A6E" w14:textId="5C11470C" w:rsidR="00070564" w:rsidRDefault="00EA4765" w:rsidP="00EA4765">
      <w:pPr>
        <w:pStyle w:val="ListParagraph"/>
        <w:numPr>
          <w:ilvl w:val="0"/>
          <w:numId w:val="62"/>
        </w:numPr>
      </w:pPr>
      <w:r>
        <w:t>No</w:t>
      </w:r>
      <w:r w:rsidRPr="00EA4765">
        <w:t xml:space="preserve"> Manchester coding, </w:t>
      </w:r>
      <w:r w:rsidR="003A2BC0">
        <w:t xml:space="preserve">the </w:t>
      </w:r>
      <w:r w:rsidR="003A2BC0" w:rsidRPr="00EA4765">
        <w:t xml:space="preserve">binary sequence </w:t>
      </w:r>
      <w:r w:rsidR="003A2BC0">
        <w:t xml:space="preserve">has </w:t>
      </w:r>
      <w:r w:rsidR="0011360A" w:rsidRPr="00EA4765">
        <w:t>balance</w:t>
      </w:r>
      <w:r w:rsidR="0011360A">
        <w:t>d</w:t>
      </w:r>
      <w:r w:rsidR="0011360A" w:rsidRPr="00EA4765">
        <w:t xml:space="preserve"> </w:t>
      </w:r>
      <w:r w:rsidRPr="00EA4765">
        <w:t>0</w:t>
      </w:r>
      <w:r w:rsidR="0011360A">
        <w:t>’s</w:t>
      </w:r>
      <w:r w:rsidRPr="00EA4765">
        <w:t>/1</w:t>
      </w:r>
      <w:r w:rsidR="0011360A">
        <w:t>’s</w:t>
      </w:r>
    </w:p>
    <w:p w14:paraId="1AC0115F" w14:textId="6EA6EFB1" w:rsidR="00612674" w:rsidRDefault="00DF5EAA" w:rsidP="00EA4765">
      <w:pPr>
        <w:pStyle w:val="ListParagraph"/>
        <w:numPr>
          <w:ilvl w:val="0"/>
          <w:numId w:val="62"/>
        </w:numPr>
      </w:pPr>
      <w:r>
        <w:t>L</w:t>
      </w:r>
      <w:r w:rsidR="00612674">
        <w:t xml:space="preserve">arge main </w:t>
      </w:r>
      <w:r w:rsidR="00C867B5">
        <w:t xml:space="preserve">autocorrelation </w:t>
      </w:r>
      <w:r w:rsidR="00612674">
        <w:t>peak slope</w:t>
      </w:r>
      <w:r w:rsidR="007A1E3C">
        <w:t xml:space="preserve"> w.r.t. </w:t>
      </w:r>
      <w:r w:rsidR="007A1E3C" w:rsidRPr="007A1E3C">
        <w:t xml:space="preserve">autocorrelation </w:t>
      </w:r>
      <w:r w:rsidR="00F32E27">
        <w:t xml:space="preserve">value </w:t>
      </w:r>
      <w:r w:rsidR="007D2EC3">
        <w:t>at</w:t>
      </w:r>
      <w:r w:rsidR="007A1E3C" w:rsidRPr="007A1E3C">
        <w:t xml:space="preserve"> 1 chip lag</w:t>
      </w:r>
      <w:r w:rsidR="00612674">
        <w:t xml:space="preserve"> </w:t>
      </w:r>
      <w:r>
        <w:t xml:space="preserve">(1 </w:t>
      </w:r>
      <w:r w:rsidRPr="00DC49E0">
        <w:t xml:space="preserve">in </w:t>
      </w:r>
      <w:r w:rsidR="00DC49E0" w:rsidRPr="00DC49E0">
        <w:fldChar w:fldCharType="begin"/>
      </w:r>
      <w:r w:rsidR="00DC49E0" w:rsidRPr="00DC49E0">
        <w:instrText xml:space="preserve"> REF _Ref189756502 \h </w:instrText>
      </w:r>
      <w:r w:rsidR="00DC49E0" w:rsidRPr="00DC49E0">
        <w:fldChar w:fldCharType="separate"/>
      </w:r>
      <w:r w:rsidR="00DC49E0" w:rsidRPr="003504FE">
        <w:t>Figure 15</w:t>
      </w:r>
      <w:r w:rsidR="00DC49E0" w:rsidRPr="00DC49E0">
        <w:fldChar w:fldCharType="end"/>
      </w:r>
      <w:r>
        <w:t>)</w:t>
      </w:r>
    </w:p>
    <w:p w14:paraId="7A6768CF" w14:textId="4E51057B" w:rsidR="00DF5EAA" w:rsidRDefault="00AE28B9" w:rsidP="00EA4765">
      <w:pPr>
        <w:pStyle w:val="ListParagraph"/>
        <w:numPr>
          <w:ilvl w:val="0"/>
          <w:numId w:val="62"/>
        </w:numPr>
      </w:pPr>
      <w:r>
        <w:rPr>
          <w:noProof/>
        </w:rPr>
        <w:lastRenderedPageBreak/>
        <mc:AlternateContent>
          <mc:Choice Requires="wps">
            <w:drawing>
              <wp:anchor distT="0" distB="0" distL="114300" distR="114300" simplePos="0" relativeHeight="251668480" behindDoc="0" locked="0" layoutInCell="1" allowOverlap="1" wp14:anchorId="0CE6DACC" wp14:editId="4DFB9530">
                <wp:simplePos x="0" y="0"/>
                <wp:positionH relativeFrom="column">
                  <wp:posOffset>3280438</wp:posOffset>
                </wp:positionH>
                <wp:positionV relativeFrom="paragraph">
                  <wp:posOffset>-729928</wp:posOffset>
                </wp:positionV>
                <wp:extent cx="332496" cy="317572"/>
                <wp:effectExtent l="0" t="0" r="0" b="6350"/>
                <wp:wrapNone/>
                <wp:docPr id="804551076" name="Text Box 7"/>
                <wp:cNvGraphicFramePr/>
                <a:graphic xmlns:a="http://schemas.openxmlformats.org/drawingml/2006/main">
                  <a:graphicData uri="http://schemas.microsoft.com/office/word/2010/wordprocessingShape">
                    <wps:wsp>
                      <wps:cNvSpPr txBox="1"/>
                      <wps:spPr>
                        <a:xfrm>
                          <a:off x="0" y="0"/>
                          <a:ext cx="332496" cy="317572"/>
                        </a:xfrm>
                        <a:prstGeom prst="rect">
                          <a:avLst/>
                        </a:prstGeom>
                        <a:noFill/>
                        <a:ln w="6350">
                          <a:noFill/>
                        </a:ln>
                      </wps:spPr>
                      <wps:txbx>
                        <w:txbxContent>
                          <w:p w14:paraId="723AD239" w14:textId="77777777" w:rsidR="00AE28B9" w:rsidRPr="003504FE" w:rsidRDefault="00AE28B9">
                            <w:pPr>
                              <w:rPr>
                                <w:lang w:val="en-US"/>
                              </w:rPr>
                            </w:pPr>
                            <w:r w:rsidRPr="00AE28B9">
                              <w:rPr>
                                <w:lang w:val="en-US"/>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E6DACC" id="_x0000_t202" coordsize="21600,21600" o:spt="202" path="m,l,21600r21600,l21600,xe">
                <v:stroke joinstyle="miter"/>
                <v:path gradientshapeok="t" o:connecttype="rect"/>
              </v:shapetype>
              <v:shape id="Text Box 7" o:spid="_x0000_s1026" type="#_x0000_t202" style="position:absolute;left:0;text-align:left;margin-left:258.3pt;margin-top:-57.45pt;width:26.2pt;height: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" filled="f" stroked="f" strokeweight=".5pt">
                <v:textbox>
                  <w:txbxContent>
                    <w:p w14:paraId="723AD239" w14:textId="77777777" w:rsidR="00AE28B9" w:rsidRPr="003504FE" w:rsidRDefault="00AE28B9">
                      <w:pPr>
                        <w:rPr>
                          <w:lang w:val="en-US"/>
                        </w:rPr>
                      </w:pPr>
                      <w:r w:rsidRPr="00AE28B9">
                        <w:rPr>
                          <w:lang w:val="en-US"/>
                        </w:rPr>
                        <w:t>1</w:t>
                      </w:r>
                    </w:p>
                  </w:txbxContent>
                </v:textbox>
              </v:shape>
            </w:pict>
          </mc:Fallback>
        </mc:AlternateContent>
      </w:r>
      <w:r>
        <w:rPr>
          <w:noProof/>
        </w:rPr>
        <mc:AlternateContent>
          <mc:Choice Requires="wps">
            <w:drawing>
              <wp:anchor distT="0" distB="0" distL="114300" distR="114300" simplePos="0" relativeHeight="251666432" behindDoc="0" locked="0" layoutInCell="1" allowOverlap="1" wp14:anchorId="3B560E71" wp14:editId="3D15E703">
                <wp:simplePos x="0" y="0"/>
                <wp:positionH relativeFrom="column">
                  <wp:posOffset>3305009</wp:posOffset>
                </wp:positionH>
                <wp:positionV relativeFrom="paragraph">
                  <wp:posOffset>-617020</wp:posOffset>
                </wp:positionV>
                <wp:extent cx="195594" cy="205373"/>
                <wp:effectExtent l="0" t="0" r="0" b="4445"/>
                <wp:wrapNone/>
                <wp:docPr id="2006431464" name="Text Box 7"/>
                <wp:cNvGraphicFramePr/>
                <a:graphic xmlns:a="http://schemas.openxmlformats.org/drawingml/2006/main">
                  <a:graphicData uri="http://schemas.microsoft.com/office/word/2010/wordprocessingShape">
                    <wps:wsp>
                      <wps:cNvSpPr txBox="1"/>
                      <wps:spPr>
                        <a:xfrm>
                          <a:off x="0" y="0"/>
                          <a:ext cx="195594" cy="205373"/>
                        </a:xfrm>
                        <a:prstGeom prst="rect">
                          <a:avLst/>
                        </a:prstGeom>
                        <a:noFill/>
                        <a:ln w="6350">
                          <a:noFill/>
                        </a:ln>
                      </wps:spPr>
                      <wps:txbx>
                        <w:txbxContent>
                          <w:p w14:paraId="7599982B" w14:textId="77777777" w:rsidR="00AE28B9" w:rsidRPr="003504FE" w:rsidRDefault="00AE28B9">
                            <w:pPr>
                              <w:rPr>
                                <w:lang w:val="en-US"/>
                              </w:rPr>
                            </w:pPr>
                            <w:r>
                              <w:rPr>
                                <w:lang w:val="en-US"/>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B560E71" id="_x0000_s1027" type="#_x0000_t202" style="position:absolute;left:0;text-align:left;margin-left:260.25pt;margin-top:-48.6pt;width:15.4pt;height:16.1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" filled="f" stroked="f" strokeweight=".5pt">
                <v:textbox>
                  <w:txbxContent>
                    <w:p w14:paraId="7599982B" w14:textId="77777777" w:rsidR="00AE28B9" w:rsidRPr="003504FE" w:rsidRDefault="00AE28B9">
                      <w:pPr>
                        <w:rPr>
                          <w:lang w:val="en-US"/>
                        </w:rPr>
                      </w:pPr>
                      <w:r>
                        <w:rPr>
                          <w:lang w:val="en-US"/>
                        </w:rPr>
                        <w:t>1</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6714F8FD" wp14:editId="1D9E4F84">
                <wp:simplePos x="0" y="0"/>
                <wp:positionH relativeFrom="column">
                  <wp:posOffset>3349907</wp:posOffset>
                </wp:positionH>
                <wp:positionV relativeFrom="paragraph">
                  <wp:posOffset>-709862</wp:posOffset>
                </wp:positionV>
                <wp:extent cx="195594" cy="205373"/>
                <wp:effectExtent l="0" t="0" r="13970" b="23495"/>
                <wp:wrapNone/>
                <wp:docPr id="2144194800" name="Text Box 7"/>
                <wp:cNvGraphicFramePr/>
                <a:graphic xmlns:a="http://schemas.openxmlformats.org/drawingml/2006/main">
                  <a:graphicData uri="http://schemas.microsoft.com/office/word/2010/wordprocessingShape">
                    <wps:wsp>
                      <wps:cNvSpPr txBox="1"/>
                      <wps:spPr>
                        <a:xfrm>
                          <a:off x="0" y="0"/>
                          <a:ext cx="195594" cy="205373"/>
                        </a:xfrm>
                        <a:prstGeom prst="rect">
                          <a:avLst/>
                        </a:prstGeom>
                        <a:solidFill>
                          <a:schemeClr val="lt1"/>
                        </a:solidFill>
                        <a:ln w="6350">
                          <a:solidFill>
                            <a:prstClr val="black"/>
                          </a:solidFill>
                        </a:ln>
                      </wps:spPr>
                      <wps:txbx>
                        <w:txbxContent>
                          <w:p w14:paraId="4FC80FB3" w14:textId="77777777" w:rsidR="00AE28B9" w:rsidRPr="003504FE" w:rsidRDefault="00AE28B9">
                            <w:pPr>
                              <w:rPr>
                                <w:lang w:val="en-US"/>
                              </w:rPr>
                            </w:pPr>
                            <w:r>
                              <w:rPr>
                                <w:lang w:val="en-US"/>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714F8FD" id="_x0000_s1028" type="#_x0000_t202" style="position:absolute;left:0;text-align:left;margin-left:263.75pt;margin-top:-55.9pt;width:15.4pt;height:16.15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" fillcolor="white [3201]" strokeweight=".5pt">
                <v:textbox>
                  <w:txbxContent>
                    <w:p w14:paraId="4FC80FB3" w14:textId="77777777" w:rsidR="00AE28B9" w:rsidRPr="003504FE" w:rsidRDefault="00AE28B9">
                      <w:pPr>
                        <w:rPr>
                          <w:lang w:val="en-US"/>
                        </w:rPr>
                      </w:pPr>
                      <w:r>
                        <w:rPr>
                          <w:lang w:val="en-US"/>
                        </w:rPr>
                        <w:t>1</w:t>
                      </w:r>
                    </w:p>
                  </w:txbxContent>
                </v:textbox>
              </v:shape>
            </w:pict>
          </mc:Fallback>
        </mc:AlternateContent>
      </w:r>
      <w:r w:rsidR="00DF5EAA">
        <w:t xml:space="preserve">Large </w:t>
      </w:r>
      <w:r w:rsidR="007F643C">
        <w:t>main to second autocorrelation peak ratio</w:t>
      </w:r>
      <w:r w:rsidR="00DC49E0">
        <w:t xml:space="preserve"> (2 </w:t>
      </w:r>
      <w:r w:rsidR="00DC49E0" w:rsidRPr="00DC49E0">
        <w:t xml:space="preserve">in </w:t>
      </w:r>
      <w:r w:rsidR="00DC49E0" w:rsidRPr="00DC49E0">
        <w:fldChar w:fldCharType="begin"/>
      </w:r>
      <w:r w:rsidR="00DC49E0" w:rsidRPr="00DC49E0">
        <w:instrText xml:space="preserve"> REF _Ref189756502 \h </w:instrText>
      </w:r>
      <w:r w:rsidR="00DC49E0" w:rsidRPr="00DC49E0">
        <w:fldChar w:fldCharType="separate"/>
      </w:r>
      <w:r w:rsidR="00DC49E0" w:rsidRPr="00913362">
        <w:t>Figure 15</w:t>
      </w:r>
      <w:r w:rsidR="00DC49E0" w:rsidRPr="00DC49E0">
        <w:fldChar w:fldCharType="end"/>
      </w:r>
      <w:r w:rsidR="00DC49E0">
        <w:t>)</w:t>
      </w:r>
    </w:p>
    <w:p w14:paraId="7F975C01" w14:textId="1984DA5B" w:rsidR="0011360A" w:rsidRDefault="00AE28B9" w:rsidP="00A32ACA">
      <w:pPr>
        <w:jc w:val="center"/>
      </w:pPr>
      <w:r>
        <w:rPr>
          <w:noProof/>
        </w:rPr>
        <mc:AlternateContent>
          <mc:Choice Requires="wps">
            <w:drawing>
              <wp:anchor distT="0" distB="0" distL="114300" distR="114300" simplePos="0" relativeHeight="251670528" behindDoc="0" locked="0" layoutInCell="1" allowOverlap="1" wp14:anchorId="4E22D3A3" wp14:editId="0CFDDF75">
                <wp:simplePos x="0" y="0"/>
                <wp:positionH relativeFrom="column">
                  <wp:posOffset>3158045</wp:posOffset>
                </wp:positionH>
                <wp:positionV relativeFrom="paragraph">
                  <wp:posOffset>623570</wp:posOffset>
                </wp:positionV>
                <wp:extent cx="332496" cy="317572"/>
                <wp:effectExtent l="0" t="0" r="0" b="6350"/>
                <wp:wrapNone/>
                <wp:docPr id="1268653312" name="Text Box 7"/>
                <wp:cNvGraphicFramePr/>
                <a:graphic xmlns:a="http://schemas.openxmlformats.org/drawingml/2006/main">
                  <a:graphicData uri="http://schemas.microsoft.com/office/word/2010/wordprocessingShape">
                    <wps:wsp>
                      <wps:cNvSpPr txBox="1"/>
                      <wps:spPr>
                        <a:xfrm>
                          <a:off x="0" y="0"/>
                          <a:ext cx="332496" cy="317572"/>
                        </a:xfrm>
                        <a:prstGeom prst="rect">
                          <a:avLst/>
                        </a:prstGeom>
                        <a:noFill/>
                        <a:ln w="6350">
                          <a:noFill/>
                        </a:ln>
                      </wps:spPr>
                      <wps:txbx>
                        <w:txbxContent>
                          <w:p w14:paraId="413F27EF" w14:textId="5C05605B" w:rsidR="00AE28B9" w:rsidRPr="003504FE" w:rsidRDefault="00AE28B9" w:rsidP="00AE28B9">
                            <w:pPr>
                              <w:rPr>
                                <w:lang w:val="en-US"/>
                              </w:rPr>
                            </w:pPr>
                            <w:r>
                              <w:rPr>
                                <w:lang w:val="en-US"/>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22D3A3" id="_x0000_s1029" type="#_x0000_t202" style="position:absolute;left:0;text-align:left;margin-left:248.65pt;margin-top:49.1pt;width:26.2pt;height: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" filled="f" stroked="f" strokeweight=".5pt">
                <v:textbox>
                  <w:txbxContent>
                    <w:p w14:paraId="413F27EF" w14:textId="5C05605B" w:rsidR="00AE28B9" w:rsidRPr="003504FE" w:rsidRDefault="00AE28B9" w:rsidP="00AE28B9">
                      <w:pPr>
                        <w:rPr>
                          <w:lang w:val="en-US"/>
                        </w:rPr>
                      </w:pPr>
                      <w:r>
                        <w:rPr>
                          <w:lang w:val="en-US"/>
                        </w:rPr>
                        <w:t>2</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7F40FD7E" wp14:editId="1CA15D58">
                <wp:simplePos x="0" y="0"/>
                <wp:positionH relativeFrom="column">
                  <wp:posOffset>2860295</wp:posOffset>
                </wp:positionH>
                <wp:positionV relativeFrom="paragraph">
                  <wp:posOffset>618239</wp:posOffset>
                </wp:positionV>
                <wp:extent cx="332496" cy="317572"/>
                <wp:effectExtent l="0" t="0" r="0" b="6350"/>
                <wp:wrapNone/>
                <wp:docPr id="127513033" name="Text Box 7"/>
                <wp:cNvGraphicFramePr/>
                <a:graphic xmlns:a="http://schemas.openxmlformats.org/drawingml/2006/main">
                  <a:graphicData uri="http://schemas.microsoft.com/office/word/2010/wordprocessingShape">
                    <wps:wsp>
                      <wps:cNvSpPr txBox="1"/>
                      <wps:spPr>
                        <a:xfrm>
                          <a:off x="0" y="0"/>
                          <a:ext cx="332496" cy="317572"/>
                        </a:xfrm>
                        <a:prstGeom prst="rect">
                          <a:avLst/>
                        </a:prstGeom>
                        <a:noFill/>
                        <a:ln w="6350">
                          <a:noFill/>
                        </a:ln>
                      </wps:spPr>
                      <wps:txbx>
                        <w:txbxContent>
                          <w:p w14:paraId="595006BE" w14:textId="0220E1EA" w:rsidR="00AE28B9" w:rsidRPr="003504FE" w:rsidRDefault="00AE28B9">
                            <w:pPr>
                              <w:rPr>
                                <w:lang w:val="en-US"/>
                              </w:rPr>
                            </w:pPr>
                            <w:r w:rsidRPr="00AE28B9">
                              <w:rPr>
                                <w:lang w:val="en-US"/>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40FD7E" id="_x0000_s1030" type="#_x0000_t202" style="position:absolute;left:0;text-align:left;margin-left:225.2pt;margin-top:48.7pt;width:26.2pt;height: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" filled="f" stroked="f" strokeweight=".5pt">
                <v:textbox>
                  <w:txbxContent>
                    <w:p w14:paraId="595006BE" w14:textId="0220E1EA" w:rsidR="00AE28B9" w:rsidRPr="003504FE" w:rsidRDefault="00AE28B9">
                      <w:pPr>
                        <w:rPr>
                          <w:lang w:val="en-US"/>
                        </w:rPr>
                      </w:pPr>
                      <w:r w:rsidRPr="00AE28B9">
                        <w:rPr>
                          <w:lang w:val="en-US"/>
                        </w:rPr>
                        <w:t>1</w:t>
                      </w:r>
                    </w:p>
                  </w:txbxContent>
                </v:textbox>
              </v:shape>
            </w:pict>
          </mc:Fallback>
        </mc:AlternateContent>
      </w:r>
      <w:r w:rsidR="00CD36D6" w:rsidRPr="0049338C">
        <w:rPr>
          <w:noProof/>
        </w:rPr>
        <mc:AlternateContent>
          <mc:Choice Requires="wps">
            <w:drawing>
              <wp:anchor distT="0" distB="0" distL="114300" distR="114300" simplePos="0" relativeHeight="251660288" behindDoc="0" locked="0" layoutInCell="1" allowOverlap="1" wp14:anchorId="792D1435" wp14:editId="15A71948">
                <wp:simplePos x="0" y="0"/>
                <wp:positionH relativeFrom="column">
                  <wp:posOffset>3155014</wp:posOffset>
                </wp:positionH>
                <wp:positionV relativeFrom="paragraph">
                  <wp:posOffset>207234</wp:posOffset>
                </wp:positionV>
                <wp:extent cx="112076" cy="1047370"/>
                <wp:effectExtent l="38100" t="38100" r="59690" b="57785"/>
                <wp:wrapNone/>
                <wp:docPr id="7" name="Straight Arrow Connector 6">
                  <a:extLst xmlns:a="http://schemas.openxmlformats.org/drawingml/2006/main">
                    <a:ext uri="{FF2B5EF4-FFF2-40B4-BE49-F238E27FC236}">
                      <a16:creationId xmlns:a16="http://schemas.microsoft.com/office/drawing/2014/main" id="{E9188B02-ADD9-6F5E-4D8F-03889728A7CB}"/>
                    </a:ext>
                  </a:extLst>
                </wp:docPr>
                <wp:cNvGraphicFramePr/>
                <a:graphic xmlns:a="http://schemas.openxmlformats.org/drawingml/2006/main">
                  <a:graphicData uri="http://schemas.microsoft.com/office/word/2010/wordprocessingShape">
                    <wps:wsp>
                      <wps:cNvCnPr/>
                      <wps:spPr>
                        <a:xfrm>
                          <a:off x="0" y="0"/>
                          <a:ext cx="112076" cy="1047370"/>
                        </a:xfrm>
                        <a:prstGeom prst="straightConnector1">
                          <a:avLst/>
                        </a:prstGeom>
                        <a:ln w="12700" cap="rnd">
                          <a:solidFill>
                            <a:schemeClr val="tx2"/>
                          </a:solidFill>
                          <a:round/>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4B4DF423" id="_x0000_t32" coordsize="21600,21600" o:spt="32" o:oned="t" path="m,l21600,21600e" filled="f">
                <v:path arrowok="t" fillok="f" o:connecttype="none"/>
                <o:lock v:ext="edit" shapetype="t"/>
              </v:shapetype>
              <v:shape id="Straight Arrow Connector 6" o:spid="_x0000_s1026" type="#_x0000_t32" style="position:absolute;margin-left:248.45pt;margin-top:16.3pt;width:8.8pt;height:82.4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" strokecolor="#44546a [3215]" strokeweight="1pt">
                <v:stroke startarrow="block" endarrow="block" endcap="round"/>
              </v:shape>
            </w:pict>
          </mc:Fallback>
        </mc:AlternateContent>
      </w:r>
      <w:r w:rsidR="00CD36D6" w:rsidRPr="0049338C">
        <w:rPr>
          <w:noProof/>
        </w:rPr>
        <mc:AlternateContent>
          <mc:Choice Requires="wps">
            <w:drawing>
              <wp:anchor distT="0" distB="0" distL="114300" distR="114300" simplePos="0" relativeHeight="251661312" behindDoc="0" locked="0" layoutInCell="1" allowOverlap="1" wp14:anchorId="66E7ACF8" wp14:editId="0D95FA93">
                <wp:simplePos x="0" y="0"/>
                <wp:positionH relativeFrom="column">
                  <wp:posOffset>3030728</wp:posOffset>
                </wp:positionH>
                <wp:positionV relativeFrom="paragraph">
                  <wp:posOffset>198473</wp:posOffset>
                </wp:positionV>
                <wp:extent cx="55826" cy="1275651"/>
                <wp:effectExtent l="76200" t="38100" r="59055" b="58420"/>
                <wp:wrapNone/>
                <wp:docPr id="8" name="Straight Arrow Connector 7">
                  <a:extLst xmlns:a="http://schemas.openxmlformats.org/drawingml/2006/main">
                    <a:ext uri="{FF2B5EF4-FFF2-40B4-BE49-F238E27FC236}">
                      <a16:creationId xmlns:a16="http://schemas.microsoft.com/office/drawing/2014/main" id="{5D18706A-2F3F-91A1-6B50-44F1AB870D66}"/>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5826" cy="1275651"/>
                        </a:xfrm>
                        <a:prstGeom prst="straightConnector1">
                          <a:avLst/>
                        </a:prstGeom>
                        <a:ln w="12700" cap="rnd">
                          <a:solidFill>
                            <a:schemeClr val="tx2"/>
                          </a:solidFill>
                          <a:round/>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6092AB8" id="Straight Arrow Connector 7" o:spid="_x0000_s1026" type="#_x0000_t32" style="position:absolute;margin-left:238.65pt;margin-top:15.65pt;width:4.4pt;height:100.45pt;flip:x;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" strokecolor="#44546a [3215]" strokeweight="1pt">
                <v:stroke startarrow="block" endarrow="block" endcap="round"/>
                <o:lock v:ext="edit" shapetype="f"/>
              </v:shape>
            </w:pict>
          </mc:Fallback>
        </mc:AlternateContent>
      </w:r>
      <w:r w:rsidR="0049338C" w:rsidRPr="0049338C">
        <w:t xml:space="preserve"> </w:t>
      </w:r>
      <w:r w:rsidR="00A32ACA" w:rsidRPr="00A32ACA">
        <w:rPr>
          <w:noProof/>
        </w:rPr>
        <w:drawing>
          <wp:inline distT="0" distB="0" distL="0" distR="0" wp14:anchorId="09983D1A" wp14:editId="583973E9">
            <wp:extent cx="2935224" cy="2203704"/>
            <wp:effectExtent l="0" t="0" r="0" b="6350"/>
            <wp:docPr id="6" name="Graphic 5">
              <a:extLst xmlns:a="http://schemas.openxmlformats.org/drawingml/2006/main">
                <a:ext uri="{FF2B5EF4-FFF2-40B4-BE49-F238E27FC236}">
                  <a16:creationId xmlns:a16="http://schemas.microsoft.com/office/drawing/2014/main" id="{20D57C5F-A338-9CA7-E839-5B85C54505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5">
                      <a:extLst>
                        <a:ext uri="{FF2B5EF4-FFF2-40B4-BE49-F238E27FC236}">
                          <a16:creationId xmlns:a16="http://schemas.microsoft.com/office/drawing/2014/main" id="{20D57C5F-A338-9CA7-E839-5B85C54505F6}"/>
                        </a:ext>
                      </a:extLst>
                    </pic:cNvPr>
                    <pic:cNvPicPr>
                      <a:picLocks noChangeAspect="1"/>
                    </pic:cNvPicPr>
                  </pic:nvPicPr>
                  <pic:blipFill>
                    <a:blip r:embed="rId116">
                      <a:extLst>
                        <a:ext uri="{96DAC541-7B7A-43D3-8B79-37D633B846F1}">
                          <asvg:svgBlip xmlns:asvg="http://schemas.microsoft.com/office/drawing/2016/SVG/main" r:embed="rId117"/>
                        </a:ext>
                      </a:extLst>
                    </a:blip>
                    <a:stretch>
                      <a:fillRect/>
                    </a:stretch>
                  </pic:blipFill>
                  <pic:spPr>
                    <a:xfrm>
                      <a:off x="0" y="0"/>
                      <a:ext cx="2935224" cy="2203704"/>
                    </a:xfrm>
                    <a:prstGeom prst="rect">
                      <a:avLst/>
                    </a:prstGeom>
                  </pic:spPr>
                </pic:pic>
              </a:graphicData>
            </a:graphic>
          </wp:inline>
        </w:drawing>
      </w:r>
    </w:p>
    <w:p w14:paraId="5442B77B" w14:textId="2AE28872" w:rsidR="00461ADF" w:rsidRDefault="00461ADF" w:rsidP="00461ADF">
      <w:pPr>
        <w:jc w:val="center"/>
        <w:rPr>
          <w:b/>
          <w:bCs/>
        </w:rPr>
      </w:pPr>
      <w:bookmarkStart w:id="44" w:name="_Ref189756502"/>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DC49E0">
        <w:rPr>
          <w:b/>
          <w:bCs/>
          <w:noProof/>
        </w:rPr>
        <w:t>15</w:t>
      </w:r>
      <w:r w:rsidRPr="00FB2CB5">
        <w:rPr>
          <w:b/>
          <w:bCs/>
        </w:rPr>
        <w:fldChar w:fldCharType="end"/>
      </w:r>
      <w:bookmarkEnd w:id="44"/>
      <w:r w:rsidRPr="00FB2CB5">
        <w:rPr>
          <w:b/>
          <w:bCs/>
        </w:rPr>
        <w:t>:</w:t>
      </w:r>
      <w:r>
        <w:rPr>
          <w:b/>
          <w:bCs/>
        </w:rPr>
        <w:t xml:space="preserve"> Autocorrelation for the LP-SS binary sequence </w:t>
      </w:r>
    </w:p>
    <w:p w14:paraId="624104AB" w14:textId="592484EC" w:rsidR="00D15C3D" w:rsidRDefault="00533191" w:rsidP="00D15C3D">
      <w:r>
        <w:t>It is found that a larger m</w:t>
      </w:r>
      <w:r w:rsidR="00D15C3D">
        <w:t>ain autocorrelation peak slope improves the fine timing accuracy</w:t>
      </w:r>
      <w:r w:rsidR="00896ACA">
        <w:t>, and a larger m</w:t>
      </w:r>
      <w:r w:rsidR="00D15C3D">
        <w:t>ain to second peak ratio decreases the likelihood to sync on second peak especially at low SNR</w:t>
      </w:r>
      <w:r w:rsidR="00A55B1E">
        <w:t xml:space="preserve"> (</w:t>
      </w:r>
      <w:r w:rsidR="00A55B1E" w:rsidRPr="00A55B1E">
        <w:t xml:space="preserve">see </w:t>
      </w:r>
      <w:r w:rsidR="00A55B1E" w:rsidRPr="00A55B1E">
        <w:fldChar w:fldCharType="begin"/>
      </w:r>
      <w:r w:rsidR="00A55B1E" w:rsidRPr="00A55B1E">
        <w:instrText xml:space="preserve"> REF _Ref189757072 \h </w:instrText>
      </w:r>
      <w:r w:rsidR="00A55B1E" w:rsidRPr="00A55B1E">
        <w:fldChar w:fldCharType="separate"/>
      </w:r>
      <w:r w:rsidR="00A55B1E" w:rsidRPr="003504FE">
        <w:t>Figure 16</w:t>
      </w:r>
      <w:r w:rsidR="00A55B1E" w:rsidRPr="00A55B1E">
        <w:fldChar w:fldCharType="end"/>
      </w:r>
      <w:r w:rsidR="00A55B1E">
        <w:t>)</w:t>
      </w:r>
      <w:r w:rsidR="007440EE">
        <w:t xml:space="preserve">. </w:t>
      </w:r>
    </w:p>
    <w:p w14:paraId="039D2973" w14:textId="18B982EB" w:rsidR="007C6546" w:rsidRDefault="00216E6C" w:rsidP="00ED4703">
      <w:pPr>
        <w:jc w:val="center"/>
      </w:pPr>
      <w:r>
        <w:rPr>
          <w:noProof/>
        </w:rPr>
        <mc:AlternateContent>
          <mc:Choice Requires="wps">
            <w:drawing>
              <wp:anchor distT="0" distB="0" distL="114300" distR="114300" simplePos="0" relativeHeight="251677696" behindDoc="0" locked="0" layoutInCell="1" allowOverlap="1" wp14:anchorId="010852CC" wp14:editId="027488E9">
                <wp:simplePos x="0" y="0"/>
                <wp:positionH relativeFrom="column">
                  <wp:posOffset>3260725</wp:posOffset>
                </wp:positionH>
                <wp:positionV relativeFrom="paragraph">
                  <wp:posOffset>163830</wp:posOffset>
                </wp:positionV>
                <wp:extent cx="332496" cy="317572"/>
                <wp:effectExtent l="0" t="0" r="0" b="6350"/>
                <wp:wrapNone/>
                <wp:docPr id="1419758960" name="Text Box 7"/>
                <wp:cNvGraphicFramePr/>
                <a:graphic xmlns:a="http://schemas.openxmlformats.org/drawingml/2006/main">
                  <a:graphicData uri="http://schemas.microsoft.com/office/word/2010/wordprocessingShape">
                    <wps:wsp>
                      <wps:cNvSpPr txBox="1"/>
                      <wps:spPr>
                        <a:xfrm>
                          <a:off x="0" y="0"/>
                          <a:ext cx="332496" cy="317572"/>
                        </a:xfrm>
                        <a:prstGeom prst="rect">
                          <a:avLst/>
                        </a:prstGeom>
                        <a:noFill/>
                        <a:ln w="6350">
                          <a:noFill/>
                        </a:ln>
                      </wps:spPr>
                      <wps:txbx>
                        <w:txbxContent>
                          <w:p w14:paraId="3675A88F" w14:textId="77777777" w:rsidR="00216E6C" w:rsidRPr="003504FE" w:rsidRDefault="00216E6C" w:rsidP="00216E6C">
                            <w:pPr>
                              <w:rPr>
                                <w:lang w:val="en-US"/>
                              </w:rPr>
                            </w:pPr>
                            <w:r>
                              <w:rPr>
                                <w:lang w:val="en-US"/>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0852CC" id="_x0000_s1031" type="#_x0000_t202" style="position:absolute;left:0;text-align:left;margin-left:256.75pt;margin-top:12.9pt;width:26.2pt;height: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" filled="f" stroked="f" strokeweight=".5pt">
                <v:textbox>
                  <w:txbxContent>
                    <w:p w14:paraId="3675A88F" w14:textId="77777777" w:rsidR="00216E6C" w:rsidRPr="003504FE" w:rsidRDefault="00216E6C" w:rsidP="00216E6C">
                      <w:pPr>
                        <w:rPr>
                          <w:lang w:val="en-US"/>
                        </w:rPr>
                      </w:pPr>
                      <w:r>
                        <w:rPr>
                          <w:lang w:val="en-US"/>
                        </w:rPr>
                        <w:t>2</w:t>
                      </w:r>
                    </w:p>
                  </w:txbxContent>
                </v:textbox>
              </v:shape>
            </w:pict>
          </mc:Fallback>
        </mc:AlternateContent>
      </w:r>
      <w:r>
        <w:rPr>
          <w:noProof/>
        </w:rPr>
        <mc:AlternateContent>
          <mc:Choice Requires="wps">
            <w:drawing>
              <wp:anchor distT="0" distB="0" distL="114300" distR="114300" simplePos="0" relativeHeight="251675648" behindDoc="0" locked="0" layoutInCell="1" allowOverlap="1" wp14:anchorId="5EBF91BA" wp14:editId="6BC62629">
                <wp:simplePos x="0" y="0"/>
                <wp:positionH relativeFrom="column">
                  <wp:posOffset>2054014</wp:posOffset>
                </wp:positionH>
                <wp:positionV relativeFrom="paragraph">
                  <wp:posOffset>669925</wp:posOffset>
                </wp:positionV>
                <wp:extent cx="332496" cy="317572"/>
                <wp:effectExtent l="0" t="0" r="0" b="6350"/>
                <wp:wrapNone/>
                <wp:docPr id="1733347818" name="Text Box 7"/>
                <wp:cNvGraphicFramePr/>
                <a:graphic xmlns:a="http://schemas.openxmlformats.org/drawingml/2006/main">
                  <a:graphicData uri="http://schemas.microsoft.com/office/word/2010/wordprocessingShape">
                    <wps:wsp>
                      <wps:cNvSpPr txBox="1"/>
                      <wps:spPr>
                        <a:xfrm>
                          <a:off x="0" y="0"/>
                          <a:ext cx="332496" cy="317572"/>
                        </a:xfrm>
                        <a:prstGeom prst="rect">
                          <a:avLst/>
                        </a:prstGeom>
                        <a:noFill/>
                        <a:ln w="6350">
                          <a:noFill/>
                        </a:ln>
                      </wps:spPr>
                      <wps:txbx>
                        <w:txbxContent>
                          <w:p w14:paraId="7AB15A5D" w14:textId="77777777" w:rsidR="00216E6C" w:rsidRPr="003504FE" w:rsidRDefault="00216E6C" w:rsidP="00216E6C">
                            <w:pPr>
                              <w:rPr>
                                <w:lang w:val="en-US"/>
                              </w:rPr>
                            </w:pPr>
                            <w:r w:rsidRPr="00AE28B9">
                              <w:rPr>
                                <w:lang w:val="en-US"/>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BF91BA" id="_x0000_s1032" type="#_x0000_t202" style="position:absolute;left:0;text-align:left;margin-left:161.75pt;margin-top:52.75pt;width:26.2pt;height: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" filled="f" stroked="f" strokeweight=".5pt">
                <v:textbox>
                  <w:txbxContent>
                    <w:p w14:paraId="7AB15A5D" w14:textId="77777777" w:rsidR="00216E6C" w:rsidRPr="003504FE" w:rsidRDefault="00216E6C" w:rsidP="00216E6C">
                      <w:pPr>
                        <w:rPr>
                          <w:lang w:val="en-US"/>
                        </w:rPr>
                      </w:pPr>
                      <w:r w:rsidRPr="00AE28B9">
                        <w:rPr>
                          <w:lang w:val="en-US"/>
                        </w:rPr>
                        <w:t>1</w:t>
                      </w:r>
                    </w:p>
                  </w:txbxContent>
                </v:textbox>
              </v:shape>
            </w:pict>
          </mc:Fallback>
        </mc:AlternateContent>
      </w:r>
      <w:r w:rsidRPr="00216E6C">
        <w:rPr>
          <w:noProof/>
        </w:rPr>
        <mc:AlternateContent>
          <mc:Choice Requires="wps">
            <w:drawing>
              <wp:anchor distT="0" distB="0" distL="114300" distR="114300" simplePos="0" relativeHeight="251673600" behindDoc="0" locked="0" layoutInCell="1" allowOverlap="1" wp14:anchorId="69B39AA7" wp14:editId="404FD0DE">
                <wp:simplePos x="0" y="0"/>
                <wp:positionH relativeFrom="column">
                  <wp:posOffset>3273637</wp:posOffset>
                </wp:positionH>
                <wp:positionV relativeFrom="paragraph">
                  <wp:posOffset>182668</wp:posOffset>
                </wp:positionV>
                <wp:extent cx="0" cy="221729"/>
                <wp:effectExtent l="76200" t="38100" r="57150" b="64135"/>
                <wp:wrapNone/>
                <wp:docPr id="14" name="Straight Arrow Connector 13">
                  <a:extLst xmlns:a="http://schemas.openxmlformats.org/drawingml/2006/main">
                    <a:ext uri="{FF2B5EF4-FFF2-40B4-BE49-F238E27FC236}">
                      <a16:creationId xmlns:a16="http://schemas.microsoft.com/office/drawing/2014/main" id="{6FA252ED-5D16-BF0E-474C-7582AC9C08D0}"/>
                    </a:ext>
                  </a:extLst>
                </wp:docPr>
                <wp:cNvGraphicFramePr/>
                <a:graphic xmlns:a="http://schemas.openxmlformats.org/drawingml/2006/main">
                  <a:graphicData uri="http://schemas.microsoft.com/office/word/2010/wordprocessingShape">
                    <wps:wsp>
                      <wps:cNvCnPr/>
                      <wps:spPr>
                        <a:xfrm>
                          <a:off x="0" y="0"/>
                          <a:ext cx="0" cy="221729"/>
                        </a:xfrm>
                        <a:prstGeom prst="straightConnector1">
                          <a:avLst/>
                        </a:prstGeom>
                        <a:ln w="12700" cap="rnd">
                          <a:solidFill>
                            <a:schemeClr val="tx2"/>
                          </a:solidFill>
                          <a:round/>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B3E6456" id="Straight Arrow Connector 13" o:spid="_x0000_s1026" type="#_x0000_t32" style="position:absolute;margin-left:257.75pt;margin-top:14.4pt;width:0;height:17.45pt;z-index:2516736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" strokecolor="#44546a [3215]" strokeweight="1pt">
                <v:stroke startarrow="block" endarrow="block" endcap="round"/>
              </v:shape>
            </w:pict>
          </mc:Fallback>
        </mc:AlternateContent>
      </w:r>
      <w:r w:rsidRPr="00216E6C">
        <w:rPr>
          <w:noProof/>
        </w:rPr>
        <mc:AlternateContent>
          <mc:Choice Requires="wps">
            <w:drawing>
              <wp:anchor distT="0" distB="0" distL="114300" distR="114300" simplePos="0" relativeHeight="251672576" behindDoc="0" locked="0" layoutInCell="1" allowOverlap="1" wp14:anchorId="36E45F9C" wp14:editId="0FE3725D">
                <wp:simplePos x="0" y="0"/>
                <wp:positionH relativeFrom="margin">
                  <wp:posOffset>1854200</wp:posOffset>
                </wp:positionH>
                <wp:positionV relativeFrom="paragraph">
                  <wp:posOffset>118322</wp:posOffset>
                </wp:positionV>
                <wp:extent cx="419100" cy="1516803"/>
                <wp:effectExtent l="0" t="0" r="19050" b="26670"/>
                <wp:wrapNone/>
                <wp:docPr id="11" name="Oval 10">
                  <a:extLst xmlns:a="http://schemas.openxmlformats.org/drawingml/2006/main">
                    <a:ext uri="{FF2B5EF4-FFF2-40B4-BE49-F238E27FC236}">
                      <a16:creationId xmlns:a16="http://schemas.microsoft.com/office/drawing/2014/main" id="{CEE070A8-DA1C-5A38-13F7-D0E3B45FF145}"/>
                    </a:ext>
                  </a:extLst>
                </wp:docPr>
                <wp:cNvGraphicFramePr/>
                <a:graphic xmlns:a="http://schemas.openxmlformats.org/drawingml/2006/main">
                  <a:graphicData uri="http://schemas.microsoft.com/office/word/2010/wordprocessingShape">
                    <wps:wsp>
                      <wps:cNvSpPr/>
                      <wps:spPr>
                        <a:xfrm>
                          <a:off x="0" y="0"/>
                          <a:ext cx="419100" cy="1516803"/>
                        </a:xfrm>
                        <a:prstGeom prst="ellipse">
                          <a:avLst/>
                        </a:prstGeom>
                        <a:noFill/>
                        <a:ln>
                          <a:solidFill>
                            <a:schemeClr val="accent1"/>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oval w14:anchorId="517DD3EA" id="Oval 10" o:spid="_x0000_s1026" style="position:absolute;margin-left:146pt;margin-top:9.3pt;width:33pt;height:119.45pt;z-index:251672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" filled="f" strokecolor="#4472c4 [3204]" strokeweight="1pt">
                <v:stroke dashstyle="dash" joinstyle="miter"/>
                <w10:wrap anchorx="margin"/>
              </v:oval>
            </w:pict>
          </mc:Fallback>
        </mc:AlternateContent>
      </w:r>
      <w:r w:rsidR="00ED4703">
        <w:rPr>
          <w:noProof/>
        </w:rPr>
        <w:drawing>
          <wp:inline distT="0" distB="0" distL="0" distR="0" wp14:anchorId="50FEF931" wp14:editId="7EC118F7">
            <wp:extent cx="3035808" cy="2276856"/>
            <wp:effectExtent l="0" t="0" r="0" b="9525"/>
            <wp:docPr id="5" name="Graphic 4">
              <a:extLst xmlns:a="http://schemas.openxmlformats.org/drawingml/2006/main">
                <a:ext uri="{FF2B5EF4-FFF2-40B4-BE49-F238E27FC236}">
                  <a16:creationId xmlns:a16="http://schemas.microsoft.com/office/drawing/2014/main" id="{BFBA39DC-6CF9-FDEF-C48E-D22E31EFBE0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4">
                      <a:extLst>
                        <a:ext uri="{FF2B5EF4-FFF2-40B4-BE49-F238E27FC236}">
                          <a16:creationId xmlns:a16="http://schemas.microsoft.com/office/drawing/2014/main" id="{BFBA39DC-6CF9-FDEF-C48E-D22E31EFBE05}"/>
                        </a:ext>
                      </a:extLst>
                    </pic:cNvPr>
                    <pic:cNvPicPr>
                      <a:picLocks noChangeAspect="1"/>
                    </pic:cNvPicPr>
                  </pic:nvPicPr>
                  <pic:blipFill>
                    <a:blip r:embed="rId118">
                      <a:extLst>
                        <a:ext uri="{96DAC541-7B7A-43D3-8B79-37D633B846F1}">
                          <asvg:svgBlip xmlns:asvg="http://schemas.microsoft.com/office/drawing/2016/SVG/main" r:embed="rId119"/>
                        </a:ext>
                      </a:extLst>
                    </a:blip>
                    <a:stretch>
                      <a:fillRect/>
                    </a:stretch>
                  </pic:blipFill>
                  <pic:spPr>
                    <a:xfrm>
                      <a:off x="0" y="0"/>
                      <a:ext cx="3035808" cy="2276856"/>
                    </a:xfrm>
                    <a:prstGeom prst="rect">
                      <a:avLst/>
                    </a:prstGeom>
                  </pic:spPr>
                </pic:pic>
              </a:graphicData>
            </a:graphic>
          </wp:inline>
        </w:drawing>
      </w:r>
    </w:p>
    <w:p w14:paraId="04E03288" w14:textId="6613A639" w:rsidR="00B55D23" w:rsidRDefault="00B55D23" w:rsidP="00B55D23">
      <w:pPr>
        <w:jc w:val="center"/>
        <w:rPr>
          <w:b/>
          <w:bCs/>
        </w:rPr>
      </w:pPr>
      <w:bookmarkStart w:id="45" w:name="_Ref189757072"/>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85426A">
        <w:rPr>
          <w:b/>
          <w:bCs/>
          <w:noProof/>
        </w:rPr>
        <w:t>16</w:t>
      </w:r>
      <w:r w:rsidRPr="00FB2CB5">
        <w:rPr>
          <w:b/>
          <w:bCs/>
        </w:rPr>
        <w:fldChar w:fldCharType="end"/>
      </w:r>
      <w:bookmarkEnd w:id="45"/>
      <w:r w:rsidRPr="00FB2CB5">
        <w:rPr>
          <w:b/>
          <w:bCs/>
        </w:rPr>
        <w:t>:</w:t>
      </w:r>
      <w:r>
        <w:rPr>
          <w:b/>
          <w:bCs/>
        </w:rPr>
        <w:t xml:space="preserve"> Time sync error </w:t>
      </w:r>
    </w:p>
    <w:p w14:paraId="730DD226" w14:textId="4BEFA6E6" w:rsidR="00B55D23" w:rsidRDefault="002A2FC4" w:rsidP="00134DE9">
      <w:r>
        <w:t>Please refer to the attached spread sheet f</w:t>
      </w:r>
      <w:r w:rsidR="00507079">
        <w:t xml:space="preserve">or </w:t>
      </w:r>
      <w:r w:rsidR="006722AB">
        <w:t>performance</w:t>
      </w:r>
      <w:r w:rsidR="00507079">
        <w:t xml:space="preserve"> </w:t>
      </w:r>
      <w:r w:rsidR="006722AB">
        <w:t>evaluations of our LP-SS binary sequences and cross-check</w:t>
      </w:r>
      <w:r>
        <w:t xml:space="preserve">ing results for </w:t>
      </w:r>
      <w:r w:rsidR="00956335">
        <w:t xml:space="preserve">proposed sequences by the other companies. </w:t>
      </w:r>
      <w:r w:rsidR="005B1D4C">
        <w:t xml:space="preserve">We have the following </w:t>
      </w:r>
      <w:r w:rsidR="00956335">
        <w:t>high level observations</w:t>
      </w:r>
      <w:r w:rsidR="005B1D4C">
        <w:t>.</w:t>
      </w:r>
    </w:p>
    <w:p w14:paraId="2D5BA357" w14:textId="3CB9B96D" w:rsidR="007C6546" w:rsidRDefault="005B1D4C" w:rsidP="00B645B6">
      <w:pPr>
        <w:rPr>
          <w:b/>
          <w:bCs/>
          <w:i/>
          <w:iCs/>
        </w:rPr>
      </w:pPr>
      <w:bookmarkStart w:id="46" w:name="o14"/>
      <w:r w:rsidRPr="00614F96">
        <w:rPr>
          <w:b/>
          <w:bCs/>
          <w:i/>
          <w:iCs/>
        </w:rPr>
        <w:t xml:space="preserve">Observation </w:t>
      </w:r>
      <w:r w:rsidRPr="00614F96">
        <w:rPr>
          <w:b/>
          <w:bCs/>
          <w:i/>
          <w:iCs/>
        </w:rPr>
        <w:fldChar w:fldCharType="begin"/>
      </w:r>
      <w:r w:rsidRPr="00614F96">
        <w:rPr>
          <w:b/>
          <w:bCs/>
          <w:i/>
          <w:iCs/>
        </w:rPr>
        <w:instrText xml:space="preserve"> SEQ Observation \* ARABIC </w:instrText>
      </w:r>
      <w:r w:rsidRPr="00614F96">
        <w:rPr>
          <w:b/>
          <w:bCs/>
          <w:i/>
          <w:iCs/>
        </w:rPr>
        <w:fldChar w:fldCharType="separate"/>
      </w:r>
      <w:r w:rsidR="003504FE">
        <w:rPr>
          <w:b/>
          <w:bCs/>
          <w:i/>
          <w:iCs/>
          <w:noProof/>
        </w:rPr>
        <w:t>14</w:t>
      </w:r>
      <w:r w:rsidRPr="00614F96">
        <w:rPr>
          <w:b/>
          <w:bCs/>
          <w:i/>
          <w:iCs/>
        </w:rPr>
        <w:fldChar w:fldCharType="end"/>
      </w:r>
      <w:r w:rsidRPr="00614F96">
        <w:rPr>
          <w:b/>
          <w:bCs/>
          <w:i/>
          <w:iCs/>
        </w:rPr>
        <w:t xml:space="preserve">: </w:t>
      </w:r>
      <w:r w:rsidR="00B645B6" w:rsidRPr="00614F96">
        <w:rPr>
          <w:b/>
          <w:bCs/>
          <w:i/>
          <w:iCs/>
        </w:rPr>
        <w:t>H</w:t>
      </w:r>
      <w:r w:rsidR="00B645B6" w:rsidRPr="003504FE">
        <w:rPr>
          <w:b/>
          <w:bCs/>
          <w:i/>
          <w:iCs/>
        </w:rPr>
        <w:t xml:space="preserve">igher M greatly improves time accuracy and higher sequence length </w:t>
      </w:r>
      <w:r w:rsidR="000F67A9">
        <w:rPr>
          <w:b/>
          <w:bCs/>
          <w:i/>
          <w:iCs/>
        </w:rPr>
        <w:t xml:space="preserve">L </w:t>
      </w:r>
      <w:r w:rsidR="00B645B6" w:rsidRPr="003504FE">
        <w:rPr>
          <w:b/>
          <w:bCs/>
          <w:i/>
          <w:iCs/>
        </w:rPr>
        <w:t>improves time and RSRP accuracy.</w:t>
      </w:r>
    </w:p>
    <w:p w14:paraId="44E7F991" w14:textId="1A58555E" w:rsidR="007D476B" w:rsidRDefault="00CC2F68" w:rsidP="00B645B6">
      <w:pPr>
        <w:rPr>
          <w:b/>
          <w:bCs/>
          <w:i/>
          <w:iCs/>
        </w:rPr>
      </w:pPr>
      <w:bookmarkStart w:id="47" w:name="o15"/>
      <w:bookmarkEnd w:id="46"/>
      <w:r w:rsidRPr="00614F96">
        <w:rPr>
          <w:b/>
          <w:bCs/>
          <w:i/>
          <w:iCs/>
        </w:rPr>
        <w:t xml:space="preserve">Observation </w:t>
      </w:r>
      <w:r w:rsidRPr="00614F96">
        <w:rPr>
          <w:b/>
          <w:bCs/>
          <w:i/>
          <w:iCs/>
        </w:rPr>
        <w:fldChar w:fldCharType="begin"/>
      </w:r>
      <w:r w:rsidRPr="00614F96">
        <w:rPr>
          <w:b/>
          <w:bCs/>
          <w:i/>
          <w:iCs/>
        </w:rPr>
        <w:instrText xml:space="preserve"> SEQ Observation \* ARABIC </w:instrText>
      </w:r>
      <w:r w:rsidRPr="00614F96">
        <w:rPr>
          <w:b/>
          <w:bCs/>
          <w:i/>
          <w:iCs/>
        </w:rPr>
        <w:fldChar w:fldCharType="separate"/>
      </w:r>
      <w:r w:rsidR="003504FE">
        <w:rPr>
          <w:b/>
          <w:bCs/>
          <w:i/>
          <w:iCs/>
          <w:noProof/>
        </w:rPr>
        <w:t>15</w:t>
      </w:r>
      <w:r w:rsidRPr="00614F96">
        <w:rPr>
          <w:b/>
          <w:bCs/>
          <w:i/>
          <w:iCs/>
        </w:rPr>
        <w:fldChar w:fldCharType="end"/>
      </w:r>
      <w:r w:rsidRPr="00614F96">
        <w:rPr>
          <w:b/>
          <w:bCs/>
          <w:i/>
          <w:iCs/>
        </w:rPr>
        <w:t>:</w:t>
      </w:r>
      <w:r>
        <w:rPr>
          <w:b/>
          <w:bCs/>
          <w:i/>
          <w:iCs/>
        </w:rPr>
        <w:t xml:space="preserve"> </w:t>
      </w:r>
      <w:r w:rsidR="00AE6856">
        <w:rPr>
          <w:b/>
          <w:bCs/>
          <w:i/>
          <w:iCs/>
        </w:rPr>
        <w:t>Comparing LP-SS binary sequences proposed by companies</w:t>
      </w:r>
    </w:p>
    <w:p w14:paraId="366E95B3" w14:textId="6DC78975" w:rsidR="007D476B" w:rsidRDefault="007D476B" w:rsidP="007D476B">
      <w:pPr>
        <w:pStyle w:val="ListParagraph"/>
        <w:numPr>
          <w:ilvl w:val="0"/>
          <w:numId w:val="64"/>
        </w:numPr>
        <w:rPr>
          <w:b/>
          <w:bCs/>
          <w:i/>
          <w:iCs/>
        </w:rPr>
      </w:pPr>
      <w:r w:rsidRPr="003504FE">
        <w:rPr>
          <w:b/>
          <w:bCs/>
          <w:i/>
          <w:iCs/>
        </w:rPr>
        <w:t>For given value of M and L, performance results obtained with different sets of binary sequences are close to each other</w:t>
      </w:r>
    </w:p>
    <w:p w14:paraId="294B6466" w14:textId="60B15003" w:rsidR="00CC2F68" w:rsidRDefault="007D476B" w:rsidP="003504FE">
      <w:pPr>
        <w:pStyle w:val="ListParagraph"/>
        <w:numPr>
          <w:ilvl w:val="0"/>
          <w:numId w:val="64"/>
        </w:numPr>
        <w:rPr>
          <w:b/>
          <w:bCs/>
          <w:i/>
          <w:iCs/>
        </w:rPr>
      </w:pPr>
      <w:r w:rsidRPr="003504FE">
        <w:rPr>
          <w:b/>
          <w:bCs/>
          <w:i/>
          <w:iCs/>
        </w:rPr>
        <w:t>The best performing set of sequences for each combination of M and L depends on SNR and target percentile (and possibly other factors like correlation scheme)</w:t>
      </w:r>
      <w:r w:rsidR="003A40B7">
        <w:rPr>
          <w:b/>
          <w:bCs/>
          <w:i/>
          <w:iCs/>
        </w:rPr>
        <w:t>.</w:t>
      </w:r>
    </w:p>
    <w:p w14:paraId="0CD11E55" w14:textId="34E324DE" w:rsidR="009E2C1A" w:rsidRDefault="009E2C1A" w:rsidP="009E2C1A">
      <w:r>
        <w:t xml:space="preserve">For sequence length </w:t>
      </w:r>
      <w:r w:rsidR="00620248">
        <w:t>L=</w:t>
      </w:r>
      <w:r>
        <w:t>4, there are 6 sequences with two 0’s and two 1’s including 0011, 0101, 0110, 1100, 1010</w:t>
      </w:r>
      <w:r w:rsidR="00463874">
        <w:t xml:space="preserve"> and </w:t>
      </w:r>
      <w:r>
        <w:t>1001. Among them, three sequences 0011, 0110 and 1100 cannot be distinguished by the receiver with random timing error up to half OFDM symbol duration for M=1 (i.e., ~17</w:t>
      </w:r>
      <w:r w:rsidRPr="00D26ED2">
        <w:t xml:space="preserve"> </w:t>
      </w:r>
      <w:r w:rsidRPr="00A87D95">
        <w:t>µs</w:t>
      </w:r>
      <w:r>
        <w:t xml:space="preserve"> for SCS 30kHz which is smaller than the ±25 </w:t>
      </w:r>
      <w:r w:rsidRPr="00A87D95">
        <w:t>µs</w:t>
      </w:r>
      <w:r>
        <w:t xml:space="preserve"> sliding window size). Two other sequences 0101 and 1010 have the same issue. </w:t>
      </w:r>
      <w:r w:rsidR="008D40FB">
        <w:t xml:space="preserve">Evaluation results also show that </w:t>
      </w:r>
      <w:r w:rsidR="00BB4596">
        <w:t>sequence</w:t>
      </w:r>
      <w:r w:rsidR="00A266E0">
        <w:t>s</w:t>
      </w:r>
      <w:r w:rsidR="00163E3F">
        <w:t xml:space="preserve"> with </w:t>
      </w:r>
      <w:r w:rsidR="00163E3F">
        <w:t>M=1</w:t>
      </w:r>
      <w:r w:rsidR="00163E3F">
        <w:t xml:space="preserve"> and</w:t>
      </w:r>
      <w:r w:rsidR="00163E3F">
        <w:t xml:space="preserve"> L=4 </w:t>
      </w:r>
      <w:r w:rsidR="00BB4596">
        <w:t>ha</w:t>
      </w:r>
      <w:r w:rsidR="00A266E0">
        <w:t>ve</w:t>
      </w:r>
      <w:r w:rsidR="00BB4596">
        <w:t xml:space="preserve"> the worst performance</w:t>
      </w:r>
      <w:r w:rsidR="008D40FB">
        <w:t xml:space="preserve">. </w:t>
      </w:r>
      <w:r>
        <w:t xml:space="preserve">Based on </w:t>
      </w:r>
      <w:r w:rsidR="009A378B">
        <w:t>these</w:t>
      </w:r>
      <w:r>
        <w:t xml:space="preserve"> observation</w:t>
      </w:r>
      <w:r w:rsidR="009A378B">
        <w:t>s</w:t>
      </w:r>
      <w:r>
        <w:t>, we think it is not suitable to use</w:t>
      </w:r>
      <w:r w:rsidR="00254BED">
        <w:t xml:space="preserve"> length</w:t>
      </w:r>
      <w:r>
        <w:t xml:space="preserve"> 4 LP-SS binary sequence for M=1.</w:t>
      </w:r>
    </w:p>
    <w:p w14:paraId="7A62F735" w14:textId="1CFCB023" w:rsidR="009E2C1A" w:rsidRPr="009E2C1A" w:rsidRDefault="009E2C1A" w:rsidP="009E2C1A">
      <w:pPr>
        <w:rPr>
          <w:b/>
          <w:bCs/>
          <w:i/>
          <w:iCs/>
        </w:rPr>
      </w:pPr>
      <w:bookmarkStart w:id="48" w:name="p12"/>
      <w:r w:rsidRPr="0038692A">
        <w:rPr>
          <w:b/>
          <w:bCs/>
          <w:i/>
          <w:iCs/>
        </w:rPr>
        <w:t xml:space="preserve">Proposal </w:t>
      </w:r>
      <w:r w:rsidRPr="0038692A">
        <w:rPr>
          <w:b/>
          <w:bCs/>
          <w:i/>
          <w:iCs/>
        </w:rPr>
        <w:fldChar w:fldCharType="begin"/>
      </w:r>
      <w:r w:rsidRPr="0038692A">
        <w:rPr>
          <w:b/>
          <w:bCs/>
          <w:i/>
          <w:iCs/>
        </w:rPr>
        <w:instrText xml:space="preserve"> SEQ Proposal \* ARABIC </w:instrText>
      </w:r>
      <w:r w:rsidRPr="0038692A">
        <w:rPr>
          <w:b/>
          <w:bCs/>
          <w:i/>
          <w:iCs/>
        </w:rPr>
        <w:fldChar w:fldCharType="separate"/>
      </w:r>
      <w:r w:rsidR="00716F87">
        <w:rPr>
          <w:b/>
          <w:bCs/>
          <w:i/>
          <w:iCs/>
          <w:noProof/>
        </w:rPr>
        <w:t>12</w:t>
      </w:r>
      <w:r w:rsidRPr="0038692A">
        <w:rPr>
          <w:b/>
          <w:bCs/>
          <w:i/>
          <w:iCs/>
        </w:rPr>
        <w:fldChar w:fldCharType="end"/>
      </w:r>
      <w:r w:rsidRPr="0038692A">
        <w:rPr>
          <w:b/>
          <w:bCs/>
          <w:i/>
          <w:iCs/>
        </w:rPr>
        <w:t>:</w:t>
      </w:r>
      <w:r>
        <w:rPr>
          <w:b/>
          <w:bCs/>
          <w:i/>
          <w:iCs/>
        </w:rPr>
        <w:t xml:space="preserve"> Do not </w:t>
      </w:r>
      <w:r w:rsidR="007D79BD">
        <w:rPr>
          <w:b/>
          <w:bCs/>
          <w:i/>
          <w:iCs/>
        </w:rPr>
        <w:t>adopt</w:t>
      </w:r>
      <w:r>
        <w:rPr>
          <w:b/>
          <w:bCs/>
          <w:i/>
          <w:iCs/>
        </w:rPr>
        <w:t xml:space="preserve"> length 4 LP-SS binary sequences for M=1.</w:t>
      </w:r>
    </w:p>
    <w:bookmarkEnd w:id="47"/>
    <w:bookmarkEnd w:id="48"/>
    <w:p w14:paraId="75712ABB" w14:textId="0A3981D0" w:rsidR="00BF180D" w:rsidRDefault="00771FF8" w:rsidP="00BF180D">
      <w:pPr>
        <w:pStyle w:val="Heading1"/>
        <w:tabs>
          <w:tab w:val="num" w:pos="720"/>
        </w:tabs>
        <w:ind w:left="720" w:hanging="720"/>
        <w:jc w:val="both"/>
        <w:rPr>
          <w:rFonts w:ascii="Times New Roman" w:hAnsi="Times New Roman"/>
        </w:rPr>
      </w:pPr>
      <w:r>
        <w:rPr>
          <w:rFonts w:ascii="Times New Roman" w:hAnsi="Times New Roman"/>
        </w:rPr>
        <w:lastRenderedPageBreak/>
        <w:t>SCS for LP-WUS and LP-SS</w:t>
      </w:r>
    </w:p>
    <w:p w14:paraId="0AE9FA9B" w14:textId="70CF4867" w:rsidR="00771FF8" w:rsidRDefault="00110E63" w:rsidP="00771FF8">
      <w:r>
        <w:t xml:space="preserve">Before RAN1 #119, the following agreements were made for </w:t>
      </w:r>
      <w:r w:rsidR="00D256DB">
        <w:t>the number of PRBs</w:t>
      </w:r>
      <w:r>
        <w:t xml:space="preserve"> for LP-WUS and LP-SS.</w:t>
      </w:r>
      <w:r w:rsidR="00267F0A">
        <w:t xml:space="preserve"> </w:t>
      </w:r>
      <w:r w:rsidR="0095589A">
        <w:t>The</w:t>
      </w:r>
      <w:r w:rsidR="00267F0A">
        <w:t xml:space="preserve"> agreements </w:t>
      </w:r>
      <w:r w:rsidR="00DE750B">
        <w:t>support</w:t>
      </w:r>
      <w:r w:rsidR="00267F0A">
        <w:t xml:space="preserve"> SCS = 15</w:t>
      </w:r>
      <w:r w:rsidR="0095589A">
        <w:t>, 30, 60</w:t>
      </w:r>
      <w:r w:rsidR="00267F0A">
        <w:t xml:space="preserve"> and </w:t>
      </w:r>
      <w:r w:rsidR="0095589A">
        <w:t>120kHz</w:t>
      </w:r>
      <w:r w:rsidR="00D93218">
        <w:t xml:space="preserve"> for FR1 and FR2</w:t>
      </w:r>
      <w:r w:rsidR="0095589A">
        <w:t xml:space="preserve">. </w:t>
      </w:r>
      <w:r w:rsidR="00E35556">
        <w:t xml:space="preserve">One reason </w:t>
      </w:r>
      <w:r w:rsidR="003C7AF0">
        <w:t xml:space="preserve">that larger </w:t>
      </w:r>
      <w:r w:rsidR="00E43917">
        <w:t xml:space="preserve">than 120kHz </w:t>
      </w:r>
      <w:r w:rsidR="003C7AF0">
        <w:t xml:space="preserve">SCSs </w:t>
      </w:r>
      <w:r w:rsidR="007B35EF">
        <w:t>were</w:t>
      </w:r>
      <w:r w:rsidR="003C7AF0">
        <w:t xml:space="preserve"> not supported </w:t>
      </w:r>
      <w:r w:rsidR="00E35556">
        <w:t xml:space="preserve">is because </w:t>
      </w:r>
      <w:r w:rsidR="002E1775">
        <w:t xml:space="preserve">OOK symbol duration </w:t>
      </w:r>
      <w:r w:rsidR="0025037A">
        <w:t xml:space="preserve">will </w:t>
      </w:r>
      <w:r w:rsidR="002E1775">
        <w:t>become very narrow</w:t>
      </w:r>
      <w:r w:rsidR="00E5752F">
        <w:t>.</w:t>
      </w:r>
      <w:r w:rsidR="002E1775">
        <w:t xml:space="preserve"> For example, </w:t>
      </w:r>
      <w:r w:rsidR="00E5752F">
        <w:t>if LP-WUS was supported for</w:t>
      </w:r>
      <w:r w:rsidR="002E1775">
        <w:t xml:space="preserve"> </w:t>
      </w:r>
      <w:r w:rsidR="00E5752F">
        <w:t xml:space="preserve">SCS 240kHz, the OOK symbol duration is </w:t>
      </w:r>
      <w:r w:rsidR="006D0F78">
        <w:t>1/8</w:t>
      </w:r>
      <w:r w:rsidR="006D0F78" w:rsidRPr="004466EF">
        <w:rPr>
          <w:vertAlign w:val="superscript"/>
        </w:rPr>
        <w:t>th</w:t>
      </w:r>
      <w:r w:rsidR="006D0F78">
        <w:t xml:space="preserve"> of that for SCS 30kHz</w:t>
      </w:r>
      <w:r w:rsidR="003C4BDD">
        <w:t xml:space="preserve"> when the same M is used</w:t>
      </w:r>
      <w:r w:rsidR="00AA7627">
        <w:t xml:space="preserve"> or </w:t>
      </w:r>
      <w:r w:rsidR="00ED674D">
        <w:t xml:space="preserve">is </w:t>
      </w:r>
      <w:r w:rsidR="00AA7627">
        <w:t xml:space="preserve">half </w:t>
      </w:r>
      <w:r w:rsidR="00B81E4D">
        <w:t>when</w:t>
      </w:r>
      <w:r w:rsidR="00AA7627">
        <w:t xml:space="preserve"> M=1 and 4 </w:t>
      </w:r>
      <w:r w:rsidR="00B271B9">
        <w:t>are</w:t>
      </w:r>
      <w:r w:rsidR="00AA7627">
        <w:t xml:space="preserve"> configured for SCS 240 kHz and 30 kHz, respectively. This makes the detection of OOK modulated LP-WUS more sensitive to timing error</w:t>
      </w:r>
      <w:r w:rsidR="004E6073">
        <w:t xml:space="preserve"> for larger SCSs</w:t>
      </w:r>
      <w:r w:rsidR="00AA7627">
        <w:t xml:space="preserve">. </w:t>
      </w:r>
    </w:p>
    <w:tbl>
      <w:tblPr>
        <w:tblStyle w:val="TableGrid"/>
        <w:tblW w:w="0" w:type="auto"/>
        <w:tblLook w:val="04A0" w:firstRow="1" w:lastRow="0" w:firstColumn="1" w:lastColumn="0" w:noHBand="0" w:noVBand="1"/>
      </w:tblPr>
      <w:tblGrid>
        <w:gridCol w:w="9621"/>
      </w:tblGrid>
      <w:tr w:rsidR="00110E63" w:rsidRPr="00F337D7" w14:paraId="10424D5B" w14:textId="77777777" w:rsidTr="00110E63">
        <w:tc>
          <w:tcPr>
            <w:tcW w:w="9621" w:type="dxa"/>
          </w:tcPr>
          <w:p w14:paraId="768559AF" w14:textId="77777777" w:rsidR="00F337D7" w:rsidRPr="004466EF" w:rsidRDefault="00F337D7" w:rsidP="00F337D7">
            <w:pPr>
              <w:spacing w:after="0"/>
              <w:ind w:right="202"/>
              <w:rPr>
                <w:lang w:val="en-US" w:eastAsia="zh-CN"/>
              </w:rPr>
            </w:pPr>
            <w:r w:rsidRPr="004466EF">
              <w:rPr>
                <w:b/>
                <w:bCs/>
                <w:color w:val="13171F"/>
                <w:kern w:val="24"/>
                <w:highlight w:val="green"/>
                <w:lang w:val="en-US" w:eastAsia="zh-CN"/>
              </w:rPr>
              <w:t>Agreement</w:t>
            </w:r>
          </w:p>
          <w:p w14:paraId="74CE80B0" w14:textId="77777777" w:rsidR="00F337D7" w:rsidRPr="004466EF" w:rsidRDefault="00F337D7" w:rsidP="00F337D7">
            <w:pPr>
              <w:overflowPunct w:val="0"/>
              <w:spacing w:after="0"/>
              <w:ind w:right="202"/>
              <w:jc w:val="both"/>
              <w:textAlignment w:val="baseline"/>
              <w:rPr>
                <w:lang w:val="en-US" w:eastAsia="zh-CN"/>
              </w:rPr>
            </w:pPr>
            <w:r w:rsidRPr="004466EF">
              <w:rPr>
                <w:rFonts w:eastAsia="DengXian"/>
                <w:color w:val="13171F"/>
                <w:kern w:val="2"/>
                <w:lang w:val="en-US" w:eastAsia="zh-CN"/>
              </w:rPr>
              <w:t xml:space="preserve">Update agreement in last meeting as below: </w:t>
            </w:r>
          </w:p>
          <w:p w14:paraId="312BD25B" w14:textId="77777777" w:rsidR="00F337D7" w:rsidRPr="004466EF" w:rsidRDefault="00F337D7" w:rsidP="00F337D7">
            <w:pPr>
              <w:spacing w:after="0"/>
              <w:ind w:right="202"/>
              <w:rPr>
                <w:lang w:val="en-US" w:eastAsia="zh-CN"/>
              </w:rPr>
            </w:pPr>
            <w:r w:rsidRPr="004466EF">
              <w:rPr>
                <w:rFonts w:eastAsia="SimSun"/>
                <w:color w:val="13171F"/>
                <w:kern w:val="24"/>
                <w:lang w:val="en-US" w:eastAsia="zh-CN"/>
              </w:rPr>
              <w:t>From RAN1 perspective, support X PRBs for LP-WUS and LP-SS with SCS 30kHz (blanked guard RBs are not included) for a channel bandwidth equal or larger than 5MHz</w:t>
            </w:r>
          </w:p>
          <w:p w14:paraId="7931AE9E" w14:textId="77777777" w:rsidR="00F337D7" w:rsidRPr="004466EF" w:rsidRDefault="00F337D7" w:rsidP="00F337D7">
            <w:pPr>
              <w:numPr>
                <w:ilvl w:val="0"/>
                <w:numId w:val="48"/>
              </w:numPr>
              <w:tabs>
                <w:tab w:val="left" w:pos="720"/>
              </w:tabs>
              <w:spacing w:after="0"/>
              <w:contextualSpacing/>
              <w:jc w:val="both"/>
              <w:rPr>
                <w:rFonts w:eastAsia="Microsoft YaHei"/>
                <w:color w:val="13171F"/>
                <w:kern w:val="24"/>
                <w:lang w:val="en-US" w:eastAsia="zh-CN"/>
              </w:rPr>
            </w:pPr>
            <w:r w:rsidRPr="004466EF">
              <w:rPr>
                <w:rFonts w:eastAsia="Microsoft YaHei"/>
                <w:color w:val="13171F"/>
                <w:kern w:val="24"/>
                <w:lang w:val="en-US" w:eastAsia="zh-CN"/>
              </w:rPr>
              <w:t>X = 11</w:t>
            </w:r>
          </w:p>
          <w:p w14:paraId="0204E122" w14:textId="77777777" w:rsidR="00F337D7" w:rsidRPr="004466EF" w:rsidRDefault="00F337D7" w:rsidP="00F337D7">
            <w:pPr>
              <w:numPr>
                <w:ilvl w:val="0"/>
                <w:numId w:val="48"/>
              </w:numPr>
              <w:tabs>
                <w:tab w:val="left" w:pos="720"/>
              </w:tabs>
              <w:spacing w:after="0"/>
              <w:contextualSpacing/>
              <w:jc w:val="both"/>
              <w:rPr>
                <w:lang w:val="en-US" w:eastAsia="zh-CN"/>
              </w:rPr>
            </w:pPr>
            <w:r w:rsidRPr="004466EF">
              <w:rPr>
                <w:rFonts w:eastAsia="Microsoft YaHei"/>
                <w:color w:val="13171F"/>
                <w:kern w:val="24"/>
                <w:lang w:val="en-US" w:eastAsia="zh-CN"/>
              </w:rPr>
              <w:t>FFS if other number of PRBs needed, for LP-SS and LP-WUS with a channel bandwidth equal or less than 5MHz</w:t>
            </w:r>
          </w:p>
          <w:p w14:paraId="103D810A" w14:textId="77777777" w:rsidR="00F337D7" w:rsidRDefault="00F337D7" w:rsidP="00F337D7">
            <w:pPr>
              <w:spacing w:after="0"/>
              <w:ind w:right="202"/>
              <w:jc w:val="both"/>
              <w:rPr>
                <w:rFonts w:eastAsia="Microsoft YaHei"/>
                <w:color w:val="13171F"/>
                <w:kern w:val="24"/>
                <w:lang w:val="en-US" w:eastAsia="zh-CN"/>
              </w:rPr>
            </w:pPr>
            <w:r w:rsidRPr="004466EF">
              <w:rPr>
                <w:rFonts w:eastAsia="Microsoft YaHei"/>
                <w:color w:val="13171F"/>
                <w:kern w:val="24"/>
                <w:lang w:val="en-US" w:eastAsia="zh-CN"/>
              </w:rPr>
              <w:t>FFS: Whether the above is applicable to FR2</w:t>
            </w:r>
          </w:p>
          <w:p w14:paraId="371FEB95" w14:textId="77777777" w:rsidR="00F337D7" w:rsidRPr="004466EF" w:rsidRDefault="00F337D7" w:rsidP="00F337D7">
            <w:pPr>
              <w:spacing w:after="0"/>
              <w:ind w:right="202"/>
              <w:jc w:val="both"/>
              <w:rPr>
                <w:lang w:val="en-US" w:eastAsia="zh-CN"/>
              </w:rPr>
            </w:pPr>
          </w:p>
          <w:p w14:paraId="228C0C24" w14:textId="77777777" w:rsidR="00F337D7" w:rsidRPr="004466EF" w:rsidRDefault="00F337D7" w:rsidP="00F337D7">
            <w:pPr>
              <w:spacing w:after="0"/>
              <w:rPr>
                <w:lang w:val="en-US" w:eastAsia="zh-CN"/>
              </w:rPr>
            </w:pPr>
            <w:r w:rsidRPr="004466EF">
              <w:rPr>
                <w:b/>
                <w:bCs/>
                <w:color w:val="13171F"/>
                <w:kern w:val="24"/>
                <w:highlight w:val="green"/>
                <w:lang w:val="en-US" w:eastAsia="zh-CN"/>
              </w:rPr>
              <w:t>Agreement</w:t>
            </w:r>
          </w:p>
          <w:p w14:paraId="71BA91B3" w14:textId="77777777" w:rsidR="00F337D7" w:rsidRDefault="00F337D7" w:rsidP="00F337D7">
            <w:pPr>
              <w:spacing w:after="0"/>
              <w:rPr>
                <w:color w:val="13171F"/>
                <w:kern w:val="24"/>
                <w:lang w:val="en-US" w:eastAsia="zh-CN"/>
              </w:rPr>
            </w:pPr>
            <w:r w:rsidRPr="004466EF">
              <w:rPr>
                <w:color w:val="13171F"/>
                <w:kern w:val="24"/>
                <w:lang w:val="en-US" w:eastAsia="zh-CN"/>
              </w:rPr>
              <w:t>From RAN1 perspective, support X=11 PRBs for LP-WUS and LP-SS with SCS 15kHz (blanked guard RBs are not included) for a channel bandwidth equal or larger than 5 MHz</w:t>
            </w:r>
          </w:p>
          <w:p w14:paraId="50B28339" w14:textId="77777777" w:rsidR="00F337D7" w:rsidRPr="004466EF" w:rsidRDefault="00F337D7" w:rsidP="00F337D7">
            <w:pPr>
              <w:spacing w:after="0"/>
              <w:rPr>
                <w:lang w:val="en-US" w:eastAsia="zh-CN"/>
              </w:rPr>
            </w:pPr>
          </w:p>
          <w:p w14:paraId="1D746AF4" w14:textId="77777777" w:rsidR="00F337D7" w:rsidRPr="004466EF" w:rsidRDefault="00F337D7" w:rsidP="00F337D7">
            <w:pPr>
              <w:spacing w:after="0"/>
              <w:rPr>
                <w:lang w:val="en-US" w:eastAsia="zh-CN"/>
              </w:rPr>
            </w:pPr>
            <w:r w:rsidRPr="004466EF">
              <w:rPr>
                <w:b/>
                <w:bCs/>
                <w:color w:val="13171F"/>
                <w:kern w:val="24"/>
                <w:highlight w:val="green"/>
                <w:lang w:val="en-US" w:eastAsia="zh-CN"/>
              </w:rPr>
              <w:t>Agreement</w:t>
            </w:r>
          </w:p>
          <w:p w14:paraId="5E0566B6" w14:textId="5B15C6C2" w:rsidR="00110E63" w:rsidRPr="004466EF" w:rsidRDefault="00F337D7" w:rsidP="004466EF">
            <w:pPr>
              <w:overflowPunct w:val="0"/>
              <w:spacing w:after="0"/>
              <w:jc w:val="both"/>
              <w:textAlignment w:val="baseline"/>
              <w:rPr>
                <w:lang w:val="en-US"/>
              </w:rPr>
            </w:pPr>
            <w:r w:rsidRPr="004466EF">
              <w:rPr>
                <w:rFonts w:eastAsia="DengXian"/>
                <w:color w:val="13171F"/>
                <w:kern w:val="2"/>
                <w:lang w:val="en-US" w:eastAsia="zh-CN"/>
              </w:rPr>
              <w:t>From RAN1 perspective, support X=11 PRBs for LP-WUS and LP-SS with SCS 60kHz and 120kHz for FR2.</w:t>
            </w:r>
          </w:p>
        </w:tc>
      </w:tr>
    </w:tbl>
    <w:p w14:paraId="5220F4FA" w14:textId="77777777" w:rsidR="00110E63" w:rsidRDefault="00110E63" w:rsidP="00771FF8"/>
    <w:p w14:paraId="4F9E0176" w14:textId="43DA07ED" w:rsidR="00331E0C" w:rsidRDefault="002765C4" w:rsidP="00AE7F5D">
      <w:r>
        <w:t xml:space="preserve">In </w:t>
      </w:r>
      <w:r w:rsidR="00EF0110">
        <w:t>RAN1 #119</w:t>
      </w:r>
      <w:r>
        <w:t>, it was</w:t>
      </w:r>
      <w:r w:rsidR="00EF0110">
        <w:t xml:space="preserve"> </w:t>
      </w:r>
      <w:r w:rsidR="00060F47">
        <w:t xml:space="preserve">agreed that </w:t>
      </w:r>
      <w:r w:rsidR="00303BE1">
        <w:t xml:space="preserve">if </w:t>
      </w:r>
      <w:r w:rsidR="00060F47">
        <w:t>C</w:t>
      </w:r>
      <w:r w:rsidR="003F7671">
        <w:t>D</w:t>
      </w:r>
      <w:r w:rsidR="00060F47">
        <w:t>-SSB and initial DL BWP</w:t>
      </w:r>
      <w:r w:rsidR="00F90D69">
        <w:t xml:space="preserve"> </w:t>
      </w:r>
      <w:r w:rsidR="00303BE1">
        <w:t xml:space="preserve">have the same SCS, this SCS is </w:t>
      </w:r>
      <w:r w:rsidR="008F2E53">
        <w:t>used</w:t>
      </w:r>
      <w:r w:rsidR="00303BE1">
        <w:t xml:space="preserve"> for LP-WUS and LP-SS</w:t>
      </w:r>
      <w:r w:rsidR="00537ECB">
        <w:t xml:space="preserve"> on the same carrier</w:t>
      </w:r>
      <w:r w:rsidR="00895663">
        <w:t xml:space="preserve">. </w:t>
      </w:r>
      <w:r w:rsidR="00AE7F5D">
        <w:t xml:space="preserve">This </w:t>
      </w:r>
      <w:r w:rsidR="00AE7F5D" w:rsidRPr="004466EF">
        <w:t xml:space="preserve">allows </w:t>
      </w:r>
      <w:r w:rsidR="0062229D">
        <w:t xml:space="preserve">the </w:t>
      </w:r>
      <w:r w:rsidR="00AE7F5D" w:rsidRPr="004466EF">
        <w:t xml:space="preserve">OFDM based LP-WUR </w:t>
      </w:r>
      <w:r w:rsidR="00D21C7B">
        <w:t>to</w:t>
      </w:r>
      <w:r w:rsidR="00AE7F5D" w:rsidRPr="004466EF">
        <w:t xml:space="preserve"> use </w:t>
      </w:r>
      <w:r w:rsidR="00D62302">
        <w:t xml:space="preserve">the </w:t>
      </w:r>
      <w:r w:rsidR="00AE7F5D" w:rsidRPr="004466EF">
        <w:t>CD-SSB for RRM measurement and timing synchronization</w:t>
      </w:r>
      <w:r w:rsidR="00331E0C">
        <w:t xml:space="preserve">. </w:t>
      </w:r>
      <w:r w:rsidR="005311F5">
        <w:t>In</w:t>
      </w:r>
      <w:r w:rsidR="00991F41">
        <w:t xml:space="preserve"> </w:t>
      </w:r>
      <w:r w:rsidR="00991F41">
        <w:rPr>
          <w:rFonts w:eastAsia="Microsoft YaHei"/>
          <w:color w:val="13171F"/>
          <w:kern w:val="24"/>
          <w:lang w:val="en-US" w:eastAsia="zh-CN"/>
        </w:rPr>
        <w:t>c</w:t>
      </w:r>
      <w:r w:rsidR="00991F41" w:rsidRPr="004768AF">
        <w:rPr>
          <w:rFonts w:eastAsia="Microsoft YaHei"/>
          <w:color w:val="13171F"/>
          <w:kern w:val="24"/>
          <w:lang w:val="en-US" w:eastAsia="zh-CN"/>
        </w:rPr>
        <w:t>ase associated CD-SSB and initial DL BWP have different SCSs</w:t>
      </w:r>
      <w:r w:rsidR="00991F41">
        <w:rPr>
          <w:rFonts w:eastAsia="Microsoft YaHei"/>
          <w:color w:val="13171F"/>
          <w:kern w:val="24"/>
          <w:lang w:val="en-US" w:eastAsia="zh-CN"/>
        </w:rPr>
        <w:t>, we think the UE can</w:t>
      </w:r>
      <w:r w:rsidR="00A73BB8">
        <w:rPr>
          <w:rFonts w:eastAsia="Microsoft YaHei"/>
          <w:color w:val="13171F"/>
          <w:kern w:val="24"/>
          <w:lang w:val="en-US" w:eastAsia="zh-CN"/>
        </w:rPr>
        <w:t xml:space="preserve"> also</w:t>
      </w:r>
      <w:r w:rsidR="00991F41">
        <w:rPr>
          <w:rFonts w:eastAsia="Microsoft YaHei"/>
          <w:color w:val="13171F"/>
          <w:kern w:val="24"/>
          <w:lang w:val="en-US" w:eastAsia="zh-CN"/>
        </w:rPr>
        <w:t xml:space="preserve"> follow the SSB SCS.</w:t>
      </w:r>
      <w:r w:rsidR="00F74195">
        <w:rPr>
          <w:rFonts w:eastAsia="Microsoft YaHei"/>
          <w:color w:val="13171F"/>
          <w:kern w:val="24"/>
          <w:lang w:val="en-US" w:eastAsia="zh-CN"/>
        </w:rPr>
        <w:t xml:space="preserve"> </w:t>
      </w:r>
      <w:r w:rsidR="00331E0C">
        <w:t>Looking at TS 38.213, we see that these combination of SSB and initial DL BWP SCSs are supported</w:t>
      </w:r>
      <w:r w:rsidR="00AE7F5D" w:rsidRPr="004466EF">
        <w:t>: {15, 15}, {15, 30}, {30, 15}, {30, 30}, {120, 60}, {120, 120}, {240, 60}, {240, 120}, {480, 480}, {960, 960}</w:t>
      </w:r>
      <w:r w:rsidR="00331E0C" w:rsidRPr="00331E0C">
        <w:t xml:space="preserve"> </w:t>
      </w:r>
      <w:r w:rsidR="00331E0C" w:rsidRPr="004768AF">
        <w:t>kHz</w:t>
      </w:r>
      <w:r w:rsidR="00331E0C">
        <w:t xml:space="preserve">. </w:t>
      </w:r>
      <w:r w:rsidR="00A16035">
        <w:t>In RAN1, there is no support</w:t>
      </w:r>
      <w:r w:rsidR="001C6DC5">
        <w:t xml:space="preserve"> for</w:t>
      </w:r>
      <w:r w:rsidR="00A16035">
        <w:t xml:space="preserve"> LP-WUS and LP-SS </w:t>
      </w:r>
      <w:r w:rsidR="001C6DC5">
        <w:t>with</w:t>
      </w:r>
      <w:r w:rsidR="00A16035">
        <w:t xml:space="preserve"> SCS &gt; 120 kHz</w:t>
      </w:r>
      <w:r w:rsidR="00D06DFB">
        <w:t xml:space="preserve"> </w:t>
      </w:r>
      <w:r w:rsidR="00222243">
        <w:t>for combinations including</w:t>
      </w:r>
      <w:r w:rsidR="00D06DFB">
        <w:t xml:space="preserve"> {SSB, PDCCH} SCS = </w:t>
      </w:r>
      <w:r w:rsidR="00D06DFB" w:rsidRPr="004768AF">
        <w:t>{480, 480}</w:t>
      </w:r>
      <w:r w:rsidR="00D06DFB">
        <w:t xml:space="preserve"> or </w:t>
      </w:r>
      <w:r w:rsidR="00D06DFB" w:rsidRPr="004768AF">
        <w:t>{960, 960}</w:t>
      </w:r>
      <w:r w:rsidR="00D06DFB" w:rsidRPr="00331E0C">
        <w:t xml:space="preserve"> </w:t>
      </w:r>
      <w:r w:rsidR="00D06DFB" w:rsidRPr="004768AF">
        <w:t>kHz</w:t>
      </w:r>
      <w:r w:rsidR="00D360F1">
        <w:t xml:space="preserve">. </w:t>
      </w:r>
      <w:r w:rsidR="00BB02AC">
        <w:t xml:space="preserve">For these cases, we think the </w:t>
      </w:r>
      <w:r w:rsidR="000A386B">
        <w:t>LP-WUS and LP-SS can be generated with SCS 120 kHz.</w:t>
      </w:r>
      <w:r w:rsidR="005B5839">
        <w:rPr>
          <w:rFonts w:eastAsia="Microsoft YaHei"/>
          <w:color w:val="13171F"/>
          <w:kern w:val="24"/>
          <w:lang w:val="en-US" w:eastAsia="zh-CN"/>
        </w:rPr>
        <w:t xml:space="preserve"> </w:t>
      </w:r>
    </w:p>
    <w:p w14:paraId="55073C7B" w14:textId="54FB80E3" w:rsidR="00280D4E" w:rsidRDefault="00B67392" w:rsidP="00894C47">
      <w:pPr>
        <w:rPr>
          <w:b/>
          <w:bCs/>
          <w:i/>
          <w:iCs/>
        </w:rPr>
      </w:pPr>
      <w:bookmarkStart w:id="49" w:name="p13"/>
      <w:r w:rsidRPr="00783896">
        <w:rPr>
          <w:b/>
          <w:bCs/>
          <w:i/>
          <w:iCs/>
        </w:rPr>
        <w:t xml:space="preserve">Proposal </w:t>
      </w:r>
      <w:r w:rsidRPr="00783896">
        <w:rPr>
          <w:b/>
          <w:bCs/>
          <w:i/>
          <w:iCs/>
        </w:rPr>
        <w:fldChar w:fldCharType="begin"/>
      </w:r>
      <w:r w:rsidRPr="00783896">
        <w:rPr>
          <w:b/>
          <w:bCs/>
          <w:i/>
          <w:iCs/>
        </w:rPr>
        <w:instrText xml:space="preserve"> SEQ Proposal \* ARABIC </w:instrText>
      </w:r>
      <w:r w:rsidRPr="00783896">
        <w:rPr>
          <w:b/>
          <w:bCs/>
          <w:i/>
          <w:iCs/>
        </w:rPr>
        <w:fldChar w:fldCharType="separate"/>
      </w:r>
      <w:r w:rsidR="005E0B81">
        <w:rPr>
          <w:b/>
          <w:bCs/>
          <w:i/>
          <w:iCs/>
          <w:noProof/>
        </w:rPr>
        <w:t>13</w:t>
      </w:r>
      <w:r w:rsidRPr="00783896">
        <w:rPr>
          <w:b/>
          <w:bCs/>
          <w:i/>
          <w:iCs/>
        </w:rPr>
        <w:fldChar w:fldCharType="end"/>
      </w:r>
      <w:r w:rsidRPr="00783896">
        <w:rPr>
          <w:b/>
          <w:bCs/>
          <w:i/>
          <w:iCs/>
        </w:rPr>
        <w:t>:</w:t>
      </w:r>
      <w:r w:rsidR="00894C47" w:rsidRPr="004466EF">
        <w:rPr>
          <w:b/>
          <w:bCs/>
          <w:i/>
          <w:iCs/>
        </w:rPr>
        <w:t xml:space="preserve"> </w:t>
      </w:r>
      <w:r w:rsidR="00021B30">
        <w:rPr>
          <w:b/>
          <w:bCs/>
          <w:i/>
          <w:iCs/>
        </w:rPr>
        <w:t>For idle and inactive mode, i</w:t>
      </w:r>
      <w:r w:rsidR="00894C47" w:rsidRPr="004466EF">
        <w:rPr>
          <w:b/>
          <w:bCs/>
          <w:i/>
          <w:iCs/>
        </w:rPr>
        <w:t xml:space="preserve">f SCS for SSB is not lager than </w:t>
      </w:r>
      <w:r w:rsidR="005672D0" w:rsidRPr="004466EF">
        <w:rPr>
          <w:b/>
          <w:bCs/>
          <w:i/>
          <w:iCs/>
        </w:rPr>
        <w:t>120 kHz</w:t>
      </w:r>
      <w:r w:rsidR="00894C47" w:rsidRPr="004466EF">
        <w:rPr>
          <w:b/>
          <w:bCs/>
          <w:i/>
          <w:iCs/>
        </w:rPr>
        <w:t>, SCS for LP-WUS and LP-SS is same as the SCS for SSB</w:t>
      </w:r>
      <w:r w:rsidR="00920E11">
        <w:rPr>
          <w:b/>
          <w:bCs/>
          <w:i/>
          <w:iCs/>
        </w:rPr>
        <w:t>;</w:t>
      </w:r>
      <w:r w:rsidR="00F75CFD" w:rsidRPr="004466EF">
        <w:rPr>
          <w:b/>
          <w:bCs/>
          <w:i/>
          <w:iCs/>
        </w:rPr>
        <w:t xml:space="preserve"> </w:t>
      </w:r>
      <w:r w:rsidR="00920E11">
        <w:rPr>
          <w:b/>
          <w:bCs/>
          <w:i/>
          <w:iCs/>
        </w:rPr>
        <w:t>o</w:t>
      </w:r>
      <w:r w:rsidR="00894C47" w:rsidRPr="004466EF">
        <w:rPr>
          <w:b/>
          <w:bCs/>
          <w:i/>
          <w:iCs/>
        </w:rPr>
        <w:t xml:space="preserve">therwise, SCS for LP-WUS and LP-SS is </w:t>
      </w:r>
      <w:r w:rsidR="00BF54B8" w:rsidRPr="004466EF">
        <w:rPr>
          <w:b/>
          <w:bCs/>
          <w:i/>
          <w:iCs/>
        </w:rPr>
        <w:t>120 kHz.</w:t>
      </w:r>
    </w:p>
    <w:bookmarkEnd w:id="49"/>
    <w:p w14:paraId="4CA4D5DE" w14:textId="27C28989" w:rsidR="00803CF3" w:rsidRDefault="00C45DDF" w:rsidP="00894C47">
      <w:r w:rsidRPr="004466EF">
        <w:t xml:space="preserve">When </w:t>
      </w:r>
      <w:r>
        <w:t xml:space="preserve">initial BWP for RedCap is configured, </w:t>
      </w:r>
      <w:r w:rsidR="00FD61B1">
        <w:t xml:space="preserve">it is also beneficial for the LP-WUR to use the SSB associated with RedCap initial DL BWP for timing synchronization and RRM measurement. </w:t>
      </w:r>
      <w:r w:rsidR="00CC5E51">
        <w:t>If both regular initial DL BWP and RedCap initial DL BWP have associated SSB, it is more convenient for the UE to use the one that is closer to LP-WUS in frequency domain.</w:t>
      </w:r>
    </w:p>
    <w:p w14:paraId="6480804D" w14:textId="06F8348C" w:rsidR="00D21F9E" w:rsidRDefault="000E303C" w:rsidP="00894C47">
      <w:bookmarkStart w:id="50" w:name="p14"/>
      <w:r w:rsidRPr="00783896">
        <w:rPr>
          <w:b/>
          <w:bCs/>
          <w:i/>
          <w:iCs/>
        </w:rPr>
        <w:t xml:space="preserve">Proposal </w:t>
      </w:r>
      <w:r w:rsidRPr="00783896">
        <w:rPr>
          <w:b/>
          <w:bCs/>
          <w:i/>
          <w:iCs/>
        </w:rPr>
        <w:fldChar w:fldCharType="begin"/>
      </w:r>
      <w:r w:rsidRPr="00783896">
        <w:rPr>
          <w:b/>
          <w:bCs/>
          <w:i/>
          <w:iCs/>
        </w:rPr>
        <w:instrText xml:space="preserve"> SEQ Proposal \* ARABIC </w:instrText>
      </w:r>
      <w:r w:rsidRPr="00783896">
        <w:rPr>
          <w:b/>
          <w:bCs/>
          <w:i/>
          <w:iCs/>
        </w:rPr>
        <w:fldChar w:fldCharType="separate"/>
      </w:r>
      <w:r w:rsidR="005E0B81">
        <w:rPr>
          <w:b/>
          <w:bCs/>
          <w:i/>
          <w:iCs/>
          <w:noProof/>
        </w:rPr>
        <w:t>14</w:t>
      </w:r>
      <w:r w:rsidRPr="00783896">
        <w:rPr>
          <w:b/>
          <w:bCs/>
          <w:i/>
          <w:iCs/>
        </w:rPr>
        <w:fldChar w:fldCharType="end"/>
      </w:r>
      <w:r w:rsidRPr="00783896">
        <w:rPr>
          <w:b/>
          <w:bCs/>
          <w:i/>
          <w:iCs/>
        </w:rPr>
        <w:t>:</w:t>
      </w:r>
      <w:r w:rsidRPr="004768AF">
        <w:rPr>
          <w:b/>
          <w:bCs/>
          <w:i/>
          <w:iCs/>
        </w:rPr>
        <w:t xml:space="preserve"> </w:t>
      </w:r>
      <w:r w:rsidR="00D82373">
        <w:rPr>
          <w:b/>
          <w:bCs/>
          <w:i/>
          <w:iCs/>
        </w:rPr>
        <w:t xml:space="preserve">For idle and inactive mode, </w:t>
      </w:r>
      <w:r w:rsidR="00D21F9E" w:rsidRPr="004466EF">
        <w:rPr>
          <w:b/>
          <w:bCs/>
          <w:i/>
          <w:iCs/>
        </w:rPr>
        <w:t xml:space="preserve">SCS for the LP-WUS and LP-SS is </w:t>
      </w:r>
      <w:r w:rsidR="00977F1A">
        <w:rPr>
          <w:b/>
          <w:bCs/>
          <w:i/>
          <w:iCs/>
        </w:rPr>
        <w:t>same as</w:t>
      </w:r>
      <w:r w:rsidR="00D21F9E" w:rsidRPr="004466EF">
        <w:rPr>
          <w:b/>
          <w:bCs/>
          <w:i/>
          <w:iCs/>
        </w:rPr>
        <w:t xml:space="preserve"> </w:t>
      </w:r>
      <w:r w:rsidR="009172F2">
        <w:rPr>
          <w:b/>
          <w:bCs/>
          <w:i/>
          <w:iCs/>
        </w:rPr>
        <w:t>the</w:t>
      </w:r>
      <w:r w:rsidR="00D21F9E" w:rsidRPr="004466EF">
        <w:rPr>
          <w:b/>
          <w:bCs/>
          <w:i/>
          <w:iCs/>
        </w:rPr>
        <w:t xml:space="preserve"> SCS </w:t>
      </w:r>
      <w:r w:rsidR="009172F2">
        <w:rPr>
          <w:b/>
          <w:bCs/>
          <w:i/>
          <w:iCs/>
        </w:rPr>
        <w:t>of the SSB associated</w:t>
      </w:r>
      <w:r w:rsidR="00D21F9E" w:rsidRPr="004466EF">
        <w:rPr>
          <w:b/>
          <w:bCs/>
          <w:i/>
          <w:iCs/>
        </w:rPr>
        <w:t xml:space="preserve"> with</w:t>
      </w:r>
      <w:r w:rsidR="003C79CD">
        <w:rPr>
          <w:b/>
          <w:bCs/>
          <w:i/>
          <w:iCs/>
        </w:rPr>
        <w:t xml:space="preserve"> one of</w:t>
      </w:r>
      <w:r w:rsidR="00D21F9E" w:rsidRPr="004466EF">
        <w:rPr>
          <w:b/>
          <w:bCs/>
          <w:i/>
          <w:iCs/>
        </w:rPr>
        <w:t xml:space="preserve"> the</w:t>
      </w:r>
      <w:r w:rsidR="003C79CD">
        <w:rPr>
          <w:b/>
          <w:bCs/>
          <w:i/>
          <w:iCs/>
        </w:rPr>
        <w:t xml:space="preserve"> RedCap initial DL</w:t>
      </w:r>
      <w:r w:rsidR="00D21F9E" w:rsidRPr="004466EF">
        <w:rPr>
          <w:b/>
          <w:bCs/>
          <w:i/>
          <w:iCs/>
        </w:rPr>
        <w:t xml:space="preserve"> BWP</w:t>
      </w:r>
      <w:r w:rsidR="003C79CD">
        <w:rPr>
          <w:b/>
          <w:bCs/>
          <w:i/>
          <w:iCs/>
        </w:rPr>
        <w:t xml:space="preserve"> and regular initial DL BWP</w:t>
      </w:r>
      <w:r w:rsidR="005E1B82">
        <w:rPr>
          <w:b/>
          <w:bCs/>
          <w:i/>
          <w:iCs/>
        </w:rPr>
        <w:t xml:space="preserve"> on the same carrier</w:t>
      </w:r>
      <w:r w:rsidR="00D21F9E" w:rsidRPr="004466EF">
        <w:rPr>
          <w:b/>
          <w:bCs/>
          <w:i/>
          <w:iCs/>
        </w:rPr>
        <w:t xml:space="preserve"> that is closer in frequency domain to the bandwidth of the LP-WUS and LP-SS</w:t>
      </w:r>
      <w:r>
        <w:rPr>
          <w:b/>
          <w:bCs/>
          <w:i/>
          <w:iCs/>
        </w:rPr>
        <w:t>.</w:t>
      </w:r>
    </w:p>
    <w:tbl>
      <w:tblPr>
        <w:tblStyle w:val="TableGrid"/>
        <w:tblW w:w="0" w:type="auto"/>
        <w:tblLook w:val="04A0" w:firstRow="1" w:lastRow="0" w:firstColumn="1" w:lastColumn="0" w:noHBand="0" w:noVBand="1"/>
      </w:tblPr>
      <w:tblGrid>
        <w:gridCol w:w="9621"/>
      </w:tblGrid>
      <w:tr w:rsidR="003B79B8" w:rsidRPr="003B79B8" w14:paraId="205110AC" w14:textId="77777777" w:rsidTr="003B79B8">
        <w:tc>
          <w:tcPr>
            <w:tcW w:w="9621" w:type="dxa"/>
          </w:tcPr>
          <w:bookmarkEnd w:id="50"/>
          <w:p w14:paraId="55F9313B" w14:textId="77777777" w:rsidR="003B79B8" w:rsidRPr="004466EF" w:rsidRDefault="003B79B8" w:rsidP="003B79B8">
            <w:pPr>
              <w:tabs>
                <w:tab w:val="left" w:pos="420"/>
              </w:tabs>
              <w:overflowPunct w:val="0"/>
              <w:spacing w:after="0"/>
              <w:ind w:right="202"/>
              <w:jc w:val="both"/>
              <w:textAlignment w:val="baseline"/>
              <w:rPr>
                <w:lang w:val="en-US" w:eastAsia="zh-CN"/>
              </w:rPr>
            </w:pPr>
            <w:r w:rsidRPr="004466EF">
              <w:rPr>
                <w:rFonts w:ascii="Times" w:eastAsia="Batang" w:hAnsi="Times"/>
                <w:b/>
                <w:bCs/>
                <w:color w:val="13171F"/>
                <w:kern w:val="24"/>
                <w:highlight w:val="green"/>
                <w:lang w:eastAsia="zh-CN"/>
              </w:rPr>
              <w:t>Agreement</w:t>
            </w:r>
          </w:p>
          <w:p w14:paraId="53E294E6" w14:textId="77777777" w:rsidR="003B79B8" w:rsidRPr="004466EF" w:rsidRDefault="003B79B8" w:rsidP="003B79B8">
            <w:pPr>
              <w:spacing w:after="0"/>
              <w:rPr>
                <w:lang w:val="en-US" w:eastAsia="zh-CN"/>
              </w:rPr>
            </w:pPr>
            <w:r w:rsidRPr="004466EF">
              <w:rPr>
                <w:rFonts w:ascii="Times" w:eastAsia="Batang" w:hAnsi="Times"/>
                <w:color w:val="13171F"/>
                <w:kern w:val="24"/>
                <w:lang w:eastAsia="zh-CN"/>
              </w:rPr>
              <w:t>For RRC idle/inactive state, for the case where associated CD-SSB and initial DL BWP have the same SCS at least when the associated CD-SSB and LP-WUS are on the same carrier</w:t>
            </w:r>
          </w:p>
          <w:p w14:paraId="36772E0C" w14:textId="77777777" w:rsidR="003B79B8" w:rsidRPr="004466EF" w:rsidRDefault="003B79B8" w:rsidP="004466EF">
            <w:pPr>
              <w:numPr>
                <w:ilvl w:val="0"/>
                <w:numId w:val="48"/>
              </w:numPr>
              <w:tabs>
                <w:tab w:val="left" w:pos="720"/>
              </w:tabs>
              <w:spacing w:after="0"/>
              <w:contextualSpacing/>
              <w:jc w:val="both"/>
              <w:rPr>
                <w:rFonts w:eastAsia="Microsoft YaHei"/>
                <w:color w:val="13171F"/>
                <w:kern w:val="24"/>
                <w:lang w:val="en-US" w:eastAsia="zh-CN"/>
              </w:rPr>
            </w:pPr>
            <w:r w:rsidRPr="004466EF">
              <w:rPr>
                <w:rFonts w:eastAsia="Microsoft YaHei"/>
                <w:color w:val="13171F"/>
                <w:kern w:val="24"/>
                <w:lang w:val="en-US" w:eastAsia="zh-CN"/>
              </w:rPr>
              <w:t xml:space="preserve">The single SCS for LP-WUS/LP-SS is same as the associated CD-SSB </w:t>
            </w:r>
          </w:p>
          <w:p w14:paraId="152E4AD1" w14:textId="77777777" w:rsidR="003B79B8" w:rsidRPr="004466EF" w:rsidRDefault="003B79B8" w:rsidP="004466EF">
            <w:pPr>
              <w:numPr>
                <w:ilvl w:val="0"/>
                <w:numId w:val="48"/>
              </w:numPr>
              <w:tabs>
                <w:tab w:val="left" w:pos="720"/>
              </w:tabs>
              <w:spacing w:after="0"/>
              <w:contextualSpacing/>
              <w:jc w:val="both"/>
              <w:rPr>
                <w:rFonts w:eastAsia="Microsoft YaHei"/>
                <w:color w:val="13171F"/>
                <w:kern w:val="24"/>
                <w:lang w:val="en-US" w:eastAsia="zh-CN"/>
              </w:rPr>
            </w:pPr>
            <w:r w:rsidRPr="004466EF">
              <w:rPr>
                <w:rFonts w:eastAsia="Microsoft YaHei"/>
                <w:color w:val="13171F"/>
                <w:kern w:val="24"/>
                <w:lang w:val="en-US" w:eastAsia="zh-CN"/>
              </w:rPr>
              <w:t>FFS: Case where associated CD-SSB and initial DL BWP have different SCSs</w:t>
            </w:r>
          </w:p>
          <w:p w14:paraId="2E196C00" w14:textId="46CC260C" w:rsidR="003B79B8" w:rsidRPr="004466EF" w:rsidRDefault="003B79B8" w:rsidP="004466EF">
            <w:pPr>
              <w:numPr>
                <w:ilvl w:val="0"/>
                <w:numId w:val="48"/>
              </w:numPr>
              <w:tabs>
                <w:tab w:val="left" w:pos="720"/>
              </w:tabs>
              <w:spacing w:after="0"/>
              <w:contextualSpacing/>
              <w:jc w:val="both"/>
              <w:rPr>
                <w:lang w:val="en-US"/>
              </w:rPr>
            </w:pPr>
            <w:r w:rsidRPr="004466EF">
              <w:rPr>
                <w:rFonts w:eastAsia="Microsoft YaHei"/>
                <w:color w:val="13171F"/>
                <w:kern w:val="24"/>
                <w:lang w:val="en-US" w:eastAsia="zh-CN"/>
              </w:rPr>
              <w:t>FFS: Which initial BWP for RedCap</w:t>
            </w:r>
          </w:p>
        </w:tc>
      </w:tr>
    </w:tbl>
    <w:p w14:paraId="2915742A" w14:textId="77777777" w:rsidR="00BF180D" w:rsidRDefault="00BF180D" w:rsidP="004466EF"/>
    <w:p w14:paraId="62374ED9" w14:textId="67F0A16A" w:rsidR="00F17E6E" w:rsidRPr="00162131" w:rsidRDefault="00F17E6E" w:rsidP="00F17E6E">
      <w:pPr>
        <w:pStyle w:val="Heading1"/>
        <w:tabs>
          <w:tab w:val="num" w:pos="720"/>
        </w:tabs>
        <w:ind w:left="720" w:hanging="720"/>
        <w:jc w:val="both"/>
        <w:rPr>
          <w:rFonts w:ascii="Times New Roman" w:hAnsi="Times New Roman"/>
        </w:rPr>
      </w:pPr>
      <w:r>
        <w:rPr>
          <w:rFonts w:ascii="Times New Roman" w:hAnsi="Times New Roman"/>
        </w:rPr>
        <w:t>Conclusions</w:t>
      </w:r>
    </w:p>
    <w:p w14:paraId="19F7B5AC" w14:textId="1D3F1950" w:rsidR="00A126CD" w:rsidRPr="00EC4980" w:rsidRDefault="00CC37BE" w:rsidP="00A126CD">
      <w:r w:rsidRPr="00EC4980">
        <w:t>In this contribution,</w:t>
      </w:r>
      <w:r w:rsidR="00C13B98" w:rsidRPr="00EC4980">
        <w:t xml:space="preserve"> </w:t>
      </w:r>
      <w:r w:rsidR="00C77D55" w:rsidRPr="00EC4980">
        <w:t>we have provided the following observations and proposals</w:t>
      </w:r>
      <w:r w:rsidR="00A126CD">
        <w:t>:</w:t>
      </w:r>
    </w:p>
    <w:p w14:paraId="2D621771" w14:textId="1201096F" w:rsidR="00350414" w:rsidRDefault="00350414" w:rsidP="00747730">
      <w:pPr>
        <w:rPr>
          <w:b/>
          <w:bCs/>
          <w:i/>
          <w:iCs/>
        </w:rPr>
      </w:pPr>
      <w:r>
        <w:rPr>
          <w:rFonts w:eastAsia="DengXian"/>
        </w:rPr>
        <w:fldChar w:fldCharType="begin"/>
      </w:r>
      <w:r>
        <w:rPr>
          <w:rFonts w:eastAsia="DengXian"/>
        </w:rPr>
        <w:instrText xml:space="preserve"> REF o1 \h </w:instrText>
      </w:r>
      <w:r>
        <w:rPr>
          <w:rFonts w:eastAsia="DengXian"/>
        </w:rPr>
      </w:r>
      <w:r>
        <w:rPr>
          <w:rFonts w:eastAsia="DengXian"/>
        </w:rPr>
        <w:fldChar w:fldCharType="separate"/>
      </w:r>
      <w:r w:rsidRPr="00426236">
        <w:rPr>
          <w:b/>
          <w:bCs/>
          <w:i/>
          <w:iCs/>
        </w:rPr>
        <w:t xml:space="preserve">Observation </w:t>
      </w:r>
      <w:r>
        <w:rPr>
          <w:b/>
          <w:bCs/>
          <w:i/>
          <w:iCs/>
          <w:noProof/>
        </w:rPr>
        <w:t>1</w:t>
      </w:r>
      <w:r w:rsidRPr="00426236">
        <w:rPr>
          <w:b/>
          <w:bCs/>
          <w:i/>
          <w:iCs/>
        </w:rPr>
        <w:t xml:space="preserve">: </w:t>
      </w:r>
      <w:r>
        <w:rPr>
          <w:b/>
          <w:bCs/>
          <w:i/>
          <w:iCs/>
        </w:rPr>
        <w:t>Mapping the codepoint to</w:t>
      </w:r>
      <w:r w:rsidRPr="00426236">
        <w:rPr>
          <w:b/>
          <w:bCs/>
          <w:i/>
          <w:iCs/>
        </w:rPr>
        <w:t xml:space="preserve"> </w:t>
      </w:r>
      <w:r w:rsidRPr="00426236">
        <w:rPr>
          <w:b/>
          <w:bCs/>
          <w:i/>
          <w:iCs/>
          <w:lang w:val="en-US"/>
        </w:rPr>
        <w:t xml:space="preserve">OOK </w:t>
      </w:r>
      <w:r>
        <w:rPr>
          <w:b/>
          <w:bCs/>
          <w:i/>
          <w:iCs/>
          <w:lang w:val="en-US"/>
        </w:rPr>
        <w:t>symbols for OOK LP-WUS</w:t>
      </w:r>
      <w:r w:rsidRPr="00426236">
        <w:rPr>
          <w:b/>
          <w:bCs/>
          <w:i/>
          <w:iCs/>
          <w:lang w:val="en-US"/>
        </w:rPr>
        <w:t xml:space="preserve"> </w:t>
      </w:r>
      <w:r>
        <w:rPr>
          <w:b/>
          <w:bCs/>
          <w:i/>
          <w:iCs/>
          <w:lang w:val="en-US"/>
        </w:rPr>
        <w:t>is essentially a coding problem. For 32 UE subgroups per PO, the LP-WUS can deigned similar to</w:t>
      </w:r>
      <w:r w:rsidRPr="00426236">
        <w:rPr>
          <w:b/>
          <w:bCs/>
          <w:i/>
          <w:iCs/>
          <w:lang w:val="en-US"/>
        </w:rPr>
        <w:t xml:space="preserve"> </w:t>
      </w:r>
      <w:r>
        <w:rPr>
          <w:b/>
          <w:bCs/>
          <w:i/>
          <w:iCs/>
          <w:lang w:val="en-US"/>
        </w:rPr>
        <w:t xml:space="preserve">the NR </w:t>
      </w:r>
      <w:r w:rsidRPr="00426236">
        <w:rPr>
          <w:b/>
          <w:bCs/>
          <w:i/>
          <w:iCs/>
          <w:lang w:val="en-US"/>
        </w:rPr>
        <w:t xml:space="preserve">block </w:t>
      </w:r>
      <w:r w:rsidRPr="00426236">
        <w:rPr>
          <w:b/>
          <w:bCs/>
          <w:i/>
          <w:iCs/>
        </w:rPr>
        <w:t>codes with very small block length.</w:t>
      </w:r>
    </w:p>
    <w:p w14:paraId="3207290D" w14:textId="483EC38A" w:rsidR="00350414" w:rsidRDefault="00350414" w:rsidP="001B044A">
      <w:r>
        <w:rPr>
          <w:rFonts w:eastAsia="DengXian"/>
        </w:rPr>
        <w:lastRenderedPageBreak/>
        <w:fldChar w:fldCharType="end"/>
      </w:r>
      <w:r>
        <w:rPr>
          <w:rFonts w:eastAsia="DengXian"/>
        </w:rPr>
        <w:fldChar w:fldCharType="begin"/>
      </w:r>
      <w:r>
        <w:rPr>
          <w:rFonts w:eastAsia="DengXian"/>
        </w:rPr>
        <w:instrText xml:space="preserve"> REF o2 \h </w:instrText>
      </w:r>
      <w:r>
        <w:rPr>
          <w:rFonts w:eastAsia="DengXian"/>
        </w:rPr>
      </w:r>
      <w:r>
        <w:rPr>
          <w:rFonts w:eastAsia="DengXian"/>
        </w:rPr>
        <w:fldChar w:fldCharType="separate"/>
      </w:r>
      <w:r w:rsidRPr="00426236">
        <w:rPr>
          <w:b/>
          <w:bCs/>
          <w:i/>
          <w:iCs/>
        </w:rPr>
        <w:t xml:space="preserve">Observation </w:t>
      </w:r>
      <w:r>
        <w:rPr>
          <w:b/>
          <w:bCs/>
          <w:i/>
          <w:iCs/>
          <w:noProof/>
        </w:rPr>
        <w:t>2</w:t>
      </w:r>
      <w:r w:rsidRPr="00426236">
        <w:rPr>
          <w:b/>
          <w:bCs/>
          <w:i/>
          <w:iCs/>
        </w:rPr>
        <w:t>:</w:t>
      </w:r>
      <w:r>
        <w:rPr>
          <w:b/>
          <w:bCs/>
          <w:i/>
          <w:iCs/>
        </w:rPr>
        <w:t xml:space="preserve"> To achieve an overall maximum 1% FAR for LP-WUS detection, the maximum probability that one codepoint is falsely detected as another codepoint should also be 1%. </w:t>
      </w:r>
    </w:p>
    <w:p w14:paraId="4C8B5BB6" w14:textId="4CFB4A0E" w:rsidR="00350414" w:rsidRDefault="00350414" w:rsidP="007662E3">
      <w:pPr>
        <w:rPr>
          <w:rFonts w:eastAsia="DengXian"/>
          <w:b/>
          <w:bCs/>
          <w:i/>
          <w:iCs/>
          <w:lang w:eastAsia="zh-CN"/>
        </w:rPr>
      </w:pPr>
      <w:r>
        <w:rPr>
          <w:rFonts w:eastAsia="DengXian"/>
        </w:rPr>
        <w:fldChar w:fldCharType="end"/>
      </w:r>
      <w:r>
        <w:rPr>
          <w:rFonts w:eastAsia="DengXian"/>
        </w:rPr>
        <w:fldChar w:fldCharType="begin"/>
      </w:r>
      <w:r>
        <w:rPr>
          <w:rFonts w:eastAsia="DengXian"/>
        </w:rPr>
        <w:instrText xml:space="preserve"> REF o3 \h </w:instrText>
      </w:r>
      <w:r>
        <w:rPr>
          <w:rFonts w:eastAsia="DengXian"/>
        </w:rPr>
      </w:r>
      <w:r>
        <w:rPr>
          <w:rFonts w:eastAsia="DengXian"/>
        </w:rPr>
        <w:fldChar w:fldCharType="separate"/>
      </w:r>
      <w:r w:rsidRPr="0009097A">
        <w:rPr>
          <w:b/>
          <w:bCs/>
          <w:i/>
          <w:iCs/>
        </w:rPr>
        <w:t xml:space="preserve">Observation </w:t>
      </w:r>
      <w:r>
        <w:rPr>
          <w:b/>
          <w:bCs/>
          <w:i/>
          <w:iCs/>
          <w:noProof/>
        </w:rPr>
        <w:t>3</w:t>
      </w:r>
      <w:r>
        <w:rPr>
          <w:b/>
          <w:bCs/>
          <w:i/>
          <w:iCs/>
        </w:rPr>
        <w:t>: For Hadamard sequence-based LP-WUS, the MDR performance is mainly determined by the LP-WUS duration. 16 OFDM symbols are needed to achieve the 1% MDR and 1% FAR at -3dB SNR.</w:t>
      </w:r>
      <w:r>
        <w:rPr>
          <w:rFonts w:eastAsia="DengXian" w:hint="eastAsia"/>
          <w:b/>
          <w:bCs/>
          <w:i/>
          <w:iCs/>
          <w:lang w:eastAsia="zh-CN"/>
        </w:rPr>
        <w:t xml:space="preserve"> For M=1</w:t>
      </w:r>
      <w:r>
        <w:rPr>
          <w:rFonts w:eastAsia="DengXian"/>
          <w:b/>
          <w:bCs/>
          <w:i/>
          <w:iCs/>
          <w:lang w:eastAsia="zh-CN"/>
        </w:rPr>
        <w:t xml:space="preserve"> (with power boosting across OFDM symbols)</w:t>
      </w:r>
      <w:r>
        <w:rPr>
          <w:rFonts w:eastAsia="DengXian" w:hint="eastAsia"/>
          <w:b/>
          <w:bCs/>
          <w:i/>
          <w:iCs/>
          <w:lang w:eastAsia="zh-CN"/>
        </w:rPr>
        <w:t xml:space="preserve">, 2 and 4, there are 16, 32 and 64 LP-WUS OOK </w:t>
      </w:r>
      <w:r>
        <w:rPr>
          <w:rFonts w:eastAsia="DengXian"/>
          <w:b/>
          <w:bCs/>
          <w:i/>
          <w:iCs/>
          <w:lang w:eastAsia="zh-CN"/>
        </w:rPr>
        <w:t>sequences</w:t>
      </w:r>
      <w:r>
        <w:rPr>
          <w:rFonts w:eastAsia="DengXian" w:hint="eastAsia"/>
          <w:b/>
          <w:bCs/>
          <w:i/>
          <w:iCs/>
          <w:lang w:eastAsia="zh-CN"/>
        </w:rPr>
        <w:t xml:space="preserve"> which can carry 4, 5, and 6 bits of information, respectively.</w:t>
      </w:r>
    </w:p>
    <w:p w14:paraId="64915F5C" w14:textId="13423E3F" w:rsidR="00350414" w:rsidRPr="009E3D11" w:rsidRDefault="00350414" w:rsidP="008A51DB">
      <w:pPr>
        <w:rPr>
          <w:rFonts w:eastAsia="DengXian"/>
          <w:lang w:eastAsia="zh-CN"/>
        </w:rPr>
      </w:pPr>
      <w:r>
        <w:rPr>
          <w:rFonts w:eastAsia="DengXian"/>
        </w:rPr>
        <w:fldChar w:fldCharType="end"/>
      </w:r>
      <w:r>
        <w:rPr>
          <w:rFonts w:eastAsia="DengXian"/>
        </w:rPr>
        <w:fldChar w:fldCharType="begin"/>
      </w:r>
      <w:r>
        <w:rPr>
          <w:rFonts w:eastAsia="DengXian"/>
        </w:rPr>
        <w:instrText xml:space="preserve"> REF o4 \h </w:instrText>
      </w:r>
      <w:r>
        <w:rPr>
          <w:rFonts w:eastAsia="DengXian"/>
        </w:rPr>
      </w:r>
      <w:r>
        <w:rPr>
          <w:rFonts w:eastAsia="DengXian"/>
        </w:rPr>
        <w:fldChar w:fldCharType="separate"/>
      </w:r>
      <w:r w:rsidRPr="0009097A">
        <w:rPr>
          <w:b/>
          <w:bCs/>
          <w:i/>
          <w:iCs/>
        </w:rPr>
        <w:t xml:space="preserve">Observation </w:t>
      </w:r>
      <w:r>
        <w:rPr>
          <w:b/>
          <w:bCs/>
          <w:i/>
          <w:iCs/>
          <w:noProof/>
        </w:rPr>
        <w:t>4</w:t>
      </w:r>
      <w:r>
        <w:rPr>
          <w:b/>
          <w:bCs/>
          <w:i/>
          <w:iCs/>
        </w:rPr>
        <w:t>:</w:t>
      </w:r>
      <w:r w:rsidRPr="00B93852">
        <w:rPr>
          <w:b/>
          <w:bCs/>
          <w:i/>
          <w:iCs/>
        </w:rPr>
        <w:t xml:space="preserve"> </w:t>
      </w:r>
      <w:r>
        <w:rPr>
          <w:b/>
          <w:bCs/>
          <w:i/>
          <w:iCs/>
        </w:rPr>
        <w:t>From minimum Hamming distance perspective, 32-bit Hadamard sequence-based LP-WUS has the same performance as the 32-bit RM code and PC-Polar code.</w:t>
      </w:r>
    </w:p>
    <w:p w14:paraId="03FB3D74" w14:textId="49ACF7B8" w:rsidR="00350414" w:rsidRDefault="00350414" w:rsidP="00C9257D">
      <w:pPr>
        <w:rPr>
          <w:b/>
          <w:bCs/>
          <w:i/>
          <w:iCs/>
        </w:rPr>
      </w:pPr>
      <w:r>
        <w:rPr>
          <w:rFonts w:eastAsia="DengXian"/>
        </w:rPr>
        <w:fldChar w:fldCharType="end"/>
      </w:r>
      <w:r>
        <w:rPr>
          <w:rFonts w:eastAsia="DengXian"/>
        </w:rPr>
        <w:fldChar w:fldCharType="begin"/>
      </w:r>
      <w:r>
        <w:rPr>
          <w:rFonts w:eastAsia="DengXian"/>
        </w:rPr>
        <w:instrText xml:space="preserve"> REF o5 \h </w:instrText>
      </w:r>
      <w:r>
        <w:rPr>
          <w:rFonts w:eastAsia="DengXian"/>
        </w:rPr>
      </w:r>
      <w:r>
        <w:rPr>
          <w:rFonts w:eastAsia="DengXian"/>
        </w:rPr>
        <w:fldChar w:fldCharType="separate"/>
      </w:r>
      <w:r w:rsidRPr="0009097A">
        <w:rPr>
          <w:b/>
          <w:bCs/>
          <w:i/>
          <w:iCs/>
        </w:rPr>
        <w:t xml:space="preserve">Observation </w:t>
      </w:r>
      <w:r>
        <w:rPr>
          <w:b/>
          <w:bCs/>
          <w:i/>
          <w:iCs/>
          <w:noProof/>
        </w:rPr>
        <w:t>5</w:t>
      </w:r>
      <w:r>
        <w:rPr>
          <w:b/>
          <w:bCs/>
          <w:i/>
          <w:iCs/>
        </w:rPr>
        <w:t>:</w:t>
      </w:r>
      <w:r w:rsidRPr="00B93852">
        <w:rPr>
          <w:b/>
          <w:bCs/>
          <w:i/>
          <w:iCs/>
        </w:rPr>
        <w:t xml:space="preserve"> </w:t>
      </w:r>
      <w:r>
        <w:rPr>
          <w:b/>
          <w:bCs/>
          <w:i/>
          <w:iCs/>
        </w:rPr>
        <w:t>Repetition is less efficient than Hadamard sequence in terms of the minimum Hamming distance for the mapping from codepoint to binary sequence for OOK LP-WUS</w:t>
      </w:r>
    </w:p>
    <w:p w14:paraId="587135D9" w14:textId="77777777" w:rsidR="00350414" w:rsidRPr="004466EF" w:rsidRDefault="00350414" w:rsidP="004466EF">
      <w:pPr>
        <w:pStyle w:val="ListParagraph"/>
        <w:numPr>
          <w:ilvl w:val="0"/>
          <w:numId w:val="61"/>
        </w:numPr>
        <w:rPr>
          <w:b/>
          <w:bCs/>
          <w:i/>
          <w:iCs/>
        </w:rPr>
      </w:pPr>
      <w:r w:rsidRPr="004466EF">
        <w:rPr>
          <w:b/>
          <w:bCs/>
          <w:i/>
          <w:iCs/>
        </w:rPr>
        <w:t>For 32-bit codeword, Hadamard sequences have a minimum Hamming distance = 16, and repetition code has a minimum Hamming distance &lt; 6.</w:t>
      </w:r>
    </w:p>
    <w:p w14:paraId="6601632A" w14:textId="43D8CF6F" w:rsidR="00350414" w:rsidRPr="004466EF" w:rsidRDefault="00350414" w:rsidP="00DF5CA2">
      <w:pPr>
        <w:rPr>
          <w:rFonts w:eastAsia="DengXian"/>
          <w:b/>
          <w:bCs/>
          <w:i/>
          <w:iCs/>
          <w:lang w:eastAsia="zh-CN"/>
        </w:rPr>
      </w:pPr>
      <w:r>
        <w:rPr>
          <w:rFonts w:eastAsia="DengXian"/>
        </w:rPr>
        <w:fldChar w:fldCharType="end"/>
      </w:r>
      <w:r>
        <w:rPr>
          <w:rFonts w:eastAsia="DengXian"/>
        </w:rPr>
        <w:fldChar w:fldCharType="begin"/>
      </w:r>
      <w:r>
        <w:rPr>
          <w:rFonts w:eastAsia="DengXian"/>
        </w:rPr>
        <w:instrText xml:space="preserve"> REF o6 \h </w:instrText>
      </w:r>
      <w:r>
        <w:rPr>
          <w:rFonts w:eastAsia="DengXian"/>
        </w:rPr>
      </w:r>
      <w:r>
        <w:rPr>
          <w:rFonts w:eastAsia="DengXian"/>
        </w:rPr>
        <w:fldChar w:fldCharType="separate"/>
      </w:r>
      <w:r w:rsidRPr="0009097A">
        <w:rPr>
          <w:b/>
          <w:bCs/>
          <w:i/>
          <w:iCs/>
        </w:rPr>
        <w:t xml:space="preserve">Observation </w:t>
      </w:r>
      <w:r>
        <w:rPr>
          <w:b/>
          <w:bCs/>
          <w:i/>
          <w:iCs/>
          <w:noProof/>
        </w:rPr>
        <w:t>6</w:t>
      </w:r>
      <w:r>
        <w:rPr>
          <w:b/>
          <w:bCs/>
          <w:i/>
          <w:iCs/>
        </w:rPr>
        <w:t>:</w:t>
      </w:r>
      <w:r w:rsidRPr="00B93852">
        <w:rPr>
          <w:b/>
          <w:bCs/>
          <w:i/>
          <w:iCs/>
        </w:rPr>
        <w:t xml:space="preserve"> </w:t>
      </w:r>
      <w:r>
        <w:rPr>
          <w:b/>
          <w:bCs/>
          <w:i/>
          <w:iCs/>
        </w:rPr>
        <w:t xml:space="preserve">In comparison to the Hadamard sequence based LP-WUS with sequence length </w:t>
      </w:r>
      <m:oMath>
        <m:r>
          <m:rPr>
            <m:sty m:val="p"/>
          </m:rPr>
          <w:rPr>
            <w:rFonts w:ascii="Cambria Math" w:hAnsi="Cambria Math"/>
          </w:rPr>
          <m:t>2^</m:t>
        </m:r>
      </m:oMath>
      <w:r w:rsidRPr="004466EF">
        <w:rPr>
          <w:rFonts w:ascii="Cambria Math" w:hAnsi="Cambria Math" w:cs="Cambria Math"/>
          <w:b/>
          <w:bCs/>
          <w:i/>
          <w:iCs/>
        </w:rPr>
        <w:t>⌈</w:t>
      </w:r>
      <w:r w:rsidRPr="004466EF">
        <w:rPr>
          <w:b/>
          <w:bCs/>
          <w:i/>
          <w:iCs/>
        </w:rPr>
        <w:t>log2(</w:t>
      </w:r>
      <m:oMath>
        <m:r>
          <m:rPr>
            <m:sty m:val="p"/>
          </m:rPr>
          <w:rPr>
            <w:rFonts w:ascii="Cambria Math" w:hAnsi="Cambria Math"/>
          </w:rPr>
          <m:t>n</m:t>
        </m:r>
      </m:oMath>
      <w:r w:rsidRPr="004466EF">
        <w:rPr>
          <w:b/>
          <w:bCs/>
          <w:i/>
          <w:iCs/>
        </w:rPr>
        <w:t>)</w:t>
      </w:r>
      <w:r w:rsidRPr="004466EF">
        <w:rPr>
          <w:rFonts w:ascii="Cambria Math" w:hAnsi="Cambria Math" w:cs="Cambria Math"/>
          <w:b/>
          <w:bCs/>
          <w:i/>
          <w:iCs/>
        </w:rPr>
        <w:t>⌉</w:t>
      </w:r>
      <w:r>
        <w:rPr>
          <w:rFonts w:ascii="Cambria Math" w:hAnsi="Cambria Math" w:cs="Cambria Math"/>
          <w:b/>
          <w:bCs/>
          <w:i/>
          <w:iCs/>
        </w:rPr>
        <w:t xml:space="preserve"> (i.e., 8, 16, 32)</w:t>
      </w:r>
      <w:r>
        <w:rPr>
          <w:b/>
          <w:bCs/>
          <w:i/>
          <w:iCs/>
        </w:rPr>
        <w:t>, the slot aligned LP-WUS with sequence length n (i.e., 7, 14, 28) h</w:t>
      </w:r>
      <w:r w:rsidRPr="004466EF">
        <w:rPr>
          <w:rFonts w:eastAsia="DengXian"/>
          <w:b/>
          <w:bCs/>
          <w:i/>
          <w:iCs/>
          <w:lang w:eastAsia="zh-CN"/>
        </w:rPr>
        <w:t xml:space="preserve">as </w:t>
      </w:r>
      <w:r>
        <w:rPr>
          <w:rFonts w:eastAsia="DengXian"/>
          <w:b/>
          <w:bCs/>
          <w:i/>
          <w:iCs/>
          <w:lang w:eastAsia="zh-CN"/>
        </w:rPr>
        <w:t xml:space="preserve">less resource overhead and </w:t>
      </w:r>
      <w:r w:rsidRPr="00FA5831">
        <w:rPr>
          <w:rFonts w:eastAsia="DengXian"/>
          <w:b/>
          <w:bCs/>
          <w:i/>
          <w:iCs/>
          <w:lang w:eastAsia="zh-CN"/>
        </w:rPr>
        <w:t xml:space="preserve">slightly </w:t>
      </w:r>
      <w:r w:rsidRPr="004466EF">
        <w:rPr>
          <w:rFonts w:eastAsia="DengXian"/>
          <w:b/>
          <w:bCs/>
          <w:i/>
          <w:iCs/>
          <w:lang w:eastAsia="zh-CN"/>
        </w:rPr>
        <w:t>worse missed detection rate</w:t>
      </w:r>
      <w:r>
        <w:rPr>
          <w:rFonts w:eastAsia="DengXian"/>
          <w:b/>
          <w:bCs/>
          <w:i/>
          <w:iCs/>
          <w:lang w:eastAsia="zh-CN"/>
        </w:rPr>
        <w:t>, but can only indicate half UE subgroups.</w:t>
      </w:r>
    </w:p>
    <w:p w14:paraId="07D19C55" w14:textId="001F7319" w:rsidR="00350414" w:rsidRPr="004466EF" w:rsidRDefault="00350414" w:rsidP="00313ED8">
      <w:pPr>
        <w:rPr>
          <w:rFonts w:eastAsia="DengXian"/>
          <w:lang w:eastAsia="zh-CN"/>
        </w:rPr>
      </w:pPr>
      <w:r>
        <w:rPr>
          <w:rFonts w:eastAsia="DengXian"/>
        </w:rPr>
        <w:fldChar w:fldCharType="end"/>
      </w:r>
      <w:r>
        <w:rPr>
          <w:rFonts w:eastAsia="DengXian"/>
        </w:rPr>
        <w:fldChar w:fldCharType="begin"/>
      </w:r>
      <w:r>
        <w:rPr>
          <w:rFonts w:eastAsia="DengXian"/>
        </w:rPr>
        <w:instrText xml:space="preserve"> REF o7 \h </w:instrText>
      </w:r>
      <w:r>
        <w:rPr>
          <w:rFonts w:eastAsia="DengXian"/>
        </w:rPr>
      </w:r>
      <w:r>
        <w:rPr>
          <w:rFonts w:eastAsia="DengXian"/>
        </w:rPr>
        <w:fldChar w:fldCharType="separate"/>
      </w:r>
      <w:r w:rsidRPr="0009097A">
        <w:rPr>
          <w:b/>
          <w:bCs/>
          <w:i/>
          <w:iCs/>
        </w:rPr>
        <w:t xml:space="preserve">Observation </w:t>
      </w:r>
      <w:r>
        <w:rPr>
          <w:b/>
          <w:bCs/>
          <w:i/>
          <w:iCs/>
          <w:noProof/>
        </w:rPr>
        <w:t>7</w:t>
      </w:r>
      <w:r>
        <w:rPr>
          <w:b/>
          <w:bCs/>
          <w:i/>
          <w:iCs/>
        </w:rPr>
        <w:t xml:space="preserve">: Doubling the sequence length for M = 1 without power boosting does not </w:t>
      </w:r>
      <w:r w:rsidRPr="00A85135">
        <w:rPr>
          <w:b/>
          <w:bCs/>
          <w:i/>
          <w:iCs/>
        </w:rPr>
        <w:t>make up for</w:t>
      </w:r>
      <w:r>
        <w:rPr>
          <w:rFonts w:eastAsia="DengXian" w:hint="eastAsia"/>
          <w:b/>
          <w:bCs/>
          <w:i/>
          <w:iCs/>
          <w:lang w:eastAsia="zh-CN"/>
        </w:rPr>
        <w:t xml:space="preserve"> the 3dB </w:t>
      </w:r>
      <w:r>
        <w:rPr>
          <w:rFonts w:eastAsia="DengXian"/>
          <w:b/>
          <w:bCs/>
          <w:i/>
          <w:iCs/>
          <w:lang w:eastAsia="zh-CN"/>
        </w:rPr>
        <w:t xml:space="preserve">performance </w:t>
      </w:r>
      <w:r>
        <w:rPr>
          <w:rFonts w:eastAsia="DengXian" w:hint="eastAsia"/>
          <w:b/>
          <w:bCs/>
          <w:i/>
          <w:iCs/>
          <w:lang w:eastAsia="zh-CN"/>
        </w:rPr>
        <w:t xml:space="preserve">difference in </w:t>
      </w:r>
      <w:r>
        <w:rPr>
          <w:rFonts w:eastAsia="DengXian"/>
          <w:b/>
          <w:bCs/>
          <w:i/>
          <w:iCs/>
          <w:lang w:eastAsia="zh-CN"/>
        </w:rPr>
        <w:t>comparison</w:t>
      </w:r>
      <w:r>
        <w:rPr>
          <w:rFonts w:eastAsia="DengXian" w:hint="eastAsia"/>
          <w:b/>
          <w:bCs/>
          <w:i/>
          <w:iCs/>
          <w:lang w:eastAsia="zh-CN"/>
        </w:rPr>
        <w:t xml:space="preserve"> to with power boosting. </w:t>
      </w:r>
    </w:p>
    <w:p w14:paraId="5038DFDD" w14:textId="568433C0" w:rsidR="00350414" w:rsidRPr="005C5095" w:rsidRDefault="00350414" w:rsidP="00372171">
      <w:pPr>
        <w:rPr>
          <w:b/>
          <w:bCs/>
          <w:i/>
          <w:iCs/>
        </w:rPr>
      </w:pPr>
      <w:r>
        <w:rPr>
          <w:rFonts w:eastAsia="DengXian"/>
        </w:rPr>
        <w:fldChar w:fldCharType="end"/>
      </w:r>
      <w:r>
        <w:rPr>
          <w:rFonts w:eastAsia="DengXian"/>
        </w:rPr>
        <w:fldChar w:fldCharType="begin"/>
      </w:r>
      <w:r>
        <w:rPr>
          <w:rFonts w:eastAsia="DengXian"/>
        </w:rPr>
        <w:instrText xml:space="preserve"> REF o8 \h </w:instrText>
      </w:r>
      <w:r>
        <w:rPr>
          <w:rFonts w:eastAsia="DengXian"/>
        </w:rPr>
      </w:r>
      <w:r>
        <w:rPr>
          <w:rFonts w:eastAsia="DengXian"/>
        </w:rPr>
        <w:fldChar w:fldCharType="separate"/>
      </w:r>
      <w:r w:rsidRPr="005C5095">
        <w:rPr>
          <w:b/>
          <w:bCs/>
          <w:i/>
          <w:iCs/>
        </w:rPr>
        <w:t xml:space="preserve">Observation </w:t>
      </w:r>
      <w:r>
        <w:rPr>
          <w:b/>
          <w:bCs/>
          <w:i/>
          <w:iCs/>
          <w:noProof/>
        </w:rPr>
        <w:t>8</w:t>
      </w:r>
      <w:r w:rsidRPr="005C5095">
        <w:rPr>
          <w:b/>
          <w:bCs/>
          <w:i/>
          <w:iCs/>
        </w:rPr>
        <w:t xml:space="preserve">: The LP-WUS with short MO (as shown by </w:t>
      </w:r>
      <w:r w:rsidRPr="004466EF">
        <w:rPr>
          <w:b/>
          <w:bCs/>
          <w:i/>
          <w:iCs/>
        </w:rPr>
        <w:t xml:space="preserve">Figure </w:t>
      </w:r>
      <w:r w:rsidRPr="004466EF">
        <w:rPr>
          <w:b/>
          <w:bCs/>
          <w:i/>
          <w:iCs/>
          <w:noProof/>
        </w:rPr>
        <w:t>6</w:t>
      </w:r>
      <w:r w:rsidRPr="005C5095">
        <w:rPr>
          <w:b/>
          <w:bCs/>
          <w:i/>
          <w:iCs/>
        </w:rPr>
        <w:t>) can be considered as a unified design for both bitmap based LP-WUS and codepoint based LP-WUS.</w:t>
      </w:r>
    </w:p>
    <w:p w14:paraId="30F0FEB9" w14:textId="77777777" w:rsidR="00350414" w:rsidRPr="004466EF" w:rsidRDefault="00350414" w:rsidP="004466EF">
      <w:pPr>
        <w:pStyle w:val="ListParagraph"/>
        <w:numPr>
          <w:ilvl w:val="0"/>
          <w:numId w:val="56"/>
        </w:numPr>
        <w:rPr>
          <w:b/>
          <w:bCs/>
          <w:i/>
          <w:iCs/>
          <w:lang w:val="en-US"/>
        </w:rPr>
      </w:pPr>
      <w:r w:rsidRPr="004466EF">
        <w:rPr>
          <w:b/>
          <w:bCs/>
          <w:i/>
          <w:iCs/>
          <w:lang w:val="en-US"/>
        </w:rPr>
        <w:t xml:space="preserve">This </w:t>
      </w:r>
      <w:r>
        <w:rPr>
          <w:b/>
          <w:bCs/>
          <w:i/>
          <w:iCs/>
          <w:lang w:val="en-US"/>
        </w:rPr>
        <w:t xml:space="preserve">LP-WUS design </w:t>
      </w:r>
      <w:r w:rsidRPr="004466EF">
        <w:rPr>
          <w:b/>
          <w:bCs/>
          <w:i/>
          <w:iCs/>
          <w:lang w:val="en-US"/>
        </w:rPr>
        <w:t xml:space="preserve">corresponds to Option 1A or Option 2A </w:t>
      </w:r>
      <w:r>
        <w:rPr>
          <w:b/>
          <w:bCs/>
          <w:i/>
          <w:iCs/>
          <w:lang w:val="en-US"/>
        </w:rPr>
        <w:t>if</w:t>
      </w:r>
      <w:r w:rsidRPr="004466EF">
        <w:rPr>
          <w:b/>
          <w:bCs/>
          <w:i/>
          <w:iCs/>
          <w:lang w:val="en-US"/>
        </w:rPr>
        <w:t xml:space="preserve"> the maximum number of M</w:t>
      </w:r>
      <w:r>
        <w:rPr>
          <w:b/>
          <w:bCs/>
          <w:i/>
          <w:iCs/>
          <w:lang w:val="en-US"/>
        </w:rPr>
        <w:t>O</w:t>
      </w:r>
      <w:r w:rsidRPr="004466EF">
        <w:rPr>
          <w:b/>
          <w:bCs/>
          <w:i/>
          <w:iCs/>
          <w:lang w:val="en-US"/>
        </w:rPr>
        <w:t>s to be detected by a UE is 1.</w:t>
      </w:r>
    </w:p>
    <w:p w14:paraId="4A66277F" w14:textId="3E6B7909" w:rsidR="00350414" w:rsidRDefault="00350414" w:rsidP="00E43330">
      <w:pPr>
        <w:rPr>
          <w:b/>
          <w:bCs/>
          <w:i/>
          <w:iCs/>
        </w:rPr>
      </w:pPr>
      <w:r>
        <w:rPr>
          <w:rFonts w:eastAsia="DengXian"/>
        </w:rPr>
        <w:fldChar w:fldCharType="end"/>
      </w:r>
      <w:r>
        <w:rPr>
          <w:rFonts w:eastAsia="DengXian"/>
        </w:rPr>
        <w:fldChar w:fldCharType="begin"/>
      </w:r>
      <w:r>
        <w:rPr>
          <w:rFonts w:eastAsia="DengXian"/>
        </w:rPr>
        <w:instrText xml:space="preserve"> REF o9 \h </w:instrText>
      </w:r>
      <w:r>
        <w:rPr>
          <w:rFonts w:eastAsia="DengXian"/>
        </w:rPr>
      </w:r>
      <w:r>
        <w:rPr>
          <w:rFonts w:eastAsia="DengXian"/>
        </w:rPr>
        <w:fldChar w:fldCharType="separate"/>
      </w:r>
      <w:r w:rsidRPr="0009097A">
        <w:rPr>
          <w:b/>
          <w:bCs/>
          <w:i/>
          <w:iCs/>
        </w:rPr>
        <w:t xml:space="preserve">Observation </w:t>
      </w:r>
      <w:r>
        <w:rPr>
          <w:b/>
          <w:bCs/>
          <w:i/>
          <w:iCs/>
          <w:noProof/>
        </w:rPr>
        <w:t>9</w:t>
      </w:r>
      <w:r>
        <w:rPr>
          <w:b/>
          <w:bCs/>
          <w:i/>
          <w:iCs/>
        </w:rPr>
        <w:t>:</w:t>
      </w:r>
      <w:r w:rsidRPr="00B93852">
        <w:rPr>
          <w:b/>
          <w:bCs/>
          <w:i/>
          <w:iCs/>
        </w:rPr>
        <w:t xml:space="preserve"> </w:t>
      </w:r>
      <w:r>
        <w:rPr>
          <w:b/>
          <w:bCs/>
          <w:i/>
          <w:iCs/>
        </w:rPr>
        <w:t>Comparison of MDR for Option 1A, 1C and 2A shows that</w:t>
      </w:r>
    </w:p>
    <w:p w14:paraId="4C060BB4" w14:textId="77777777" w:rsidR="00350414" w:rsidRPr="004466EF" w:rsidRDefault="00350414" w:rsidP="00C61589">
      <w:pPr>
        <w:pStyle w:val="ListParagraph"/>
        <w:numPr>
          <w:ilvl w:val="0"/>
          <w:numId w:val="59"/>
        </w:numPr>
        <w:rPr>
          <w:b/>
          <w:bCs/>
          <w:i/>
          <w:iCs/>
        </w:rPr>
      </w:pPr>
      <w:r w:rsidRPr="004466EF">
        <w:rPr>
          <w:b/>
          <w:bCs/>
          <w:i/>
          <w:iCs/>
        </w:rPr>
        <w:t xml:space="preserve">Option 1C and Option 2A have similar performance </w:t>
      </w:r>
    </w:p>
    <w:p w14:paraId="1EFBC6B1" w14:textId="77777777" w:rsidR="00350414" w:rsidRDefault="00350414" w:rsidP="00C61589">
      <w:pPr>
        <w:pStyle w:val="ListParagraph"/>
        <w:numPr>
          <w:ilvl w:val="0"/>
          <w:numId w:val="59"/>
        </w:numPr>
        <w:rPr>
          <w:b/>
          <w:bCs/>
          <w:i/>
          <w:iCs/>
        </w:rPr>
      </w:pPr>
      <w:r w:rsidRPr="004466EF">
        <w:rPr>
          <w:b/>
          <w:bCs/>
          <w:i/>
          <w:iCs/>
        </w:rPr>
        <w:t>Option 1A has be</w:t>
      </w:r>
      <w:r>
        <w:rPr>
          <w:b/>
          <w:bCs/>
          <w:i/>
          <w:iCs/>
        </w:rPr>
        <w:t>tter</w:t>
      </w:r>
      <w:r w:rsidRPr="004466EF">
        <w:rPr>
          <w:b/>
          <w:bCs/>
          <w:i/>
          <w:iCs/>
        </w:rPr>
        <w:t xml:space="preserve"> performance</w:t>
      </w:r>
      <w:r>
        <w:rPr>
          <w:b/>
          <w:bCs/>
          <w:i/>
          <w:iCs/>
        </w:rPr>
        <w:t xml:space="preserve"> than Option 2A</w:t>
      </w:r>
      <w:r w:rsidRPr="004466EF">
        <w:rPr>
          <w:b/>
          <w:bCs/>
          <w:i/>
          <w:iCs/>
        </w:rPr>
        <w:t>.</w:t>
      </w:r>
    </w:p>
    <w:p w14:paraId="53581FEF" w14:textId="53B654DA" w:rsidR="00350414" w:rsidRDefault="00350414" w:rsidP="00D1793D">
      <w:pPr>
        <w:rPr>
          <w:b/>
          <w:bCs/>
          <w:i/>
          <w:iCs/>
        </w:rPr>
      </w:pPr>
      <w:r>
        <w:rPr>
          <w:rFonts w:eastAsia="DengXian"/>
        </w:rPr>
        <w:fldChar w:fldCharType="end"/>
      </w:r>
      <w:r>
        <w:rPr>
          <w:rFonts w:eastAsia="DengXian"/>
        </w:rPr>
        <w:fldChar w:fldCharType="begin"/>
      </w:r>
      <w:r>
        <w:rPr>
          <w:rFonts w:eastAsia="DengXian"/>
        </w:rPr>
        <w:instrText xml:space="preserve"> REF o10 \h </w:instrText>
      </w:r>
      <w:r>
        <w:rPr>
          <w:rFonts w:eastAsia="DengXian"/>
        </w:rPr>
      </w:r>
      <w:r>
        <w:rPr>
          <w:rFonts w:eastAsia="DengXian"/>
        </w:rPr>
        <w:fldChar w:fldCharType="separate"/>
      </w:r>
      <w:r w:rsidRPr="0009097A">
        <w:rPr>
          <w:b/>
          <w:bCs/>
          <w:i/>
          <w:iCs/>
        </w:rPr>
        <w:t xml:space="preserve">Observation </w:t>
      </w:r>
      <w:r>
        <w:rPr>
          <w:b/>
          <w:bCs/>
          <w:i/>
          <w:iCs/>
          <w:noProof/>
        </w:rPr>
        <w:t>10</w:t>
      </w:r>
      <w:r>
        <w:rPr>
          <w:b/>
          <w:bCs/>
          <w:i/>
          <w:iCs/>
        </w:rPr>
        <w:t xml:space="preserve">: Option 1C requires longer LP-WUS detection time than Option 1A and Option 2A. Option 1C is less flexible than Option 1A and Option 2A for LP-WUS detection in various channel conditions. Hence, Option 1C can be deprioritized. </w:t>
      </w:r>
    </w:p>
    <w:p w14:paraId="29C48BF9" w14:textId="09D0F689" w:rsidR="00350414" w:rsidRDefault="00350414" w:rsidP="001B044A">
      <w:pPr>
        <w:rPr>
          <w:b/>
          <w:bCs/>
          <w:i/>
          <w:iCs/>
        </w:rPr>
      </w:pPr>
      <w:r>
        <w:rPr>
          <w:rFonts w:eastAsia="DengXian"/>
        </w:rPr>
        <w:fldChar w:fldCharType="end"/>
      </w:r>
      <w:r>
        <w:rPr>
          <w:rFonts w:eastAsia="DengXian"/>
        </w:rPr>
        <w:fldChar w:fldCharType="begin"/>
      </w:r>
      <w:r>
        <w:rPr>
          <w:rFonts w:eastAsia="DengXian"/>
        </w:rPr>
        <w:instrText xml:space="preserve"> REF o11 \h </w:instrText>
      </w:r>
      <w:r>
        <w:rPr>
          <w:rFonts w:eastAsia="DengXian"/>
        </w:rPr>
      </w:r>
      <w:r>
        <w:rPr>
          <w:rFonts w:eastAsia="DengXian"/>
        </w:rPr>
        <w:fldChar w:fldCharType="separate"/>
      </w:r>
      <w:r w:rsidRPr="0009097A">
        <w:rPr>
          <w:b/>
          <w:bCs/>
          <w:i/>
          <w:iCs/>
        </w:rPr>
        <w:t xml:space="preserve">Observation </w:t>
      </w:r>
      <w:r>
        <w:rPr>
          <w:b/>
          <w:bCs/>
          <w:i/>
          <w:iCs/>
          <w:noProof/>
        </w:rPr>
        <w:t>11</w:t>
      </w:r>
      <w:r>
        <w:rPr>
          <w:b/>
          <w:bCs/>
          <w:i/>
          <w:iCs/>
        </w:rPr>
        <w:t xml:space="preserve">: For Option 1B, decoding of the </w:t>
      </w:r>
      <w:r>
        <w:rPr>
          <w:rFonts w:eastAsia="DengXian" w:hint="eastAsia"/>
          <w:b/>
          <w:bCs/>
          <w:i/>
          <w:iCs/>
          <w:lang w:eastAsia="zh-CN"/>
        </w:rPr>
        <w:t xml:space="preserve">entire </w:t>
      </w:r>
      <w:r>
        <w:rPr>
          <w:b/>
          <w:bCs/>
          <w:i/>
          <w:iCs/>
        </w:rPr>
        <w:t>encoded bitmap is too complicated to LR. Benefit of Option 2B and 2C is unclear</w:t>
      </w:r>
      <w:r>
        <w:rPr>
          <w:rFonts w:eastAsia="DengXian" w:hint="eastAsia"/>
          <w:b/>
          <w:bCs/>
          <w:i/>
          <w:iCs/>
          <w:lang w:eastAsia="zh-CN"/>
        </w:rPr>
        <w:t xml:space="preserve"> for connected mode</w:t>
      </w:r>
      <w:r>
        <w:rPr>
          <w:b/>
          <w:bCs/>
          <w:i/>
          <w:iCs/>
        </w:rPr>
        <w:t>. These options can be deprioritized.</w:t>
      </w:r>
    </w:p>
    <w:p w14:paraId="23BE7203" w14:textId="204C6227" w:rsidR="00350414" w:rsidRPr="004466EF" w:rsidRDefault="00350414" w:rsidP="00C7303D">
      <w:pPr>
        <w:rPr>
          <w:b/>
          <w:bCs/>
          <w:i/>
          <w:iCs/>
        </w:rPr>
      </w:pPr>
      <w:r>
        <w:rPr>
          <w:rFonts w:eastAsia="DengXian"/>
        </w:rPr>
        <w:fldChar w:fldCharType="end"/>
      </w:r>
      <w:r>
        <w:rPr>
          <w:rFonts w:eastAsia="DengXian"/>
        </w:rPr>
        <w:fldChar w:fldCharType="begin"/>
      </w:r>
      <w:r>
        <w:rPr>
          <w:rFonts w:eastAsia="DengXian"/>
        </w:rPr>
        <w:instrText xml:space="preserve"> REF o12 \h </w:instrText>
      </w:r>
      <w:r>
        <w:rPr>
          <w:rFonts w:eastAsia="DengXian"/>
        </w:rPr>
      </w:r>
      <w:r>
        <w:rPr>
          <w:rFonts w:eastAsia="DengXian"/>
        </w:rPr>
        <w:fldChar w:fldCharType="separate"/>
      </w:r>
      <w:r w:rsidRPr="0009097A">
        <w:rPr>
          <w:b/>
          <w:bCs/>
          <w:i/>
          <w:iCs/>
        </w:rPr>
        <w:t xml:space="preserve">Observation </w:t>
      </w:r>
      <w:r>
        <w:rPr>
          <w:b/>
          <w:bCs/>
          <w:i/>
          <w:iCs/>
          <w:noProof/>
        </w:rPr>
        <w:t>12</w:t>
      </w:r>
      <w:r>
        <w:rPr>
          <w:b/>
          <w:bCs/>
          <w:i/>
          <w:iCs/>
        </w:rPr>
        <w:t>: Time domain overlaid sequences have minor impact to implementation complexity</w:t>
      </w:r>
      <w:r w:rsidRPr="004466EF">
        <w:rPr>
          <w:b/>
          <w:bCs/>
          <w:i/>
          <w:iCs/>
        </w:rPr>
        <w:t xml:space="preserve"> if DFT/LS results are calculated for all candidate sequences beforehand and stored in gNB memory</w:t>
      </w:r>
      <w:r>
        <w:rPr>
          <w:b/>
          <w:bCs/>
          <w:i/>
          <w:iCs/>
        </w:rPr>
        <w:t>.</w:t>
      </w:r>
    </w:p>
    <w:p w14:paraId="5354DC14" w14:textId="0299A889" w:rsidR="00350414" w:rsidRDefault="00350414" w:rsidP="001606DA">
      <w:r>
        <w:rPr>
          <w:rFonts w:eastAsia="DengXian"/>
        </w:rPr>
        <w:fldChar w:fldCharType="end"/>
      </w:r>
      <w:r>
        <w:rPr>
          <w:rFonts w:eastAsia="DengXian"/>
        </w:rPr>
        <w:fldChar w:fldCharType="begin"/>
      </w:r>
      <w:r>
        <w:rPr>
          <w:rFonts w:eastAsia="DengXian"/>
        </w:rPr>
        <w:instrText xml:space="preserve"> REF o13 \h </w:instrText>
      </w:r>
      <w:r>
        <w:rPr>
          <w:rFonts w:eastAsia="DengXian"/>
        </w:rPr>
      </w:r>
      <w:r>
        <w:rPr>
          <w:rFonts w:eastAsia="DengXian"/>
        </w:rPr>
        <w:fldChar w:fldCharType="separate"/>
      </w:r>
      <w:r w:rsidRPr="0009097A">
        <w:rPr>
          <w:b/>
          <w:bCs/>
          <w:i/>
          <w:iCs/>
        </w:rPr>
        <w:t xml:space="preserve">Observation </w:t>
      </w:r>
      <w:r>
        <w:rPr>
          <w:b/>
          <w:bCs/>
          <w:i/>
          <w:iCs/>
          <w:noProof/>
        </w:rPr>
        <w:t>13</w:t>
      </w:r>
      <w:r>
        <w:rPr>
          <w:b/>
          <w:bCs/>
          <w:i/>
          <w:iCs/>
        </w:rPr>
        <w:t xml:space="preserve">: Preamble helps reduce periodicity of periodic LP-SS transmission and reduce system overhead. </w:t>
      </w:r>
    </w:p>
    <w:p w14:paraId="2C80D4B3" w14:textId="13C1BDBB" w:rsidR="00350414" w:rsidRDefault="00350414" w:rsidP="00B645B6">
      <w:pPr>
        <w:rPr>
          <w:b/>
          <w:bCs/>
          <w:i/>
          <w:iCs/>
        </w:rPr>
      </w:pPr>
      <w:r>
        <w:rPr>
          <w:rFonts w:eastAsia="DengXian"/>
        </w:rPr>
        <w:fldChar w:fldCharType="end"/>
      </w:r>
      <w:r>
        <w:rPr>
          <w:rFonts w:eastAsia="DengXian"/>
        </w:rPr>
        <w:fldChar w:fldCharType="begin"/>
      </w:r>
      <w:r>
        <w:rPr>
          <w:rFonts w:eastAsia="DengXian"/>
        </w:rPr>
        <w:instrText xml:space="preserve"> REF o14 \h </w:instrText>
      </w:r>
      <w:r>
        <w:rPr>
          <w:rFonts w:eastAsia="DengXian"/>
        </w:rPr>
      </w:r>
      <w:r>
        <w:rPr>
          <w:rFonts w:eastAsia="DengXian"/>
        </w:rPr>
        <w:fldChar w:fldCharType="separate"/>
      </w:r>
      <w:r w:rsidRPr="00614F96">
        <w:rPr>
          <w:b/>
          <w:bCs/>
          <w:i/>
          <w:iCs/>
        </w:rPr>
        <w:t xml:space="preserve">Observation </w:t>
      </w:r>
      <w:r>
        <w:rPr>
          <w:b/>
          <w:bCs/>
          <w:i/>
          <w:iCs/>
          <w:noProof/>
        </w:rPr>
        <w:t>14</w:t>
      </w:r>
      <w:r w:rsidRPr="00614F96">
        <w:rPr>
          <w:b/>
          <w:bCs/>
          <w:i/>
          <w:iCs/>
        </w:rPr>
        <w:t>: H</w:t>
      </w:r>
      <w:r w:rsidRPr="003504FE">
        <w:rPr>
          <w:b/>
          <w:bCs/>
          <w:i/>
          <w:iCs/>
        </w:rPr>
        <w:t xml:space="preserve">igher M greatly improves time accuracy and higher sequence length </w:t>
      </w:r>
      <w:r>
        <w:rPr>
          <w:b/>
          <w:bCs/>
          <w:i/>
          <w:iCs/>
        </w:rPr>
        <w:t xml:space="preserve">L </w:t>
      </w:r>
      <w:r w:rsidRPr="003504FE">
        <w:rPr>
          <w:b/>
          <w:bCs/>
          <w:i/>
          <w:iCs/>
        </w:rPr>
        <w:t>improves time and RSRP accuracy.</w:t>
      </w:r>
    </w:p>
    <w:p w14:paraId="3EF0BAA5" w14:textId="6AB6D9D1" w:rsidR="00350414" w:rsidRDefault="00350414" w:rsidP="00B645B6">
      <w:pPr>
        <w:rPr>
          <w:b/>
          <w:bCs/>
          <w:i/>
          <w:iCs/>
        </w:rPr>
      </w:pPr>
      <w:r>
        <w:rPr>
          <w:rFonts w:eastAsia="DengXian"/>
        </w:rPr>
        <w:fldChar w:fldCharType="end"/>
      </w:r>
      <w:r>
        <w:rPr>
          <w:rFonts w:eastAsia="DengXian"/>
        </w:rPr>
        <w:fldChar w:fldCharType="begin"/>
      </w:r>
      <w:r>
        <w:rPr>
          <w:rFonts w:eastAsia="DengXian"/>
        </w:rPr>
        <w:instrText xml:space="preserve"> REF o15 \h </w:instrText>
      </w:r>
      <w:r>
        <w:rPr>
          <w:rFonts w:eastAsia="DengXian"/>
        </w:rPr>
      </w:r>
      <w:r>
        <w:rPr>
          <w:rFonts w:eastAsia="DengXian"/>
        </w:rPr>
        <w:fldChar w:fldCharType="separate"/>
      </w:r>
      <w:r w:rsidRPr="00614F96">
        <w:rPr>
          <w:b/>
          <w:bCs/>
          <w:i/>
          <w:iCs/>
        </w:rPr>
        <w:t xml:space="preserve">Observation </w:t>
      </w:r>
      <w:r>
        <w:rPr>
          <w:b/>
          <w:bCs/>
          <w:i/>
          <w:iCs/>
          <w:noProof/>
        </w:rPr>
        <w:t>15</w:t>
      </w:r>
      <w:r w:rsidRPr="00614F96">
        <w:rPr>
          <w:b/>
          <w:bCs/>
          <w:i/>
          <w:iCs/>
        </w:rPr>
        <w:t>:</w:t>
      </w:r>
      <w:r>
        <w:rPr>
          <w:b/>
          <w:bCs/>
          <w:i/>
          <w:iCs/>
        </w:rPr>
        <w:t xml:space="preserve"> Comparing LP-SS binary sequences proposed by companies</w:t>
      </w:r>
    </w:p>
    <w:p w14:paraId="34351479" w14:textId="77777777" w:rsidR="00350414" w:rsidRDefault="00350414" w:rsidP="007D476B">
      <w:pPr>
        <w:pStyle w:val="ListParagraph"/>
        <w:numPr>
          <w:ilvl w:val="0"/>
          <w:numId w:val="64"/>
        </w:numPr>
        <w:rPr>
          <w:b/>
          <w:bCs/>
          <w:i/>
          <w:iCs/>
        </w:rPr>
      </w:pPr>
      <w:r w:rsidRPr="003504FE">
        <w:rPr>
          <w:b/>
          <w:bCs/>
          <w:i/>
          <w:iCs/>
        </w:rPr>
        <w:t>For given value of M and L, performance results obtained with different sets of binary sequences are close to each other</w:t>
      </w:r>
    </w:p>
    <w:p w14:paraId="735F3933" w14:textId="77777777" w:rsidR="00350414" w:rsidRPr="003504FE" w:rsidRDefault="00350414" w:rsidP="003504FE">
      <w:pPr>
        <w:pStyle w:val="ListParagraph"/>
        <w:numPr>
          <w:ilvl w:val="0"/>
          <w:numId w:val="64"/>
        </w:numPr>
        <w:rPr>
          <w:b/>
          <w:bCs/>
          <w:i/>
          <w:iCs/>
        </w:rPr>
      </w:pPr>
      <w:r w:rsidRPr="003504FE">
        <w:rPr>
          <w:b/>
          <w:bCs/>
          <w:i/>
          <w:iCs/>
        </w:rPr>
        <w:t>The best performing set of sequences for each combination of M and L depends on SNR and target percentile (and possibly other factors like correlation scheme)</w:t>
      </w:r>
      <w:r>
        <w:rPr>
          <w:b/>
          <w:bCs/>
          <w:i/>
          <w:iCs/>
        </w:rPr>
        <w:t>.</w:t>
      </w:r>
    </w:p>
    <w:p w14:paraId="6D7E3E6D" w14:textId="2722522A" w:rsidR="00EB0FB9" w:rsidRDefault="00350414" w:rsidP="00500D3C">
      <w:pPr>
        <w:rPr>
          <w:rFonts w:eastAsia="DengXian"/>
        </w:rPr>
      </w:pPr>
      <w:r>
        <w:rPr>
          <w:rFonts w:eastAsia="DengXian"/>
        </w:rPr>
        <w:fldChar w:fldCharType="end"/>
      </w:r>
    </w:p>
    <w:p w14:paraId="418E5483" w14:textId="0203E439" w:rsidR="00127BD6" w:rsidRDefault="00127BD6" w:rsidP="009D4800">
      <w:pPr>
        <w:rPr>
          <w:b/>
          <w:bCs/>
          <w:i/>
          <w:iCs/>
        </w:rPr>
      </w:pPr>
      <w:r>
        <w:rPr>
          <w:rFonts w:eastAsia="DengXian"/>
        </w:rPr>
        <w:fldChar w:fldCharType="begin"/>
      </w:r>
      <w:r>
        <w:rPr>
          <w:rFonts w:eastAsia="DengXian"/>
        </w:rPr>
        <w:instrText xml:space="preserve"> REF p1 \h </w:instrText>
      </w:r>
      <w:r>
        <w:rPr>
          <w:rFonts w:eastAsia="DengXian"/>
        </w:rPr>
      </w:r>
      <w:r>
        <w:rPr>
          <w:rFonts w:eastAsia="DengXian"/>
        </w:rPr>
        <w:fldChar w:fldCharType="separate"/>
      </w:r>
      <w:r w:rsidRPr="0038692A">
        <w:rPr>
          <w:b/>
          <w:bCs/>
          <w:i/>
          <w:iCs/>
        </w:rPr>
        <w:t xml:space="preserve">Proposal </w:t>
      </w:r>
      <w:r>
        <w:rPr>
          <w:b/>
          <w:bCs/>
          <w:i/>
          <w:iCs/>
          <w:noProof/>
        </w:rPr>
        <w:t>1</w:t>
      </w:r>
      <w:r w:rsidRPr="0038692A">
        <w:rPr>
          <w:b/>
          <w:bCs/>
          <w:i/>
          <w:iCs/>
        </w:rPr>
        <w:t>:</w:t>
      </w:r>
      <w:r>
        <w:rPr>
          <w:b/>
          <w:bCs/>
          <w:i/>
          <w:iCs/>
        </w:rPr>
        <w:t xml:space="preserve"> The minimum Hamming distance should be no smaller than half of the sequence length for the OOK LP-WUS.</w:t>
      </w:r>
    </w:p>
    <w:p w14:paraId="2D3C6D29" w14:textId="35D642AB" w:rsidR="00127BD6" w:rsidRDefault="00127BD6" w:rsidP="00313ED8">
      <w:pPr>
        <w:rPr>
          <w:b/>
          <w:bCs/>
          <w:i/>
          <w:iCs/>
        </w:rPr>
      </w:pPr>
      <w:r>
        <w:rPr>
          <w:rFonts w:eastAsia="DengXian"/>
        </w:rPr>
        <w:fldChar w:fldCharType="end"/>
      </w:r>
      <w:r>
        <w:rPr>
          <w:rFonts w:eastAsia="DengXian"/>
        </w:rPr>
        <w:fldChar w:fldCharType="begin"/>
      </w:r>
      <w:r>
        <w:rPr>
          <w:rFonts w:eastAsia="DengXian"/>
        </w:rPr>
        <w:instrText xml:space="preserve"> REF p2 \h </w:instrText>
      </w:r>
      <w:r>
        <w:rPr>
          <w:rFonts w:eastAsia="DengXian"/>
        </w:rPr>
      </w:r>
      <w:r>
        <w:rPr>
          <w:rFonts w:eastAsia="DengXian"/>
        </w:rPr>
        <w:fldChar w:fldCharType="separate"/>
      </w:r>
      <w:r w:rsidRPr="0038692A">
        <w:rPr>
          <w:b/>
          <w:bCs/>
          <w:i/>
          <w:iCs/>
        </w:rPr>
        <w:t xml:space="preserve">Proposal </w:t>
      </w:r>
      <w:r>
        <w:rPr>
          <w:b/>
          <w:bCs/>
          <w:i/>
          <w:iCs/>
          <w:noProof/>
        </w:rPr>
        <w:t>2</w:t>
      </w:r>
      <w:r w:rsidRPr="0038692A">
        <w:rPr>
          <w:b/>
          <w:bCs/>
          <w:i/>
          <w:iCs/>
        </w:rPr>
        <w:t>:</w:t>
      </w:r>
      <w:r>
        <w:rPr>
          <w:b/>
          <w:bCs/>
          <w:i/>
          <w:iCs/>
        </w:rPr>
        <w:t xml:space="preserve"> Adopt Hadamard sequences for the mapping from codepoints to OOK LP-WUSs for idle and inactive modes.</w:t>
      </w:r>
    </w:p>
    <w:p w14:paraId="236C033F" w14:textId="3FAF5B52" w:rsidR="00127BD6" w:rsidRDefault="00127BD6" w:rsidP="00D1793D">
      <w:pPr>
        <w:rPr>
          <w:b/>
          <w:bCs/>
          <w:i/>
          <w:iCs/>
        </w:rPr>
      </w:pPr>
      <w:r>
        <w:rPr>
          <w:rFonts w:eastAsia="DengXian"/>
        </w:rPr>
        <w:fldChar w:fldCharType="end"/>
      </w:r>
      <w:r>
        <w:rPr>
          <w:rFonts w:eastAsia="DengXian"/>
        </w:rPr>
        <w:fldChar w:fldCharType="begin"/>
      </w:r>
      <w:r>
        <w:rPr>
          <w:rFonts w:eastAsia="DengXian"/>
        </w:rPr>
        <w:instrText xml:space="preserve"> REF p3 \h </w:instrText>
      </w:r>
      <w:r>
        <w:rPr>
          <w:rFonts w:eastAsia="DengXian"/>
        </w:rPr>
      </w:r>
      <w:r>
        <w:rPr>
          <w:rFonts w:eastAsia="DengXian"/>
        </w:rPr>
        <w:fldChar w:fldCharType="separate"/>
      </w:r>
      <w:r w:rsidRPr="0038692A">
        <w:rPr>
          <w:b/>
          <w:bCs/>
          <w:i/>
          <w:iCs/>
        </w:rPr>
        <w:t xml:space="preserve">Proposal </w:t>
      </w:r>
      <w:r>
        <w:rPr>
          <w:b/>
          <w:bCs/>
          <w:i/>
          <w:iCs/>
          <w:noProof/>
        </w:rPr>
        <w:t>3</w:t>
      </w:r>
      <w:r w:rsidRPr="0038692A">
        <w:rPr>
          <w:b/>
          <w:bCs/>
          <w:i/>
          <w:iCs/>
        </w:rPr>
        <w:t>:</w:t>
      </w:r>
      <w:r>
        <w:rPr>
          <w:b/>
          <w:bCs/>
          <w:i/>
          <w:iCs/>
        </w:rPr>
        <w:t xml:space="preserve"> Support both Option 1A and Option 2A</w:t>
      </w:r>
    </w:p>
    <w:p w14:paraId="01C53E4A" w14:textId="77777777" w:rsidR="00127BD6" w:rsidRDefault="00127BD6" w:rsidP="001F3940">
      <w:pPr>
        <w:pStyle w:val="ListParagraph"/>
        <w:numPr>
          <w:ilvl w:val="0"/>
          <w:numId w:val="60"/>
        </w:numPr>
        <w:rPr>
          <w:b/>
          <w:bCs/>
          <w:i/>
          <w:iCs/>
        </w:rPr>
      </w:pPr>
      <w:r w:rsidRPr="004466EF">
        <w:rPr>
          <w:b/>
          <w:bCs/>
          <w:i/>
          <w:iCs/>
        </w:rPr>
        <w:lastRenderedPageBreak/>
        <w:t xml:space="preserve">Network can configure </w:t>
      </w:r>
      <w:r>
        <w:rPr>
          <w:b/>
          <w:bCs/>
          <w:i/>
          <w:iCs/>
        </w:rPr>
        <w:t>one option for a UE based on the channel condition. FFS: UE capability.</w:t>
      </w:r>
    </w:p>
    <w:p w14:paraId="06F34B6B" w14:textId="77777777" w:rsidR="00127BD6" w:rsidRPr="004466EF" w:rsidRDefault="00127BD6" w:rsidP="004466EF">
      <w:pPr>
        <w:pStyle w:val="ListParagraph"/>
        <w:numPr>
          <w:ilvl w:val="0"/>
          <w:numId w:val="60"/>
        </w:numPr>
        <w:rPr>
          <w:b/>
          <w:bCs/>
          <w:i/>
          <w:iCs/>
        </w:rPr>
      </w:pPr>
      <w:r>
        <w:rPr>
          <w:b/>
          <w:bCs/>
          <w:i/>
          <w:iCs/>
        </w:rPr>
        <w:t xml:space="preserve">The configuration can be per-UE. I.e., for Option 1A or Option 2A, </w:t>
      </w:r>
      <w:r w:rsidRPr="004466EF">
        <w:rPr>
          <w:b/>
          <w:bCs/>
          <w:i/>
          <w:iCs/>
        </w:rPr>
        <w:t>some of the bits or MOs have no transmitted energy if the associated UEs are not indicated to wake up, and some of the bits or MOs have transmitted energy if the associated UEs are not indicated to wake up</w:t>
      </w:r>
      <w:r>
        <w:rPr>
          <w:b/>
          <w:bCs/>
          <w:i/>
          <w:iCs/>
        </w:rPr>
        <w:t>.</w:t>
      </w:r>
    </w:p>
    <w:p w14:paraId="40A34CF8" w14:textId="6DCCB239" w:rsidR="00127BD6" w:rsidRDefault="00127BD6" w:rsidP="00C7303D">
      <w:pPr>
        <w:jc w:val="both"/>
        <w:rPr>
          <w:b/>
          <w:bCs/>
          <w:i/>
          <w:iCs/>
        </w:rPr>
      </w:pPr>
      <w:r>
        <w:rPr>
          <w:rFonts w:eastAsia="DengXian"/>
        </w:rPr>
        <w:fldChar w:fldCharType="end"/>
      </w:r>
      <w:r>
        <w:rPr>
          <w:rFonts w:eastAsia="DengXian"/>
        </w:rPr>
        <w:fldChar w:fldCharType="begin"/>
      </w:r>
      <w:r>
        <w:rPr>
          <w:rFonts w:eastAsia="DengXian"/>
        </w:rPr>
        <w:instrText xml:space="preserve"> REF p4 \h </w:instrText>
      </w:r>
      <w:r>
        <w:rPr>
          <w:rFonts w:eastAsia="DengXian"/>
        </w:rPr>
      </w:r>
      <w:r>
        <w:rPr>
          <w:rFonts w:eastAsia="DengXian"/>
        </w:rPr>
        <w:fldChar w:fldCharType="separate"/>
      </w:r>
      <w:r w:rsidRPr="0038692A">
        <w:rPr>
          <w:b/>
          <w:bCs/>
          <w:i/>
          <w:iCs/>
        </w:rPr>
        <w:t xml:space="preserve">Proposal </w:t>
      </w:r>
      <w:r>
        <w:rPr>
          <w:b/>
          <w:bCs/>
          <w:i/>
          <w:iCs/>
          <w:noProof/>
        </w:rPr>
        <w:t>4</w:t>
      </w:r>
      <w:r w:rsidRPr="0038692A">
        <w:rPr>
          <w:b/>
          <w:bCs/>
          <w:i/>
          <w:iCs/>
        </w:rPr>
        <w:t>:</w:t>
      </w:r>
      <w:r>
        <w:rPr>
          <w:b/>
          <w:bCs/>
          <w:i/>
          <w:iCs/>
        </w:rPr>
        <w:t xml:space="preserve"> Confirm the RAN1 #118bis working assumption for </w:t>
      </w:r>
      <w:r w:rsidRPr="004B5956">
        <w:rPr>
          <w:b/>
          <w:bCs/>
          <w:i/>
          <w:iCs/>
        </w:rPr>
        <w:t>overlaid OFDM sequences for LP-WUS in time domain, for OOK-1 and OOK-4 M=1</w:t>
      </w:r>
      <w:r>
        <w:rPr>
          <w:b/>
          <w:bCs/>
          <w:i/>
          <w:iCs/>
        </w:rPr>
        <w:t>.</w:t>
      </w:r>
    </w:p>
    <w:p w14:paraId="2DCB1DC4" w14:textId="44D5CA2F" w:rsidR="00127BD6" w:rsidRPr="004466EF" w:rsidRDefault="00127BD6" w:rsidP="003243F7">
      <w:r>
        <w:rPr>
          <w:rFonts w:eastAsia="DengXian"/>
        </w:rPr>
        <w:fldChar w:fldCharType="end"/>
      </w:r>
      <w:r>
        <w:rPr>
          <w:rFonts w:eastAsia="DengXian"/>
        </w:rPr>
        <w:fldChar w:fldCharType="begin"/>
      </w:r>
      <w:r>
        <w:rPr>
          <w:rFonts w:eastAsia="DengXian"/>
        </w:rPr>
        <w:instrText xml:space="preserve"> REF p5 \h </w:instrText>
      </w:r>
      <w:r>
        <w:rPr>
          <w:rFonts w:eastAsia="DengXian"/>
        </w:rPr>
      </w:r>
      <w:r>
        <w:rPr>
          <w:rFonts w:eastAsia="DengXian"/>
        </w:rPr>
        <w:fldChar w:fldCharType="separate"/>
      </w:r>
      <w:r w:rsidRPr="0038692A">
        <w:rPr>
          <w:b/>
          <w:bCs/>
          <w:i/>
          <w:iCs/>
        </w:rPr>
        <w:t xml:space="preserve">Proposal </w:t>
      </w:r>
      <w:r>
        <w:rPr>
          <w:b/>
          <w:bCs/>
          <w:i/>
          <w:iCs/>
          <w:noProof/>
        </w:rPr>
        <w:t>5</w:t>
      </w:r>
      <w:r w:rsidRPr="0038692A">
        <w:rPr>
          <w:b/>
          <w:bCs/>
          <w:i/>
          <w:iCs/>
        </w:rPr>
        <w:t>:</w:t>
      </w:r>
      <w:r>
        <w:rPr>
          <w:b/>
          <w:bCs/>
          <w:i/>
          <w:iCs/>
        </w:rPr>
        <w:t xml:space="preserve"> Clarify in the RAN1 #118bis agreement that in the</w:t>
      </w:r>
      <w:r w:rsidRPr="00E3612F">
        <w:rPr>
          <w:b/>
          <w:bCs/>
          <w:i/>
          <w:iCs/>
        </w:rPr>
        <w:t xml:space="preserve"> case </w:t>
      </w:r>
      <w:r>
        <w:rPr>
          <w:rFonts w:eastAsia="DengXian" w:hint="eastAsia"/>
          <w:b/>
          <w:bCs/>
          <w:i/>
          <w:iCs/>
          <w:lang w:eastAsia="zh-CN"/>
        </w:rPr>
        <w:t>that</w:t>
      </w:r>
      <w:r w:rsidRPr="00E3612F">
        <w:rPr>
          <w:b/>
          <w:bCs/>
          <w:i/>
          <w:iCs/>
        </w:rPr>
        <w:t xml:space="preserve"> overlaid OFDM sequence carr</w:t>
      </w:r>
      <w:r>
        <w:rPr>
          <w:rFonts w:eastAsia="DengXian" w:hint="eastAsia"/>
          <w:b/>
          <w:bCs/>
          <w:i/>
          <w:iCs/>
          <w:lang w:eastAsia="zh-CN"/>
        </w:rPr>
        <w:t>ies no</w:t>
      </w:r>
      <w:r w:rsidRPr="00E3612F">
        <w:rPr>
          <w:b/>
          <w:bCs/>
          <w:i/>
          <w:iCs/>
        </w:rPr>
        <w:t xml:space="preserve"> information</w:t>
      </w:r>
      <w:r>
        <w:rPr>
          <w:b/>
          <w:bCs/>
          <w:i/>
          <w:iCs/>
        </w:rPr>
        <w:t>, the single overlaid sequence is configured by gNB as a known sequence to the UE.</w:t>
      </w:r>
    </w:p>
    <w:p w14:paraId="556E6B96" w14:textId="0759D4DB" w:rsidR="00127BD6" w:rsidRDefault="00127BD6" w:rsidP="007E41AF">
      <w:pPr>
        <w:rPr>
          <w:b/>
          <w:bCs/>
          <w:i/>
          <w:iCs/>
        </w:rPr>
      </w:pPr>
      <w:r>
        <w:rPr>
          <w:rFonts w:eastAsia="DengXian"/>
        </w:rPr>
        <w:fldChar w:fldCharType="end"/>
      </w:r>
      <w:r>
        <w:rPr>
          <w:rFonts w:eastAsia="DengXian"/>
        </w:rPr>
        <w:fldChar w:fldCharType="begin"/>
      </w:r>
      <w:r>
        <w:rPr>
          <w:rFonts w:eastAsia="DengXian"/>
        </w:rPr>
        <w:instrText xml:space="preserve"> REF p6 \h </w:instrText>
      </w:r>
      <w:r>
        <w:rPr>
          <w:rFonts w:eastAsia="DengXian"/>
        </w:rPr>
      </w:r>
      <w:r>
        <w:rPr>
          <w:rFonts w:eastAsia="DengXian"/>
        </w:rPr>
        <w:fldChar w:fldCharType="separate"/>
      </w:r>
      <w:r w:rsidRPr="0038692A">
        <w:rPr>
          <w:b/>
          <w:bCs/>
          <w:i/>
          <w:iCs/>
        </w:rPr>
        <w:t xml:space="preserve">Proposal </w:t>
      </w:r>
      <w:r>
        <w:rPr>
          <w:b/>
          <w:bCs/>
          <w:i/>
          <w:iCs/>
          <w:noProof/>
        </w:rPr>
        <w:t>6</w:t>
      </w:r>
      <w:r w:rsidRPr="0038692A">
        <w:rPr>
          <w:b/>
          <w:bCs/>
          <w:i/>
          <w:iCs/>
        </w:rPr>
        <w:t>:</w:t>
      </w:r>
      <w:r>
        <w:rPr>
          <w:b/>
          <w:bCs/>
          <w:i/>
          <w:iCs/>
        </w:rPr>
        <w:t xml:space="preserve"> For </w:t>
      </w:r>
      <w:r w:rsidRPr="004466EF">
        <w:rPr>
          <w:b/>
          <w:bCs/>
          <w:i/>
          <w:iCs/>
        </w:rPr>
        <w:t>how the information bits are carried by the overlaid OFDM sequence(s)</w:t>
      </w:r>
      <w:r>
        <w:rPr>
          <w:b/>
          <w:bCs/>
          <w:i/>
          <w:iCs/>
        </w:rPr>
        <w:t>, the following two options can be considered</w:t>
      </w:r>
    </w:p>
    <w:p w14:paraId="08222DA4" w14:textId="77777777" w:rsidR="00127BD6" w:rsidRPr="004466EF" w:rsidRDefault="00127BD6" w:rsidP="00021556">
      <w:pPr>
        <w:pStyle w:val="ListParagraph"/>
        <w:numPr>
          <w:ilvl w:val="0"/>
          <w:numId w:val="17"/>
        </w:numPr>
        <w:rPr>
          <w:rFonts w:eastAsiaTheme="minorEastAsia"/>
          <w:b/>
          <w:bCs/>
          <w:i/>
          <w:iCs/>
        </w:rPr>
      </w:pPr>
      <w:r w:rsidRPr="004466EF">
        <w:rPr>
          <w:rFonts w:eastAsiaTheme="minorEastAsia"/>
          <w:b/>
          <w:bCs/>
          <w:i/>
          <w:iCs/>
        </w:rPr>
        <w:t xml:space="preserve">Option 1: </w:t>
      </w:r>
      <w:r>
        <w:rPr>
          <w:rFonts w:eastAsiaTheme="minorEastAsia"/>
          <w:b/>
          <w:bCs/>
          <w:i/>
          <w:iCs/>
        </w:rPr>
        <w:t>O</w:t>
      </w:r>
      <w:r w:rsidRPr="004466EF">
        <w:rPr>
          <w:rFonts w:eastAsiaTheme="minorEastAsia"/>
          <w:b/>
          <w:bCs/>
          <w:i/>
          <w:iCs/>
        </w:rPr>
        <w:t xml:space="preserve">verlaid sequence in each OOK </w:t>
      </w:r>
      <w:r>
        <w:rPr>
          <w:rFonts w:eastAsiaTheme="minorEastAsia"/>
          <w:b/>
          <w:bCs/>
          <w:i/>
          <w:iCs/>
        </w:rPr>
        <w:t>symbol</w:t>
      </w:r>
      <w:r w:rsidRPr="004466EF">
        <w:rPr>
          <w:rFonts w:eastAsiaTheme="minorEastAsia"/>
          <w:b/>
          <w:bCs/>
          <w:i/>
          <w:iCs/>
        </w:rPr>
        <w:t xml:space="preserve"> </w:t>
      </w:r>
      <w:r>
        <w:rPr>
          <w:rFonts w:eastAsiaTheme="minorEastAsia"/>
          <w:b/>
          <w:bCs/>
          <w:i/>
          <w:iCs/>
        </w:rPr>
        <w:t xml:space="preserve">can </w:t>
      </w:r>
      <w:r w:rsidRPr="004466EF">
        <w:rPr>
          <w:rFonts w:eastAsiaTheme="minorEastAsia"/>
          <w:b/>
          <w:bCs/>
          <w:i/>
          <w:iCs/>
        </w:rPr>
        <w:t>car</w:t>
      </w:r>
      <w:r>
        <w:rPr>
          <w:rFonts w:eastAsiaTheme="minorEastAsia"/>
          <w:b/>
          <w:bCs/>
          <w:i/>
          <w:iCs/>
        </w:rPr>
        <w:t>ry</w:t>
      </w:r>
      <w:r w:rsidRPr="004466EF">
        <w:rPr>
          <w:rFonts w:eastAsiaTheme="minorEastAsia"/>
          <w:b/>
          <w:bCs/>
          <w:i/>
          <w:iCs/>
        </w:rPr>
        <w:t xml:space="preserve"> partial UE subgroup ID information</w:t>
      </w:r>
      <w:r>
        <w:rPr>
          <w:rFonts w:eastAsiaTheme="minorEastAsia"/>
          <w:b/>
          <w:bCs/>
          <w:i/>
          <w:iCs/>
        </w:rPr>
        <w:t xml:space="preserve"> for any of all the UE subgroups associated with the LP-WUS monitoring occasion. The full UE subgroup ID information is carried by multiple OOK symbols.</w:t>
      </w:r>
    </w:p>
    <w:p w14:paraId="223D9F62" w14:textId="77777777" w:rsidR="00127BD6" w:rsidRPr="004466EF" w:rsidRDefault="00127BD6" w:rsidP="00021556">
      <w:pPr>
        <w:pStyle w:val="ListParagraph"/>
        <w:numPr>
          <w:ilvl w:val="0"/>
          <w:numId w:val="17"/>
        </w:numPr>
        <w:rPr>
          <w:rFonts w:eastAsiaTheme="minorEastAsia"/>
          <w:b/>
          <w:bCs/>
          <w:i/>
          <w:iCs/>
        </w:rPr>
      </w:pPr>
      <w:r w:rsidRPr="004466EF">
        <w:rPr>
          <w:rFonts w:eastAsiaTheme="minorEastAsia"/>
          <w:b/>
          <w:bCs/>
          <w:i/>
          <w:iCs/>
        </w:rPr>
        <w:t xml:space="preserve">Option 2: </w:t>
      </w:r>
      <w:r>
        <w:rPr>
          <w:rFonts w:eastAsiaTheme="minorEastAsia"/>
          <w:b/>
          <w:bCs/>
          <w:i/>
          <w:iCs/>
        </w:rPr>
        <w:t>O</w:t>
      </w:r>
      <w:r w:rsidRPr="004466EF">
        <w:rPr>
          <w:rFonts w:eastAsiaTheme="minorEastAsia"/>
          <w:b/>
          <w:bCs/>
          <w:i/>
          <w:iCs/>
        </w:rPr>
        <w:t xml:space="preserve">verlaid sequence </w:t>
      </w:r>
      <w:r>
        <w:rPr>
          <w:rFonts w:eastAsiaTheme="minorEastAsia"/>
          <w:b/>
          <w:bCs/>
          <w:i/>
          <w:iCs/>
        </w:rPr>
        <w:t xml:space="preserve">in each </w:t>
      </w:r>
      <w:r w:rsidRPr="004768AF">
        <w:rPr>
          <w:rFonts w:eastAsiaTheme="minorEastAsia"/>
          <w:b/>
          <w:bCs/>
          <w:i/>
          <w:iCs/>
        </w:rPr>
        <w:t xml:space="preserve">OOK </w:t>
      </w:r>
      <w:r>
        <w:rPr>
          <w:rFonts w:eastAsiaTheme="minorEastAsia"/>
          <w:b/>
          <w:bCs/>
          <w:i/>
          <w:iCs/>
        </w:rPr>
        <w:t>symbol</w:t>
      </w:r>
      <w:r w:rsidRPr="004466EF">
        <w:rPr>
          <w:rFonts w:eastAsiaTheme="minorEastAsia"/>
          <w:b/>
          <w:bCs/>
          <w:i/>
          <w:iCs/>
        </w:rPr>
        <w:t xml:space="preserve"> </w:t>
      </w:r>
      <w:r>
        <w:rPr>
          <w:rFonts w:eastAsiaTheme="minorEastAsia"/>
          <w:b/>
          <w:bCs/>
          <w:i/>
          <w:iCs/>
        </w:rPr>
        <w:t xml:space="preserve">can </w:t>
      </w:r>
      <w:r w:rsidRPr="004466EF">
        <w:rPr>
          <w:rFonts w:eastAsiaTheme="minorEastAsia"/>
          <w:b/>
          <w:bCs/>
          <w:i/>
          <w:iCs/>
        </w:rPr>
        <w:t>carr</w:t>
      </w:r>
      <w:r>
        <w:rPr>
          <w:rFonts w:eastAsiaTheme="minorEastAsia"/>
          <w:b/>
          <w:bCs/>
          <w:i/>
          <w:iCs/>
        </w:rPr>
        <w:t>y</w:t>
      </w:r>
      <w:r w:rsidRPr="004466EF">
        <w:rPr>
          <w:rFonts w:eastAsiaTheme="minorEastAsia"/>
          <w:b/>
          <w:bCs/>
          <w:i/>
          <w:iCs/>
        </w:rPr>
        <w:t xml:space="preserve"> full UE subgroup ID </w:t>
      </w:r>
      <w:r>
        <w:rPr>
          <w:rFonts w:eastAsiaTheme="minorEastAsia"/>
          <w:b/>
          <w:bCs/>
          <w:i/>
          <w:iCs/>
        </w:rPr>
        <w:t xml:space="preserve">information </w:t>
      </w:r>
      <w:r w:rsidRPr="004466EF">
        <w:rPr>
          <w:rFonts w:eastAsiaTheme="minorEastAsia"/>
          <w:b/>
          <w:bCs/>
          <w:i/>
          <w:iCs/>
        </w:rPr>
        <w:t xml:space="preserve">for </w:t>
      </w:r>
      <w:r>
        <w:rPr>
          <w:rFonts w:eastAsiaTheme="minorEastAsia"/>
          <w:b/>
          <w:bCs/>
          <w:i/>
          <w:iCs/>
        </w:rPr>
        <w:t xml:space="preserve">any UE subgroup in </w:t>
      </w:r>
      <w:r w:rsidRPr="004466EF">
        <w:rPr>
          <w:rFonts w:eastAsiaTheme="minorEastAsia"/>
          <w:b/>
          <w:bCs/>
          <w:i/>
          <w:iCs/>
        </w:rPr>
        <w:t>a subset of UE subgroups that are associated with the LP-WUS monitoring occasion</w:t>
      </w:r>
      <w:r>
        <w:rPr>
          <w:rFonts w:eastAsiaTheme="minorEastAsia"/>
          <w:b/>
          <w:bCs/>
          <w:i/>
          <w:iCs/>
        </w:rPr>
        <w:t>.</w:t>
      </w:r>
    </w:p>
    <w:p w14:paraId="18E99725" w14:textId="55F21AFF" w:rsidR="00127BD6" w:rsidRPr="003962CD" w:rsidRDefault="00127BD6" w:rsidP="00DA06D9">
      <w:pPr>
        <w:rPr>
          <w:b/>
          <w:bCs/>
          <w:i/>
          <w:iCs/>
        </w:rPr>
      </w:pPr>
      <w:r>
        <w:rPr>
          <w:rFonts w:eastAsia="DengXian"/>
        </w:rPr>
        <w:fldChar w:fldCharType="end"/>
      </w:r>
      <w:r>
        <w:rPr>
          <w:rFonts w:eastAsia="DengXian"/>
        </w:rPr>
        <w:fldChar w:fldCharType="begin"/>
      </w:r>
      <w:r>
        <w:rPr>
          <w:rFonts w:eastAsia="DengXian"/>
        </w:rPr>
        <w:instrText xml:space="preserve"> REF p7 \h </w:instrText>
      </w:r>
      <w:r>
        <w:rPr>
          <w:rFonts w:eastAsia="DengXian"/>
        </w:rPr>
      </w:r>
      <w:r>
        <w:rPr>
          <w:rFonts w:eastAsia="DengXian"/>
        </w:rPr>
        <w:fldChar w:fldCharType="separate"/>
      </w:r>
      <w:r w:rsidRPr="0038692A">
        <w:rPr>
          <w:b/>
          <w:bCs/>
          <w:i/>
          <w:iCs/>
        </w:rPr>
        <w:t xml:space="preserve">Proposal </w:t>
      </w:r>
      <w:r>
        <w:rPr>
          <w:b/>
          <w:bCs/>
          <w:i/>
          <w:iCs/>
          <w:noProof/>
        </w:rPr>
        <w:t>7</w:t>
      </w:r>
      <w:r w:rsidRPr="0038692A">
        <w:rPr>
          <w:b/>
          <w:bCs/>
          <w:i/>
          <w:iCs/>
        </w:rPr>
        <w:t>:</w:t>
      </w:r>
      <w:r w:rsidRPr="003962CD">
        <w:rPr>
          <w:b/>
          <w:bCs/>
          <w:i/>
          <w:iCs/>
        </w:rPr>
        <w:t xml:space="preserve"> </w:t>
      </w:r>
      <w:r>
        <w:rPr>
          <w:b/>
          <w:bCs/>
          <w:i/>
          <w:iCs/>
        </w:rPr>
        <w:t>S</w:t>
      </w:r>
      <w:r w:rsidRPr="003962CD">
        <w:rPr>
          <w:b/>
          <w:bCs/>
          <w:i/>
          <w:iCs/>
        </w:rPr>
        <w:t xml:space="preserve">upport </w:t>
      </w:r>
      <w:r w:rsidRPr="003962CD">
        <w:rPr>
          <w:rFonts w:hint="eastAsia"/>
          <w:b/>
          <w:bCs/>
          <w:i/>
          <w:iCs/>
        </w:rPr>
        <w:t xml:space="preserve">maximum </w:t>
      </w:r>
      <w:r w:rsidRPr="003962CD">
        <w:rPr>
          <w:b/>
          <w:bCs/>
          <w:i/>
          <w:iCs/>
        </w:rPr>
        <w:t>4 candidate</w:t>
      </w:r>
      <w:r w:rsidRPr="003962CD">
        <w:rPr>
          <w:rFonts w:hint="eastAsia"/>
          <w:b/>
          <w:bCs/>
          <w:i/>
          <w:iCs/>
        </w:rPr>
        <w:t xml:space="preserve"> </w:t>
      </w:r>
      <w:r w:rsidRPr="003962CD">
        <w:rPr>
          <w:b/>
          <w:bCs/>
          <w:i/>
          <w:iCs/>
        </w:rPr>
        <w:t>overlaid sequences</w:t>
      </w:r>
      <w:r>
        <w:rPr>
          <w:b/>
          <w:bCs/>
          <w:i/>
          <w:iCs/>
        </w:rPr>
        <w:t xml:space="preserve"> for LP-WUS for M=1 and 2</w:t>
      </w:r>
      <w:r w:rsidRPr="003962CD">
        <w:rPr>
          <w:b/>
          <w:bCs/>
          <w:i/>
          <w:iCs/>
        </w:rPr>
        <w:t>.</w:t>
      </w:r>
    </w:p>
    <w:p w14:paraId="6AC2C8FF" w14:textId="43C4EE63" w:rsidR="00127BD6" w:rsidRDefault="00127BD6" w:rsidP="00451BFE">
      <w:pPr>
        <w:rPr>
          <w:b/>
          <w:bCs/>
          <w:i/>
          <w:iCs/>
        </w:rPr>
      </w:pPr>
      <w:r>
        <w:rPr>
          <w:rFonts w:eastAsia="DengXian"/>
        </w:rPr>
        <w:fldChar w:fldCharType="end"/>
      </w:r>
      <w:r>
        <w:rPr>
          <w:rFonts w:eastAsia="DengXian"/>
        </w:rPr>
        <w:fldChar w:fldCharType="begin"/>
      </w:r>
      <w:r>
        <w:rPr>
          <w:rFonts w:eastAsia="DengXian"/>
        </w:rPr>
        <w:instrText xml:space="preserve"> REF p8 \h </w:instrText>
      </w:r>
      <w:r>
        <w:rPr>
          <w:rFonts w:eastAsia="DengXian"/>
        </w:rPr>
      </w:r>
      <w:r>
        <w:rPr>
          <w:rFonts w:eastAsia="DengXian"/>
        </w:rPr>
        <w:fldChar w:fldCharType="separate"/>
      </w:r>
      <w:r w:rsidRPr="0038692A">
        <w:rPr>
          <w:b/>
          <w:bCs/>
          <w:i/>
          <w:iCs/>
        </w:rPr>
        <w:t xml:space="preserve">Proposal </w:t>
      </w:r>
      <w:r>
        <w:rPr>
          <w:b/>
          <w:bCs/>
          <w:i/>
          <w:iCs/>
          <w:noProof/>
        </w:rPr>
        <w:t>8</w:t>
      </w:r>
      <w:r w:rsidRPr="0038692A">
        <w:rPr>
          <w:b/>
          <w:bCs/>
          <w:i/>
          <w:iCs/>
        </w:rPr>
        <w:t>:</w:t>
      </w:r>
      <w:r w:rsidRPr="003962CD">
        <w:rPr>
          <w:b/>
          <w:bCs/>
          <w:i/>
          <w:iCs/>
        </w:rPr>
        <w:t xml:space="preserve"> </w:t>
      </w:r>
      <w:r>
        <w:rPr>
          <w:b/>
          <w:bCs/>
          <w:i/>
          <w:iCs/>
        </w:rPr>
        <w:t>S</w:t>
      </w:r>
      <w:r w:rsidRPr="003962CD">
        <w:rPr>
          <w:b/>
          <w:bCs/>
          <w:i/>
          <w:iCs/>
        </w:rPr>
        <w:t xml:space="preserve">upport </w:t>
      </w:r>
      <w:r>
        <w:rPr>
          <w:b/>
          <w:bCs/>
          <w:i/>
          <w:iCs/>
        </w:rPr>
        <w:t xml:space="preserve">Alt. 2 for the </w:t>
      </w:r>
      <w:r w:rsidRPr="004466EF">
        <w:rPr>
          <w:b/>
          <w:bCs/>
          <w:i/>
          <w:iCs/>
        </w:rPr>
        <w:t>overlaid OFDM sequence</w:t>
      </w:r>
      <w:r>
        <w:rPr>
          <w:b/>
          <w:bCs/>
          <w:i/>
          <w:iCs/>
        </w:rPr>
        <w:t xml:space="preserve"> length</w:t>
      </w:r>
      <w:r w:rsidRPr="004466EF">
        <w:rPr>
          <w:b/>
          <w:bCs/>
          <w:i/>
          <w:iCs/>
        </w:rPr>
        <w:t xml:space="preserve"> in time domain</w:t>
      </w:r>
    </w:p>
    <w:p w14:paraId="4DA5E069" w14:textId="77777777" w:rsidR="00127BD6" w:rsidRPr="004466EF" w:rsidRDefault="00127BD6" w:rsidP="004466EF">
      <w:pPr>
        <w:pStyle w:val="ListParagraph"/>
        <w:numPr>
          <w:ilvl w:val="0"/>
          <w:numId w:val="43"/>
        </w:numPr>
        <w:rPr>
          <w:b/>
          <w:bCs/>
          <w:i/>
          <w:iCs/>
        </w:rPr>
      </w:pPr>
      <w:r w:rsidRPr="004466EF">
        <w:rPr>
          <w:b/>
          <w:bCs/>
          <w:i/>
          <w:iCs/>
        </w:rPr>
        <w:t xml:space="preserve">Alt2:  </w:t>
      </w:r>
      <m:oMath>
        <m:sSub>
          <m:sSubPr>
            <m:ctrlPr>
              <w:rPr>
                <w:rFonts w:ascii="Cambria Math" w:hAnsi="Cambria Math"/>
                <w:b/>
                <w:bCs/>
                <w:i/>
                <w:iCs/>
                <w:lang w:val="en-US"/>
              </w:rPr>
            </m:ctrlPr>
          </m:sSubPr>
          <m:e>
            <m:r>
              <m:rPr>
                <m:sty m:val="p"/>
              </m:rPr>
              <w:rPr>
                <w:rFonts w:ascii="Cambria Math" w:hAnsi="Cambria Math"/>
                <w:lang w:val="en-US"/>
              </w:rPr>
              <m:t>L</m:t>
            </m:r>
          </m:e>
          <m:sub>
            <m:r>
              <m:rPr>
                <m:sty m:val="p"/>
              </m:rPr>
              <w:rPr>
                <w:rFonts w:ascii="Cambria Math" w:hAnsi="Cambria Math"/>
                <w:lang w:val="en-US"/>
              </w:rPr>
              <m:t>ZC</m:t>
            </m:r>
          </m:sub>
        </m:sSub>
        <m:r>
          <m:rPr>
            <m:sty m:val="p"/>
          </m:rPr>
          <w:rPr>
            <w:rFonts w:ascii="Cambria Math" w:hAnsi="Cambria Math"/>
            <w:lang w:val="en-US"/>
          </w:rPr>
          <m:t>=12*X/M</m:t>
        </m:r>
      </m:oMath>
      <w:r>
        <w:rPr>
          <w:b/>
          <w:i/>
          <w:lang w:val="en-US"/>
        </w:rPr>
        <w:t>.</w:t>
      </w:r>
    </w:p>
    <w:p w14:paraId="07F81D4B" w14:textId="117C0DD9" w:rsidR="00127BD6" w:rsidRDefault="00127BD6" w:rsidP="00D75DC8">
      <w:pPr>
        <w:rPr>
          <w:b/>
          <w:bCs/>
          <w:i/>
          <w:iCs/>
        </w:rPr>
      </w:pPr>
      <w:r>
        <w:rPr>
          <w:rFonts w:eastAsia="DengXian"/>
        </w:rPr>
        <w:fldChar w:fldCharType="end"/>
      </w:r>
      <w:r>
        <w:rPr>
          <w:rFonts w:eastAsia="DengXian"/>
        </w:rPr>
        <w:fldChar w:fldCharType="begin"/>
      </w:r>
      <w:r>
        <w:rPr>
          <w:rFonts w:eastAsia="DengXian"/>
        </w:rPr>
        <w:instrText xml:space="preserve"> REF p9 \h </w:instrText>
      </w:r>
      <w:r>
        <w:rPr>
          <w:rFonts w:eastAsia="DengXian"/>
        </w:rPr>
      </w:r>
      <w:r>
        <w:rPr>
          <w:rFonts w:eastAsia="DengXian"/>
        </w:rPr>
        <w:fldChar w:fldCharType="separate"/>
      </w:r>
      <w:r w:rsidRPr="0038692A">
        <w:rPr>
          <w:b/>
          <w:bCs/>
          <w:i/>
          <w:iCs/>
        </w:rPr>
        <w:t xml:space="preserve">Proposal </w:t>
      </w:r>
      <w:r>
        <w:rPr>
          <w:b/>
          <w:bCs/>
          <w:i/>
          <w:iCs/>
          <w:noProof/>
        </w:rPr>
        <w:t>9</w:t>
      </w:r>
      <w:r w:rsidRPr="0038692A">
        <w:rPr>
          <w:b/>
          <w:bCs/>
          <w:i/>
          <w:iCs/>
        </w:rPr>
        <w:t>:</w:t>
      </w:r>
      <w:r w:rsidRPr="003962CD">
        <w:rPr>
          <w:b/>
          <w:bCs/>
          <w:i/>
          <w:iCs/>
        </w:rPr>
        <w:t xml:space="preserve"> </w:t>
      </w:r>
      <w:r>
        <w:rPr>
          <w:b/>
          <w:bCs/>
          <w:i/>
          <w:iCs/>
        </w:rPr>
        <w:t>For M=2, 4, s</w:t>
      </w:r>
      <w:r w:rsidRPr="003962CD">
        <w:rPr>
          <w:b/>
          <w:bCs/>
          <w:i/>
          <w:iCs/>
        </w:rPr>
        <w:t xml:space="preserve">upport </w:t>
      </w:r>
      <w:r>
        <w:rPr>
          <w:b/>
          <w:bCs/>
          <w:i/>
          <w:iCs/>
        </w:rPr>
        <w:t xml:space="preserve">Alt 1 for the generation of the </w:t>
      </w:r>
      <w:r w:rsidRPr="004768AF">
        <w:rPr>
          <w:b/>
          <w:bCs/>
          <w:i/>
          <w:iCs/>
        </w:rPr>
        <w:t>overlaid OFDM sequence in time domain</w:t>
      </w:r>
      <w:r w:rsidRPr="003962CD">
        <w:rPr>
          <w:b/>
          <w:bCs/>
          <w:i/>
          <w:iCs/>
        </w:rPr>
        <w:t>.</w:t>
      </w:r>
    </w:p>
    <w:p w14:paraId="768A8456" w14:textId="1C1131E3" w:rsidR="00127BD6" w:rsidRPr="007B27BE" w:rsidRDefault="00127BD6" w:rsidP="001606DA">
      <w:pPr>
        <w:rPr>
          <w:b/>
          <w:bCs/>
          <w:i/>
          <w:iCs/>
        </w:rPr>
      </w:pPr>
      <w:r>
        <w:rPr>
          <w:rFonts w:eastAsia="DengXian"/>
        </w:rPr>
        <w:fldChar w:fldCharType="end"/>
      </w:r>
      <w:r>
        <w:rPr>
          <w:rFonts w:eastAsia="DengXian"/>
        </w:rPr>
        <w:fldChar w:fldCharType="begin"/>
      </w:r>
      <w:r>
        <w:rPr>
          <w:rFonts w:eastAsia="DengXian"/>
        </w:rPr>
        <w:instrText xml:space="preserve"> REF p10 \h </w:instrText>
      </w:r>
      <w:r>
        <w:rPr>
          <w:rFonts w:eastAsia="DengXian"/>
        </w:rPr>
      </w:r>
      <w:r>
        <w:rPr>
          <w:rFonts w:eastAsia="DengXian"/>
        </w:rPr>
        <w:fldChar w:fldCharType="separate"/>
      </w:r>
      <w:r w:rsidRPr="0038692A">
        <w:rPr>
          <w:b/>
          <w:bCs/>
          <w:i/>
          <w:iCs/>
        </w:rPr>
        <w:t xml:space="preserve">Proposal </w:t>
      </w:r>
      <w:r>
        <w:rPr>
          <w:b/>
          <w:bCs/>
          <w:i/>
          <w:iCs/>
          <w:noProof/>
        </w:rPr>
        <w:t>10</w:t>
      </w:r>
      <w:r w:rsidRPr="0038692A">
        <w:rPr>
          <w:b/>
          <w:bCs/>
          <w:i/>
          <w:iCs/>
        </w:rPr>
        <w:t>:</w:t>
      </w:r>
      <w:r>
        <w:rPr>
          <w:b/>
          <w:bCs/>
          <w:i/>
          <w:iCs/>
        </w:rPr>
        <w:t xml:space="preserve"> Support preamble in the LP-WUS.</w:t>
      </w:r>
    </w:p>
    <w:p w14:paraId="3392B17A" w14:textId="77777777" w:rsidR="005E0B81" w:rsidRPr="004466EF" w:rsidRDefault="00127BD6" w:rsidP="006D5CD5">
      <w:pPr>
        <w:rPr>
          <w:rFonts w:eastAsia="DengXian"/>
          <w:lang w:val="en-US"/>
        </w:rPr>
      </w:pPr>
      <w:r>
        <w:rPr>
          <w:rFonts w:eastAsia="DengXian"/>
        </w:rPr>
        <w:fldChar w:fldCharType="end"/>
      </w:r>
      <w:r>
        <w:rPr>
          <w:rFonts w:eastAsia="DengXian"/>
        </w:rPr>
        <w:fldChar w:fldCharType="begin"/>
      </w:r>
      <w:r>
        <w:rPr>
          <w:rFonts w:eastAsia="DengXian"/>
        </w:rPr>
        <w:instrText xml:space="preserve"> REF p11 \h </w:instrText>
      </w:r>
      <w:r>
        <w:rPr>
          <w:rFonts w:eastAsia="DengXian"/>
        </w:rPr>
      </w:r>
      <w:r>
        <w:rPr>
          <w:rFonts w:eastAsia="DengXian"/>
        </w:rPr>
        <w:fldChar w:fldCharType="separate"/>
      </w:r>
      <w:r w:rsidR="005E0B81" w:rsidRPr="00065991">
        <w:rPr>
          <w:b/>
          <w:bCs/>
          <w:i/>
          <w:iCs/>
        </w:rPr>
        <w:t xml:space="preserve">Proposal </w:t>
      </w:r>
      <w:r w:rsidR="005E0B81">
        <w:rPr>
          <w:b/>
          <w:bCs/>
          <w:i/>
          <w:iCs/>
          <w:noProof/>
        </w:rPr>
        <w:t>11</w:t>
      </w:r>
      <w:r w:rsidR="005E0B81" w:rsidRPr="00065991">
        <w:rPr>
          <w:b/>
          <w:bCs/>
          <w:i/>
          <w:iCs/>
        </w:rPr>
        <w:t xml:space="preserve">: </w:t>
      </w:r>
      <w:r w:rsidR="005E0B81" w:rsidRPr="004466EF">
        <w:rPr>
          <w:rFonts w:eastAsia="DengXian"/>
          <w:b/>
          <w:bCs/>
          <w:i/>
          <w:iCs/>
        </w:rPr>
        <w:t xml:space="preserve">When </w:t>
      </w:r>
      <w:r w:rsidR="005E0B81">
        <w:rPr>
          <w:rFonts w:eastAsia="DengXian"/>
          <w:b/>
          <w:bCs/>
          <w:i/>
          <w:iCs/>
        </w:rPr>
        <w:t xml:space="preserve">the </w:t>
      </w:r>
      <w:r w:rsidR="005E0B81" w:rsidRPr="004466EF">
        <w:rPr>
          <w:rFonts w:eastAsia="DengXian"/>
          <w:b/>
          <w:bCs/>
          <w:i/>
          <w:iCs/>
        </w:rPr>
        <w:t>M</w:t>
      </w:r>
      <w:r w:rsidR="005E0B81">
        <w:rPr>
          <w:rFonts w:eastAsia="DengXian"/>
          <w:b/>
          <w:bCs/>
          <w:i/>
          <w:iCs/>
        </w:rPr>
        <w:t xml:space="preserve"> value</w:t>
      </w:r>
      <w:r w:rsidR="005E0B81" w:rsidRPr="004466EF">
        <w:rPr>
          <w:rFonts w:eastAsia="DengXian"/>
          <w:b/>
          <w:bCs/>
          <w:i/>
          <w:iCs/>
        </w:rPr>
        <w:t xml:space="preserve"> for LP-SS is larger than </w:t>
      </w:r>
      <w:r w:rsidR="005E0B81">
        <w:rPr>
          <w:rFonts w:eastAsia="DengXian"/>
          <w:b/>
          <w:bCs/>
          <w:i/>
          <w:iCs/>
        </w:rPr>
        <w:t xml:space="preserve">that </w:t>
      </w:r>
      <w:r w:rsidR="005E0B81" w:rsidRPr="004466EF">
        <w:rPr>
          <w:rFonts w:eastAsia="DengXian"/>
          <w:b/>
          <w:bCs/>
          <w:i/>
          <w:iCs/>
        </w:rPr>
        <w:t xml:space="preserve">for LP-WUS, </w:t>
      </w:r>
      <w:r w:rsidR="005E0B81" w:rsidRPr="004768AF">
        <w:rPr>
          <w:rFonts w:eastAsia="DengXian"/>
          <w:b/>
          <w:bCs/>
          <w:i/>
          <w:iCs/>
        </w:rPr>
        <w:t xml:space="preserve">length </w:t>
      </w:r>
      <w:r w:rsidR="005E0B81">
        <w:rPr>
          <w:rFonts w:eastAsia="DengXian"/>
          <w:b/>
          <w:bCs/>
          <w:i/>
          <w:iCs/>
        </w:rPr>
        <w:t xml:space="preserve">of </w:t>
      </w:r>
      <w:r w:rsidR="005E0B81" w:rsidRPr="004466EF">
        <w:rPr>
          <w:rFonts w:eastAsia="DengXian"/>
          <w:b/>
          <w:bCs/>
          <w:i/>
          <w:iCs/>
        </w:rPr>
        <w:t>the overlaid sequence is determined by M for LP-SS</w:t>
      </w:r>
      <w:r w:rsidR="005E0B81">
        <w:rPr>
          <w:rFonts w:eastAsia="DengXian"/>
          <w:b/>
          <w:bCs/>
          <w:i/>
          <w:iCs/>
        </w:rPr>
        <w:t>.</w:t>
      </w:r>
    </w:p>
    <w:p w14:paraId="09E21450" w14:textId="77777777" w:rsidR="005E0B81" w:rsidRPr="009E2C1A" w:rsidRDefault="00127BD6" w:rsidP="009E2C1A">
      <w:pPr>
        <w:rPr>
          <w:b/>
          <w:bCs/>
          <w:i/>
          <w:iCs/>
        </w:rPr>
      </w:pPr>
      <w:r>
        <w:rPr>
          <w:rFonts w:eastAsia="DengXian"/>
        </w:rPr>
        <w:fldChar w:fldCharType="end"/>
      </w:r>
      <w:r>
        <w:rPr>
          <w:rFonts w:eastAsia="DengXian"/>
        </w:rPr>
        <w:fldChar w:fldCharType="begin"/>
      </w:r>
      <w:r>
        <w:rPr>
          <w:rFonts w:eastAsia="DengXian"/>
        </w:rPr>
        <w:instrText xml:space="preserve"> REF p12 \h </w:instrText>
      </w:r>
      <w:r>
        <w:rPr>
          <w:rFonts w:eastAsia="DengXian"/>
        </w:rPr>
      </w:r>
      <w:r>
        <w:rPr>
          <w:rFonts w:eastAsia="DengXian"/>
        </w:rPr>
        <w:fldChar w:fldCharType="separate"/>
      </w:r>
      <w:r w:rsidR="005E0B81" w:rsidRPr="0038692A">
        <w:rPr>
          <w:b/>
          <w:bCs/>
          <w:i/>
          <w:iCs/>
        </w:rPr>
        <w:t xml:space="preserve">Proposal </w:t>
      </w:r>
      <w:r w:rsidR="005E0B81">
        <w:rPr>
          <w:b/>
          <w:bCs/>
          <w:i/>
          <w:iCs/>
          <w:noProof/>
        </w:rPr>
        <w:t>12</w:t>
      </w:r>
      <w:r w:rsidR="005E0B81" w:rsidRPr="0038692A">
        <w:rPr>
          <w:b/>
          <w:bCs/>
          <w:i/>
          <w:iCs/>
        </w:rPr>
        <w:t>:</w:t>
      </w:r>
      <w:r w:rsidR="005E0B81">
        <w:rPr>
          <w:b/>
          <w:bCs/>
          <w:i/>
          <w:iCs/>
        </w:rPr>
        <w:t xml:space="preserve"> Do not </w:t>
      </w:r>
      <w:r w:rsidR="005E0B81">
        <w:rPr>
          <w:b/>
          <w:bCs/>
          <w:i/>
          <w:iCs/>
        </w:rPr>
        <w:t>adopt</w:t>
      </w:r>
      <w:r w:rsidR="005E0B81">
        <w:rPr>
          <w:b/>
          <w:bCs/>
          <w:i/>
          <w:iCs/>
        </w:rPr>
        <w:t xml:space="preserve"> length 4 LP-SS binary sequences for M=1.</w:t>
      </w:r>
    </w:p>
    <w:p w14:paraId="0C8902F8" w14:textId="77777777" w:rsidR="005E0B81" w:rsidRDefault="00127BD6" w:rsidP="00894C47">
      <w:pPr>
        <w:rPr>
          <w:b/>
          <w:bCs/>
          <w:i/>
          <w:iCs/>
        </w:rPr>
      </w:pPr>
      <w:r>
        <w:rPr>
          <w:rFonts w:eastAsia="DengXian"/>
        </w:rPr>
        <w:fldChar w:fldCharType="end"/>
      </w:r>
      <w:r>
        <w:rPr>
          <w:rFonts w:eastAsia="DengXian"/>
        </w:rPr>
        <w:fldChar w:fldCharType="begin"/>
      </w:r>
      <w:r>
        <w:rPr>
          <w:rFonts w:eastAsia="DengXian"/>
        </w:rPr>
        <w:instrText xml:space="preserve"> REF p13 \h </w:instrText>
      </w:r>
      <w:r>
        <w:rPr>
          <w:rFonts w:eastAsia="DengXian"/>
        </w:rPr>
      </w:r>
      <w:r>
        <w:rPr>
          <w:rFonts w:eastAsia="DengXian"/>
        </w:rPr>
        <w:fldChar w:fldCharType="separate"/>
      </w:r>
      <w:r w:rsidR="005E0B81" w:rsidRPr="00783896">
        <w:rPr>
          <w:b/>
          <w:bCs/>
          <w:i/>
          <w:iCs/>
        </w:rPr>
        <w:t xml:space="preserve">Proposal </w:t>
      </w:r>
      <w:r w:rsidR="005E0B81">
        <w:rPr>
          <w:b/>
          <w:bCs/>
          <w:i/>
          <w:iCs/>
          <w:noProof/>
        </w:rPr>
        <w:t>13</w:t>
      </w:r>
      <w:r w:rsidR="005E0B81" w:rsidRPr="00783896">
        <w:rPr>
          <w:b/>
          <w:bCs/>
          <w:i/>
          <w:iCs/>
        </w:rPr>
        <w:t>:</w:t>
      </w:r>
      <w:r w:rsidR="005E0B81" w:rsidRPr="004466EF">
        <w:rPr>
          <w:b/>
          <w:bCs/>
          <w:i/>
          <w:iCs/>
        </w:rPr>
        <w:t xml:space="preserve"> </w:t>
      </w:r>
      <w:r w:rsidR="005E0B81">
        <w:rPr>
          <w:b/>
          <w:bCs/>
          <w:i/>
          <w:iCs/>
        </w:rPr>
        <w:t>For idle and inactive mode, i</w:t>
      </w:r>
      <w:r w:rsidR="005E0B81" w:rsidRPr="004466EF">
        <w:rPr>
          <w:b/>
          <w:bCs/>
          <w:i/>
          <w:iCs/>
        </w:rPr>
        <w:t>f SCS for SSB is not lager than 120 kHz, SCS for LP-WUS and LP-SS is same as the SCS for SSB</w:t>
      </w:r>
      <w:r w:rsidR="005E0B81">
        <w:rPr>
          <w:b/>
          <w:bCs/>
          <w:i/>
          <w:iCs/>
        </w:rPr>
        <w:t>;</w:t>
      </w:r>
      <w:r w:rsidR="005E0B81" w:rsidRPr="004466EF">
        <w:rPr>
          <w:b/>
          <w:bCs/>
          <w:i/>
          <w:iCs/>
        </w:rPr>
        <w:t xml:space="preserve"> </w:t>
      </w:r>
      <w:r w:rsidR="005E0B81">
        <w:rPr>
          <w:b/>
          <w:bCs/>
          <w:i/>
          <w:iCs/>
        </w:rPr>
        <w:t>o</w:t>
      </w:r>
      <w:r w:rsidR="005E0B81" w:rsidRPr="004466EF">
        <w:rPr>
          <w:b/>
          <w:bCs/>
          <w:i/>
          <w:iCs/>
        </w:rPr>
        <w:t>therwise, SCS for LP-WUS and LP-SS is 120 kHz.</w:t>
      </w:r>
    </w:p>
    <w:p w14:paraId="7ADB9A3A" w14:textId="2479C77D" w:rsidR="005E0B81" w:rsidRDefault="00127BD6" w:rsidP="00894C47">
      <w:r>
        <w:rPr>
          <w:rFonts w:eastAsia="DengXian"/>
        </w:rPr>
        <w:fldChar w:fldCharType="end"/>
      </w:r>
      <w:r w:rsidR="005E0B81">
        <w:rPr>
          <w:rFonts w:eastAsia="DengXian"/>
        </w:rPr>
        <w:fldChar w:fldCharType="begin"/>
      </w:r>
      <w:r w:rsidR="005E0B81">
        <w:rPr>
          <w:rFonts w:eastAsia="DengXian"/>
        </w:rPr>
        <w:instrText xml:space="preserve"> REF p14 \h </w:instrText>
      </w:r>
      <w:r w:rsidR="005E0B81">
        <w:rPr>
          <w:rFonts w:eastAsia="DengXian"/>
        </w:rPr>
      </w:r>
      <w:r w:rsidR="005E0B81">
        <w:rPr>
          <w:rFonts w:eastAsia="DengXian"/>
        </w:rPr>
        <w:fldChar w:fldCharType="separate"/>
      </w:r>
      <w:r w:rsidR="005E0B81" w:rsidRPr="00783896">
        <w:rPr>
          <w:b/>
          <w:bCs/>
          <w:i/>
          <w:iCs/>
        </w:rPr>
        <w:t xml:space="preserve">Proposal </w:t>
      </w:r>
      <w:r w:rsidR="005E0B81">
        <w:rPr>
          <w:b/>
          <w:bCs/>
          <w:i/>
          <w:iCs/>
          <w:noProof/>
        </w:rPr>
        <w:t>14</w:t>
      </w:r>
      <w:r w:rsidR="005E0B81" w:rsidRPr="00783896">
        <w:rPr>
          <w:b/>
          <w:bCs/>
          <w:i/>
          <w:iCs/>
        </w:rPr>
        <w:t>:</w:t>
      </w:r>
      <w:r w:rsidR="005E0B81" w:rsidRPr="004768AF">
        <w:rPr>
          <w:b/>
          <w:bCs/>
          <w:i/>
          <w:iCs/>
        </w:rPr>
        <w:t xml:space="preserve"> </w:t>
      </w:r>
      <w:r w:rsidR="005E0B81">
        <w:rPr>
          <w:b/>
          <w:bCs/>
          <w:i/>
          <w:iCs/>
        </w:rPr>
        <w:t xml:space="preserve">For idle and inactive mode, </w:t>
      </w:r>
      <w:r w:rsidR="005E0B81" w:rsidRPr="004466EF">
        <w:rPr>
          <w:b/>
          <w:bCs/>
          <w:i/>
          <w:iCs/>
        </w:rPr>
        <w:t xml:space="preserve">SCS for the LP-WUS and LP-SS is </w:t>
      </w:r>
      <w:r w:rsidR="005E0B81">
        <w:rPr>
          <w:b/>
          <w:bCs/>
          <w:i/>
          <w:iCs/>
        </w:rPr>
        <w:t>same as</w:t>
      </w:r>
      <w:r w:rsidR="005E0B81" w:rsidRPr="004466EF">
        <w:rPr>
          <w:b/>
          <w:bCs/>
          <w:i/>
          <w:iCs/>
        </w:rPr>
        <w:t xml:space="preserve"> </w:t>
      </w:r>
      <w:r w:rsidR="005E0B81">
        <w:rPr>
          <w:b/>
          <w:bCs/>
          <w:i/>
          <w:iCs/>
        </w:rPr>
        <w:t>the</w:t>
      </w:r>
      <w:r w:rsidR="005E0B81" w:rsidRPr="004466EF">
        <w:rPr>
          <w:b/>
          <w:bCs/>
          <w:i/>
          <w:iCs/>
        </w:rPr>
        <w:t xml:space="preserve"> SCS </w:t>
      </w:r>
      <w:r w:rsidR="005E0B81">
        <w:rPr>
          <w:b/>
          <w:bCs/>
          <w:i/>
          <w:iCs/>
        </w:rPr>
        <w:t>of the SSB associated</w:t>
      </w:r>
      <w:r w:rsidR="005E0B81" w:rsidRPr="004466EF">
        <w:rPr>
          <w:b/>
          <w:bCs/>
          <w:i/>
          <w:iCs/>
        </w:rPr>
        <w:t xml:space="preserve"> with</w:t>
      </w:r>
      <w:r w:rsidR="005E0B81">
        <w:rPr>
          <w:b/>
          <w:bCs/>
          <w:i/>
          <w:iCs/>
        </w:rPr>
        <w:t xml:space="preserve"> one of</w:t>
      </w:r>
      <w:r w:rsidR="005E0B81" w:rsidRPr="004466EF">
        <w:rPr>
          <w:b/>
          <w:bCs/>
          <w:i/>
          <w:iCs/>
        </w:rPr>
        <w:t xml:space="preserve"> the</w:t>
      </w:r>
      <w:r w:rsidR="005E0B81">
        <w:rPr>
          <w:b/>
          <w:bCs/>
          <w:i/>
          <w:iCs/>
        </w:rPr>
        <w:t xml:space="preserve"> RedCap initial DL</w:t>
      </w:r>
      <w:r w:rsidR="005E0B81" w:rsidRPr="004466EF">
        <w:rPr>
          <w:b/>
          <w:bCs/>
          <w:i/>
          <w:iCs/>
        </w:rPr>
        <w:t xml:space="preserve"> BWP</w:t>
      </w:r>
      <w:r w:rsidR="005E0B81">
        <w:rPr>
          <w:b/>
          <w:bCs/>
          <w:i/>
          <w:iCs/>
        </w:rPr>
        <w:t xml:space="preserve"> and regular initial DL BWP on the same carrier</w:t>
      </w:r>
      <w:r w:rsidR="005E0B81" w:rsidRPr="004466EF">
        <w:rPr>
          <w:b/>
          <w:bCs/>
          <w:i/>
          <w:iCs/>
        </w:rPr>
        <w:t xml:space="preserve"> that is closer in frequency domain to the bandwidth of the LP-WUS and LP-SS</w:t>
      </w:r>
      <w:r w:rsidR="005E0B81">
        <w:rPr>
          <w:b/>
          <w:bCs/>
          <w:i/>
          <w:iCs/>
        </w:rPr>
        <w:t>.</w:t>
      </w:r>
    </w:p>
    <w:p w14:paraId="1E6F9C82" w14:textId="55B89004" w:rsidR="00B520A8" w:rsidRDefault="005E0B81" w:rsidP="00500D3C">
      <w:pPr>
        <w:rPr>
          <w:rFonts w:eastAsia="DengXian"/>
        </w:rPr>
      </w:pPr>
      <w:r>
        <w:rPr>
          <w:rFonts w:eastAsia="DengXian"/>
        </w:rPr>
        <w:fldChar w:fldCharType="end"/>
      </w:r>
    </w:p>
    <w:p w14:paraId="7A8CA2F8" w14:textId="77777777" w:rsidR="00CD3FBB" w:rsidRPr="00162131" w:rsidRDefault="00CD3FBB" w:rsidP="00CD3FBB">
      <w:pPr>
        <w:pStyle w:val="Heading1"/>
        <w:tabs>
          <w:tab w:val="num" w:pos="720"/>
        </w:tabs>
        <w:ind w:left="720" w:hanging="720"/>
        <w:jc w:val="both"/>
        <w:rPr>
          <w:rFonts w:ascii="Times New Roman" w:hAnsi="Times New Roman"/>
        </w:rPr>
      </w:pPr>
      <w:r w:rsidRPr="00162131">
        <w:rPr>
          <w:rFonts w:ascii="Times New Roman" w:hAnsi="Times New Roman"/>
        </w:rPr>
        <w:t>References</w:t>
      </w:r>
    </w:p>
    <w:p w14:paraId="57842DBC" w14:textId="6A69A68B" w:rsidR="004516B3" w:rsidRDefault="004516B3" w:rsidP="004516B3">
      <w:pPr>
        <w:pStyle w:val="ListParagraph"/>
        <w:numPr>
          <w:ilvl w:val="0"/>
          <w:numId w:val="3"/>
        </w:numPr>
        <w:overflowPunct/>
        <w:autoSpaceDE/>
        <w:autoSpaceDN/>
        <w:adjustRightInd/>
        <w:spacing w:after="0"/>
        <w:contextualSpacing w:val="0"/>
        <w:textAlignment w:val="auto"/>
      </w:pPr>
      <w:bookmarkStart w:id="51" w:name="_Ref149470222"/>
      <w:bookmarkStart w:id="52" w:name="_Ref131663925"/>
      <w:bookmarkStart w:id="53" w:name="_Ref157940576"/>
      <w:r w:rsidRPr="004516B3">
        <w:t>RP-</w:t>
      </w:r>
      <w:r w:rsidR="00E319DA" w:rsidRPr="00E319DA">
        <w:t>241824</w:t>
      </w:r>
      <w:r w:rsidR="003D4AB9">
        <w:t>,</w:t>
      </w:r>
      <w:r w:rsidR="00E5444E" w:rsidRPr="00E5444E">
        <w:t xml:space="preserve"> </w:t>
      </w:r>
      <w:bookmarkEnd w:id="51"/>
      <w:bookmarkEnd w:id="52"/>
      <w:bookmarkEnd w:id="53"/>
      <w:r w:rsidR="001F5C70" w:rsidRPr="001F5C70">
        <w:t>Revised WID: Low-power wake-up signal and receiver for NR (LP-WUS/WUR)</w:t>
      </w:r>
    </w:p>
    <w:p w14:paraId="002ED98D" w14:textId="69B37669" w:rsidR="00993379" w:rsidRDefault="00943FE6">
      <w:pPr>
        <w:pStyle w:val="ListParagraph"/>
        <w:numPr>
          <w:ilvl w:val="0"/>
          <w:numId w:val="3"/>
        </w:numPr>
        <w:overflowPunct/>
        <w:autoSpaceDE/>
        <w:autoSpaceDN/>
        <w:adjustRightInd/>
        <w:spacing w:after="0"/>
        <w:contextualSpacing w:val="0"/>
        <w:jc w:val="both"/>
        <w:textAlignment w:val="auto"/>
      </w:pPr>
      <w:bookmarkStart w:id="54" w:name="_Ref157941122"/>
      <w:r w:rsidRPr="00943FE6">
        <w:t>R1-</w:t>
      </w:r>
      <w:r w:rsidR="00112D77" w:rsidRPr="00112D77">
        <w:t>2501164</w:t>
      </w:r>
      <w:r w:rsidR="008D491E">
        <w:t xml:space="preserve">, </w:t>
      </w:r>
      <w:r w:rsidR="0092214B" w:rsidRPr="0092214B">
        <w:t>LP-WUR operation in idle and inactive modes</w:t>
      </w:r>
      <w:r w:rsidR="00C42A08">
        <w:t>, Qualcomm</w:t>
      </w:r>
      <w:r w:rsidR="004501D5">
        <w:t xml:space="preserve">, </w:t>
      </w:r>
      <w:r w:rsidR="00EE40E0">
        <w:t>February</w:t>
      </w:r>
      <w:r w:rsidR="004501D5">
        <w:t xml:space="preserve"> 202</w:t>
      </w:r>
      <w:bookmarkEnd w:id="54"/>
      <w:r w:rsidR="00EE40E0">
        <w:t>5</w:t>
      </w:r>
    </w:p>
    <w:p w14:paraId="7F98C970" w14:textId="71E42BD2" w:rsidR="004501D5" w:rsidRDefault="00946DA2">
      <w:pPr>
        <w:pStyle w:val="ListParagraph"/>
        <w:numPr>
          <w:ilvl w:val="0"/>
          <w:numId w:val="3"/>
        </w:numPr>
        <w:overflowPunct/>
        <w:autoSpaceDE/>
        <w:autoSpaceDN/>
        <w:adjustRightInd/>
        <w:spacing w:after="0"/>
        <w:contextualSpacing w:val="0"/>
        <w:jc w:val="both"/>
        <w:textAlignment w:val="auto"/>
      </w:pPr>
      <w:bookmarkStart w:id="55" w:name="_Ref157941124"/>
      <w:r w:rsidRPr="00946DA2">
        <w:t>R1-</w:t>
      </w:r>
      <w:r w:rsidR="00112D77" w:rsidRPr="00112D77">
        <w:t>250116</w:t>
      </w:r>
      <w:r w:rsidR="00112D77">
        <w:t>5</w:t>
      </w:r>
      <w:r w:rsidR="004501D5">
        <w:t xml:space="preserve">, </w:t>
      </w:r>
      <w:r w:rsidR="00614DB1" w:rsidRPr="00614DB1">
        <w:t>LP-WUR operation in connected mode</w:t>
      </w:r>
      <w:r w:rsidR="004501D5">
        <w:t xml:space="preserve">, Qualcomm, </w:t>
      </w:r>
      <w:r w:rsidR="00EE40E0">
        <w:t xml:space="preserve">February </w:t>
      </w:r>
      <w:r w:rsidR="004501D5">
        <w:t>202</w:t>
      </w:r>
      <w:bookmarkEnd w:id="55"/>
      <w:r w:rsidR="00EE40E0">
        <w:t>5</w:t>
      </w:r>
    </w:p>
    <w:p w14:paraId="4594B166" w14:textId="77777777" w:rsidR="005652A9" w:rsidRDefault="005652A9" w:rsidP="005652A9">
      <w:pPr>
        <w:pStyle w:val="ListParagraph"/>
        <w:numPr>
          <w:ilvl w:val="0"/>
          <w:numId w:val="3"/>
        </w:numPr>
        <w:overflowPunct/>
        <w:autoSpaceDE/>
        <w:autoSpaceDN/>
        <w:adjustRightInd/>
        <w:spacing w:after="0"/>
        <w:contextualSpacing w:val="0"/>
        <w:textAlignment w:val="auto"/>
      </w:pPr>
      <w:bookmarkStart w:id="56" w:name="_Ref189487814"/>
      <w:bookmarkStart w:id="57" w:name="_Ref165714571"/>
      <w:r w:rsidRPr="00BF6B60">
        <w:t>R1-2407040</w:t>
      </w:r>
      <w:r>
        <w:t>,</w:t>
      </w:r>
      <w:r w:rsidRPr="00BF6B60">
        <w:t xml:space="preserve"> LP-WUS and LP-SS design</w:t>
      </w:r>
      <w:r>
        <w:t>, Qualcomm, August 2024.</w:t>
      </w:r>
      <w:bookmarkEnd w:id="56"/>
    </w:p>
    <w:p w14:paraId="1E213C91" w14:textId="77777777" w:rsidR="00A438C2" w:rsidRDefault="00A438C2" w:rsidP="00A438C2">
      <w:pPr>
        <w:pStyle w:val="ListParagraph"/>
        <w:numPr>
          <w:ilvl w:val="0"/>
          <w:numId w:val="3"/>
        </w:numPr>
        <w:overflowPunct/>
        <w:autoSpaceDE/>
        <w:autoSpaceDN/>
        <w:adjustRightInd/>
        <w:spacing w:after="0"/>
        <w:contextualSpacing w:val="0"/>
        <w:textAlignment w:val="auto"/>
      </w:pPr>
      <w:bookmarkStart w:id="58" w:name="_Ref189505297"/>
      <w:r w:rsidRPr="00402400">
        <w:t>R1-1705636</w:t>
      </w:r>
      <w:r>
        <w:t>,</w:t>
      </w:r>
      <w:r w:rsidRPr="00402400">
        <w:t xml:space="preserve"> Evaluation of the coding schemes for very small block length, Qualcomm</w:t>
      </w:r>
      <w:r>
        <w:t>, April 2017</w:t>
      </w:r>
      <w:bookmarkEnd w:id="58"/>
    </w:p>
    <w:p w14:paraId="3E3B9965" w14:textId="77777777" w:rsidR="00440C3D" w:rsidRDefault="00440C3D" w:rsidP="00440C3D">
      <w:pPr>
        <w:pStyle w:val="ListParagraph"/>
        <w:numPr>
          <w:ilvl w:val="0"/>
          <w:numId w:val="3"/>
        </w:numPr>
        <w:overflowPunct/>
        <w:autoSpaceDE/>
        <w:autoSpaceDN/>
        <w:adjustRightInd/>
        <w:spacing w:after="0"/>
        <w:contextualSpacing w:val="0"/>
        <w:textAlignment w:val="auto"/>
      </w:pPr>
      <w:bookmarkStart w:id="59" w:name="_Ref189550173"/>
      <w:r w:rsidRPr="00F467D9">
        <w:t>Brouwer, A. E., &amp; Verhoeff, T. (1993). An updated table of minimum-distance bounds for binary linear codes. </w:t>
      </w:r>
      <w:r w:rsidRPr="00F467D9">
        <w:rPr>
          <w:i/>
          <w:iCs/>
        </w:rPr>
        <w:t>IEEE Transactions on Information Theory</w:t>
      </w:r>
      <w:r w:rsidRPr="00F467D9">
        <w:t>, </w:t>
      </w:r>
      <w:r w:rsidRPr="00F467D9">
        <w:rPr>
          <w:i/>
          <w:iCs/>
        </w:rPr>
        <w:t>39</w:t>
      </w:r>
      <w:r w:rsidRPr="00F467D9">
        <w:t>(2), 662-677.</w:t>
      </w:r>
      <w:bookmarkEnd w:id="59"/>
    </w:p>
    <w:p w14:paraId="379EA622" w14:textId="2B887AC6" w:rsidR="00CB26A0" w:rsidRDefault="007062DF" w:rsidP="00101CA2">
      <w:pPr>
        <w:pStyle w:val="ListParagraph"/>
        <w:numPr>
          <w:ilvl w:val="0"/>
          <w:numId w:val="3"/>
        </w:numPr>
        <w:overflowPunct/>
        <w:autoSpaceDE/>
        <w:autoSpaceDN/>
        <w:adjustRightInd/>
        <w:spacing w:after="0"/>
        <w:contextualSpacing w:val="0"/>
        <w:textAlignment w:val="auto"/>
      </w:pPr>
      <w:bookmarkStart w:id="60" w:name="_Ref188013849"/>
      <w:bookmarkEnd w:id="57"/>
      <w:r w:rsidRPr="007062DF">
        <w:t>R1-2410884</w:t>
      </w:r>
      <w:r>
        <w:t xml:space="preserve">, </w:t>
      </w:r>
      <w:r w:rsidR="001B170A" w:rsidRPr="00AA04ED">
        <w:t>Final summary of discussions on LP-WUS and LP-SS design</w:t>
      </w:r>
      <w:r w:rsidR="001B170A">
        <w:t>, vivo, November 2024</w:t>
      </w:r>
      <w:bookmarkEnd w:id="60"/>
    </w:p>
    <w:p w14:paraId="5DBEBA1B" w14:textId="77777777" w:rsidR="00B17289" w:rsidRDefault="00B17289" w:rsidP="00B17289">
      <w:pPr>
        <w:spacing w:after="0"/>
        <w:jc w:val="both"/>
      </w:pPr>
    </w:p>
    <w:p w14:paraId="4079B2D9" w14:textId="77777777" w:rsidR="00B17289" w:rsidRDefault="00B17289" w:rsidP="00B17289">
      <w:pPr>
        <w:spacing w:after="0"/>
        <w:jc w:val="both"/>
      </w:pPr>
    </w:p>
    <w:p w14:paraId="4A589F31" w14:textId="00613325" w:rsidR="00FB4A70" w:rsidRPr="005D5ECF" w:rsidRDefault="00EC3D07" w:rsidP="005D5ECF">
      <w:pPr>
        <w:pStyle w:val="Heading1"/>
        <w:tabs>
          <w:tab w:val="num" w:pos="720"/>
        </w:tabs>
        <w:ind w:left="720" w:hanging="720"/>
        <w:jc w:val="both"/>
        <w:rPr>
          <w:rFonts w:ascii="Times New Roman" w:hAnsi="Times New Roman"/>
        </w:rPr>
      </w:pPr>
      <w:bookmarkStart w:id="61" w:name="_Ref189501643"/>
      <w:bookmarkStart w:id="62" w:name="_Ref173999545"/>
      <w:r w:rsidRPr="005D5ECF">
        <w:rPr>
          <w:rFonts w:ascii="Times New Roman" w:hAnsi="Times New Roman"/>
        </w:rPr>
        <w:t>Appendix</w:t>
      </w:r>
      <w:r w:rsidRPr="005D5ECF">
        <w:rPr>
          <w:rFonts w:ascii="Times New Roman" w:eastAsia="Yu Mincho" w:hAnsi="Times New Roman" w:hint="eastAsia"/>
          <w:lang w:eastAsia="ja-JP"/>
        </w:rPr>
        <w:t xml:space="preserve">: </w:t>
      </w:r>
      <w:r w:rsidR="00B22286">
        <w:rPr>
          <w:rFonts w:ascii="Times New Roman" w:eastAsia="Yu Mincho" w:hAnsi="Times New Roman"/>
          <w:lang w:eastAsia="ja-JP"/>
        </w:rPr>
        <w:t>Evaluation conditions for OOK LP-WUS</w:t>
      </w:r>
      <w:bookmarkEnd w:id="61"/>
    </w:p>
    <w:p w14:paraId="0BEA31AD" w14:textId="2729B554" w:rsidR="00FB4A70" w:rsidRPr="00776E2C" w:rsidRDefault="00FB4A70" w:rsidP="00FB4A70">
      <w:pPr>
        <w:pStyle w:val="Caption"/>
        <w:keepNext/>
        <w:jc w:val="center"/>
      </w:pPr>
      <w:r>
        <w:t xml:space="preserve">Table </w:t>
      </w:r>
      <w:r>
        <w:fldChar w:fldCharType="begin"/>
      </w:r>
      <w:r>
        <w:instrText xml:space="preserve"> SEQ Table \* ARABIC </w:instrText>
      </w:r>
      <w:r>
        <w:fldChar w:fldCharType="separate"/>
      </w:r>
      <w:r w:rsidR="00A53465">
        <w:rPr>
          <w:noProof/>
        </w:rPr>
        <w:t>4</w:t>
      </w:r>
      <w:r>
        <w:rPr>
          <w:noProof/>
        </w:rPr>
        <w:fldChar w:fldCharType="end"/>
      </w:r>
      <w:r>
        <w:t xml:space="preserve"> Parameters for LP-WUS OOK detection evaluations</w:t>
      </w:r>
    </w:p>
    <w:tbl>
      <w:tblPr>
        <w:tblStyle w:val="TableGrid1"/>
        <w:tblW w:w="0" w:type="auto"/>
        <w:jc w:val="center"/>
        <w:tblLook w:val="04A0" w:firstRow="1" w:lastRow="0" w:firstColumn="1" w:lastColumn="0" w:noHBand="0" w:noVBand="1"/>
      </w:tblPr>
      <w:tblGrid>
        <w:gridCol w:w="1705"/>
        <w:gridCol w:w="5580"/>
      </w:tblGrid>
      <w:tr w:rsidR="00FB4A70" w:rsidRPr="0016148C" w14:paraId="26B5C5A7" w14:textId="77777777" w:rsidTr="006A5221">
        <w:trPr>
          <w:trHeight w:val="330"/>
          <w:jc w:val="center"/>
        </w:trPr>
        <w:tc>
          <w:tcPr>
            <w:tcW w:w="1705" w:type="dxa"/>
            <w:vAlign w:val="center"/>
          </w:tcPr>
          <w:p w14:paraId="328078F0" w14:textId="77777777" w:rsidR="00FB4A70" w:rsidRPr="0016148C" w:rsidRDefault="00FB4A70" w:rsidP="006A5221">
            <w:pPr>
              <w:spacing w:after="0"/>
              <w:rPr>
                <w:color w:val="000000"/>
              </w:rPr>
            </w:pPr>
            <w:r w:rsidRPr="0016148C">
              <w:rPr>
                <w:color w:val="000000"/>
              </w:rPr>
              <w:t>LP-WUS design</w:t>
            </w:r>
          </w:p>
        </w:tc>
        <w:tc>
          <w:tcPr>
            <w:tcW w:w="5580" w:type="dxa"/>
            <w:vAlign w:val="center"/>
          </w:tcPr>
          <w:p w14:paraId="05AC66C8" w14:textId="77777777" w:rsidR="00FB4A70" w:rsidRPr="00B55A9A" w:rsidRDefault="00FB4A70" w:rsidP="006A5221">
            <w:pPr>
              <w:pStyle w:val="ListParagraph"/>
              <w:numPr>
                <w:ilvl w:val="0"/>
                <w:numId w:val="33"/>
              </w:numPr>
              <w:spacing w:after="0"/>
              <w:rPr>
                <w:rFonts w:eastAsia="DengXian"/>
                <w:color w:val="000000"/>
                <w:lang w:eastAsia="zh-CN"/>
              </w:rPr>
            </w:pPr>
            <w:r w:rsidRPr="00B55A9A">
              <w:rPr>
                <w:color w:val="000000"/>
              </w:rPr>
              <w:t>Codepoint: each codepoint value is mapped to one Hadamard sequence</w:t>
            </w:r>
            <w:r w:rsidRPr="00B55A9A">
              <w:rPr>
                <w:rFonts w:eastAsia="DengXian" w:hint="eastAsia"/>
                <w:color w:val="000000"/>
                <w:lang w:eastAsia="zh-CN"/>
              </w:rPr>
              <w:t xml:space="preserve">s with </w:t>
            </w:r>
            <w:r w:rsidRPr="00B55A9A">
              <w:rPr>
                <w:color w:val="000000"/>
              </w:rPr>
              <w:t>32</w:t>
            </w:r>
            <w:r w:rsidRPr="00B55A9A">
              <w:rPr>
                <w:rFonts w:eastAsia="DengXian" w:hint="eastAsia"/>
                <w:color w:val="000000"/>
                <w:lang w:eastAsia="zh-CN"/>
              </w:rPr>
              <w:t>, 16 and 8-bit length</w:t>
            </w:r>
          </w:p>
          <w:p w14:paraId="41EFC718" w14:textId="77777777" w:rsidR="00FB4A70" w:rsidRPr="00B55A9A" w:rsidRDefault="00FB4A70" w:rsidP="006A5221">
            <w:pPr>
              <w:pStyle w:val="ListParagraph"/>
              <w:numPr>
                <w:ilvl w:val="0"/>
                <w:numId w:val="33"/>
              </w:numPr>
              <w:spacing w:after="0"/>
              <w:rPr>
                <w:color w:val="000000"/>
              </w:rPr>
            </w:pPr>
            <w:r w:rsidRPr="00B55A9A">
              <w:rPr>
                <w:color w:val="000000"/>
              </w:rPr>
              <w:lastRenderedPageBreak/>
              <w:t>Bitmap: 8 bits payload + 8 bits CRC</w:t>
            </w:r>
          </w:p>
        </w:tc>
      </w:tr>
      <w:tr w:rsidR="00FB4A70" w:rsidRPr="0016148C" w14:paraId="68E07D4A" w14:textId="77777777" w:rsidTr="006A5221">
        <w:trPr>
          <w:trHeight w:val="330"/>
          <w:jc w:val="center"/>
        </w:trPr>
        <w:tc>
          <w:tcPr>
            <w:tcW w:w="1705" w:type="dxa"/>
            <w:vAlign w:val="center"/>
          </w:tcPr>
          <w:p w14:paraId="266C5AA8" w14:textId="77777777" w:rsidR="00FB4A70" w:rsidRPr="0016148C" w:rsidRDefault="00FB4A70" w:rsidP="006A5221">
            <w:pPr>
              <w:spacing w:after="0"/>
              <w:rPr>
                <w:color w:val="000000"/>
              </w:rPr>
            </w:pPr>
            <w:r w:rsidRPr="0016148C">
              <w:rPr>
                <w:color w:val="000000"/>
              </w:rPr>
              <w:lastRenderedPageBreak/>
              <w:t>False Alarm Rate</w:t>
            </w:r>
          </w:p>
        </w:tc>
        <w:tc>
          <w:tcPr>
            <w:tcW w:w="5580" w:type="dxa"/>
            <w:vAlign w:val="center"/>
          </w:tcPr>
          <w:p w14:paraId="25DEA158" w14:textId="77777777" w:rsidR="00FB4A70" w:rsidRPr="0016148C" w:rsidRDefault="00FB4A70" w:rsidP="006A5221">
            <w:pPr>
              <w:spacing w:after="0"/>
              <w:rPr>
                <w:color w:val="000000"/>
              </w:rPr>
            </w:pPr>
            <w:r w:rsidRPr="0016148C">
              <w:rPr>
                <w:color w:val="000000"/>
              </w:rPr>
              <w:t xml:space="preserve">Threshold for sequence detection </w:t>
            </w:r>
            <w:r>
              <w:rPr>
                <w:color w:val="000000"/>
              </w:rPr>
              <w:t xml:space="preserve">for codepoint based LP-WUS </w:t>
            </w:r>
            <w:r w:rsidRPr="0016148C">
              <w:rPr>
                <w:color w:val="000000"/>
              </w:rPr>
              <w:t xml:space="preserve">is selected to </w:t>
            </w:r>
            <w:r>
              <w:rPr>
                <w:color w:val="000000"/>
              </w:rPr>
              <w:t>meet the</w:t>
            </w:r>
            <w:r w:rsidRPr="0016148C">
              <w:rPr>
                <w:color w:val="000000"/>
              </w:rPr>
              <w:t xml:space="preserve"> </w:t>
            </w:r>
            <w:r>
              <w:rPr>
                <w:color w:val="000000"/>
              </w:rPr>
              <w:t>1%</w:t>
            </w:r>
            <w:r w:rsidRPr="0016148C">
              <w:rPr>
                <w:color w:val="000000"/>
              </w:rPr>
              <w:t xml:space="preserve"> FAR </w:t>
            </w:r>
            <w:r>
              <w:rPr>
                <w:color w:val="000000"/>
              </w:rPr>
              <w:t>target</w:t>
            </w:r>
          </w:p>
        </w:tc>
      </w:tr>
      <w:tr w:rsidR="00FB4A70" w:rsidRPr="0016148C" w14:paraId="79A2CBE3" w14:textId="77777777" w:rsidTr="006A5221">
        <w:trPr>
          <w:trHeight w:val="333"/>
          <w:jc w:val="center"/>
        </w:trPr>
        <w:tc>
          <w:tcPr>
            <w:tcW w:w="1705" w:type="dxa"/>
            <w:vAlign w:val="center"/>
            <w:hideMark/>
          </w:tcPr>
          <w:p w14:paraId="0733754D" w14:textId="77777777" w:rsidR="00FB4A70" w:rsidRPr="0016148C" w:rsidRDefault="00FB4A70" w:rsidP="006A5221">
            <w:pPr>
              <w:spacing w:after="0"/>
              <w:rPr>
                <w:color w:val="000000"/>
                <w:lang w:val="en-US"/>
              </w:rPr>
            </w:pPr>
            <w:r w:rsidRPr="0016148C">
              <w:rPr>
                <w:color w:val="000000"/>
              </w:rPr>
              <w:t>Modulation</w:t>
            </w:r>
          </w:p>
        </w:tc>
        <w:tc>
          <w:tcPr>
            <w:tcW w:w="5580" w:type="dxa"/>
            <w:vAlign w:val="center"/>
            <w:hideMark/>
          </w:tcPr>
          <w:p w14:paraId="5C27B049" w14:textId="77777777" w:rsidR="00FB4A70" w:rsidRPr="0016148C" w:rsidRDefault="00FB4A70" w:rsidP="006A5221">
            <w:pPr>
              <w:spacing w:after="0"/>
              <w:rPr>
                <w:color w:val="000000"/>
              </w:rPr>
            </w:pPr>
            <w:r w:rsidRPr="0016148C">
              <w:rPr>
                <w:color w:val="000000"/>
              </w:rPr>
              <w:t>OOK-4</w:t>
            </w:r>
          </w:p>
        </w:tc>
      </w:tr>
      <w:tr w:rsidR="00FB4A70" w:rsidRPr="0016148C" w14:paraId="45880EEB" w14:textId="77777777" w:rsidTr="006A5221">
        <w:trPr>
          <w:trHeight w:val="333"/>
          <w:jc w:val="center"/>
        </w:trPr>
        <w:tc>
          <w:tcPr>
            <w:tcW w:w="1705" w:type="dxa"/>
            <w:vAlign w:val="center"/>
            <w:hideMark/>
          </w:tcPr>
          <w:p w14:paraId="7574CED4" w14:textId="77777777" w:rsidR="00FB4A70" w:rsidRPr="0016148C" w:rsidRDefault="00FB4A70" w:rsidP="006A5221">
            <w:pPr>
              <w:spacing w:after="0"/>
              <w:rPr>
                <w:color w:val="000000"/>
              </w:rPr>
            </w:pPr>
            <w:r w:rsidRPr="0016148C">
              <w:rPr>
                <w:color w:val="000000"/>
              </w:rPr>
              <w:t>Line Coding</w:t>
            </w:r>
          </w:p>
        </w:tc>
        <w:tc>
          <w:tcPr>
            <w:tcW w:w="5580" w:type="dxa"/>
            <w:vAlign w:val="center"/>
            <w:hideMark/>
          </w:tcPr>
          <w:p w14:paraId="1D2F9587" w14:textId="77777777" w:rsidR="00FB4A70" w:rsidRPr="0016148C" w:rsidRDefault="00FB4A70" w:rsidP="006A5221">
            <w:pPr>
              <w:spacing w:after="0"/>
              <w:rPr>
                <w:color w:val="000000"/>
              </w:rPr>
            </w:pPr>
            <w:r w:rsidRPr="0016148C">
              <w:rPr>
                <w:color w:val="000000"/>
              </w:rPr>
              <w:t>Manchester</w:t>
            </w:r>
          </w:p>
        </w:tc>
      </w:tr>
      <w:tr w:rsidR="00FB4A70" w:rsidRPr="0016148C" w14:paraId="6A31EF93" w14:textId="77777777" w:rsidTr="006A5221">
        <w:trPr>
          <w:trHeight w:val="333"/>
          <w:jc w:val="center"/>
        </w:trPr>
        <w:tc>
          <w:tcPr>
            <w:tcW w:w="1705" w:type="dxa"/>
            <w:vAlign w:val="center"/>
            <w:hideMark/>
          </w:tcPr>
          <w:p w14:paraId="0FB13407" w14:textId="77777777" w:rsidR="00FB4A70" w:rsidRPr="0016148C" w:rsidRDefault="00FB4A70" w:rsidP="006A5221">
            <w:pPr>
              <w:spacing w:after="0"/>
              <w:rPr>
                <w:color w:val="000000"/>
              </w:rPr>
            </w:pPr>
            <w:r w:rsidRPr="0016148C">
              <w:rPr>
                <w:color w:val="000000"/>
              </w:rPr>
              <w:t>Overlaid OFDM</w:t>
            </w:r>
          </w:p>
        </w:tc>
        <w:tc>
          <w:tcPr>
            <w:tcW w:w="5580" w:type="dxa"/>
            <w:vAlign w:val="center"/>
            <w:hideMark/>
          </w:tcPr>
          <w:p w14:paraId="1C259E2D" w14:textId="77777777" w:rsidR="00FB4A70" w:rsidRPr="0016148C" w:rsidRDefault="00FB4A70" w:rsidP="006A5221">
            <w:pPr>
              <w:spacing w:after="0"/>
              <w:rPr>
                <w:color w:val="000000"/>
              </w:rPr>
            </w:pPr>
            <w:r w:rsidRPr="0016148C">
              <w:rPr>
                <w:color w:val="000000"/>
              </w:rPr>
              <w:t>Random Phase</w:t>
            </w:r>
          </w:p>
        </w:tc>
      </w:tr>
      <w:tr w:rsidR="00FB4A70" w:rsidRPr="0016148C" w14:paraId="362B9B00" w14:textId="77777777" w:rsidTr="006A5221">
        <w:trPr>
          <w:trHeight w:val="333"/>
          <w:jc w:val="center"/>
        </w:trPr>
        <w:tc>
          <w:tcPr>
            <w:tcW w:w="1705" w:type="dxa"/>
            <w:vAlign w:val="center"/>
            <w:hideMark/>
          </w:tcPr>
          <w:p w14:paraId="18C0C255" w14:textId="77777777" w:rsidR="00FB4A70" w:rsidRPr="0016148C" w:rsidRDefault="00FB4A70" w:rsidP="006A5221">
            <w:pPr>
              <w:spacing w:after="0"/>
              <w:rPr>
                <w:color w:val="000000"/>
              </w:rPr>
            </w:pPr>
            <w:r w:rsidRPr="0016148C">
              <w:rPr>
                <w:color w:val="000000"/>
              </w:rPr>
              <w:t>Bandwidth</w:t>
            </w:r>
          </w:p>
        </w:tc>
        <w:tc>
          <w:tcPr>
            <w:tcW w:w="5580" w:type="dxa"/>
            <w:vAlign w:val="center"/>
            <w:hideMark/>
          </w:tcPr>
          <w:p w14:paraId="35EBE7E2" w14:textId="77777777" w:rsidR="00FB4A70" w:rsidRPr="0016148C" w:rsidRDefault="00FB4A70" w:rsidP="006A5221">
            <w:pPr>
              <w:spacing w:after="0"/>
              <w:rPr>
                <w:color w:val="000000"/>
              </w:rPr>
            </w:pPr>
            <w:r>
              <w:rPr>
                <w:color w:val="000000"/>
              </w:rPr>
              <w:t xml:space="preserve">11 </w:t>
            </w:r>
            <w:r w:rsidRPr="0016148C">
              <w:rPr>
                <w:color w:val="000000"/>
              </w:rPr>
              <w:t>PRB</w:t>
            </w:r>
            <w:r>
              <w:rPr>
                <w:color w:val="000000"/>
              </w:rPr>
              <w:t>s</w:t>
            </w:r>
          </w:p>
        </w:tc>
      </w:tr>
      <w:tr w:rsidR="00FB4A70" w:rsidRPr="0016148C" w14:paraId="375D7CD1" w14:textId="77777777" w:rsidTr="006A5221">
        <w:trPr>
          <w:trHeight w:val="333"/>
          <w:jc w:val="center"/>
        </w:trPr>
        <w:tc>
          <w:tcPr>
            <w:tcW w:w="1705" w:type="dxa"/>
            <w:vAlign w:val="center"/>
            <w:hideMark/>
          </w:tcPr>
          <w:p w14:paraId="41E616EE" w14:textId="77777777" w:rsidR="00FB4A70" w:rsidRPr="0016148C" w:rsidRDefault="00FB4A70" w:rsidP="006A5221">
            <w:pPr>
              <w:spacing w:after="0"/>
              <w:rPr>
                <w:color w:val="000000"/>
              </w:rPr>
            </w:pPr>
            <w:r w:rsidRPr="0016148C">
              <w:rPr>
                <w:color w:val="000000"/>
              </w:rPr>
              <w:t>SCS</w:t>
            </w:r>
          </w:p>
        </w:tc>
        <w:tc>
          <w:tcPr>
            <w:tcW w:w="5580" w:type="dxa"/>
            <w:vAlign w:val="center"/>
            <w:hideMark/>
          </w:tcPr>
          <w:p w14:paraId="330A90B0" w14:textId="77777777" w:rsidR="00FB4A70" w:rsidRPr="0016148C" w:rsidRDefault="00FB4A70" w:rsidP="006A5221">
            <w:pPr>
              <w:spacing w:after="0"/>
              <w:rPr>
                <w:color w:val="000000"/>
              </w:rPr>
            </w:pPr>
            <w:r w:rsidRPr="0016148C">
              <w:rPr>
                <w:color w:val="000000"/>
              </w:rPr>
              <w:t>30kHz</w:t>
            </w:r>
          </w:p>
        </w:tc>
      </w:tr>
      <w:tr w:rsidR="00FB4A70" w:rsidRPr="0016148C" w14:paraId="27173169" w14:textId="77777777" w:rsidTr="006A5221">
        <w:trPr>
          <w:trHeight w:val="333"/>
          <w:jc w:val="center"/>
        </w:trPr>
        <w:tc>
          <w:tcPr>
            <w:tcW w:w="1705" w:type="dxa"/>
            <w:vAlign w:val="center"/>
            <w:hideMark/>
          </w:tcPr>
          <w:p w14:paraId="188A1F57" w14:textId="77777777" w:rsidR="00FB4A70" w:rsidRPr="0016148C" w:rsidRDefault="00FB4A70" w:rsidP="006A5221">
            <w:pPr>
              <w:spacing w:after="0"/>
              <w:rPr>
                <w:color w:val="000000"/>
              </w:rPr>
            </w:pPr>
            <w:r w:rsidRPr="0016148C">
              <w:rPr>
                <w:color w:val="000000"/>
              </w:rPr>
              <w:t>Filter Order</w:t>
            </w:r>
          </w:p>
        </w:tc>
        <w:tc>
          <w:tcPr>
            <w:tcW w:w="5580" w:type="dxa"/>
            <w:vAlign w:val="center"/>
            <w:hideMark/>
          </w:tcPr>
          <w:p w14:paraId="05E1160A" w14:textId="77777777" w:rsidR="00FB4A70" w:rsidRPr="0016148C" w:rsidRDefault="00FB4A70" w:rsidP="006A5221">
            <w:pPr>
              <w:spacing w:after="0"/>
              <w:rPr>
                <w:color w:val="000000"/>
              </w:rPr>
            </w:pPr>
            <w:r w:rsidRPr="0016148C">
              <w:rPr>
                <w:color w:val="000000"/>
              </w:rPr>
              <w:t>3</w:t>
            </w:r>
          </w:p>
        </w:tc>
      </w:tr>
      <w:tr w:rsidR="00FB4A70" w:rsidRPr="0016148C" w14:paraId="0F4451F6" w14:textId="77777777" w:rsidTr="006A5221">
        <w:trPr>
          <w:trHeight w:val="333"/>
          <w:jc w:val="center"/>
        </w:trPr>
        <w:tc>
          <w:tcPr>
            <w:tcW w:w="1705" w:type="dxa"/>
            <w:vAlign w:val="center"/>
            <w:hideMark/>
          </w:tcPr>
          <w:p w14:paraId="3FCF5054" w14:textId="77777777" w:rsidR="00FB4A70" w:rsidRPr="0016148C" w:rsidRDefault="00FB4A70" w:rsidP="006A5221">
            <w:pPr>
              <w:spacing w:after="0"/>
              <w:rPr>
                <w:color w:val="000000"/>
              </w:rPr>
            </w:pPr>
            <w:r w:rsidRPr="0016148C">
              <w:rPr>
                <w:color w:val="000000"/>
              </w:rPr>
              <w:t>Filter BW </w:t>
            </w:r>
          </w:p>
        </w:tc>
        <w:tc>
          <w:tcPr>
            <w:tcW w:w="5580" w:type="dxa"/>
            <w:vAlign w:val="center"/>
            <w:hideMark/>
          </w:tcPr>
          <w:p w14:paraId="0F496F6D" w14:textId="77777777" w:rsidR="00FB4A70" w:rsidRPr="0016148C" w:rsidRDefault="00FB4A70" w:rsidP="006A5221">
            <w:pPr>
              <w:spacing w:after="0"/>
              <w:rPr>
                <w:color w:val="000000"/>
              </w:rPr>
            </w:pPr>
            <w:r w:rsidRPr="0016148C">
              <w:rPr>
                <w:color w:val="000000"/>
              </w:rPr>
              <w:t>4.32MHz</w:t>
            </w:r>
          </w:p>
        </w:tc>
      </w:tr>
      <w:tr w:rsidR="00FB4A70" w:rsidRPr="0016148C" w14:paraId="14DC949A" w14:textId="77777777" w:rsidTr="006A5221">
        <w:trPr>
          <w:trHeight w:val="333"/>
          <w:jc w:val="center"/>
        </w:trPr>
        <w:tc>
          <w:tcPr>
            <w:tcW w:w="1705" w:type="dxa"/>
            <w:vAlign w:val="center"/>
            <w:hideMark/>
          </w:tcPr>
          <w:p w14:paraId="4B090808" w14:textId="77777777" w:rsidR="00FB4A70" w:rsidRPr="0016148C" w:rsidRDefault="00FB4A70" w:rsidP="006A5221">
            <w:pPr>
              <w:spacing w:after="0"/>
              <w:rPr>
                <w:color w:val="000000"/>
              </w:rPr>
            </w:pPr>
            <w:r w:rsidRPr="0016148C">
              <w:rPr>
                <w:color w:val="000000"/>
              </w:rPr>
              <w:t>Channel Model</w:t>
            </w:r>
          </w:p>
        </w:tc>
        <w:tc>
          <w:tcPr>
            <w:tcW w:w="5580" w:type="dxa"/>
            <w:vAlign w:val="center"/>
            <w:hideMark/>
          </w:tcPr>
          <w:p w14:paraId="3486078E" w14:textId="77777777" w:rsidR="00FB4A70" w:rsidRPr="0016148C" w:rsidRDefault="00FB4A70" w:rsidP="006A5221">
            <w:pPr>
              <w:spacing w:after="0"/>
              <w:rPr>
                <w:color w:val="000000"/>
              </w:rPr>
            </w:pPr>
            <w:r w:rsidRPr="0016148C">
              <w:rPr>
                <w:color w:val="000000"/>
              </w:rPr>
              <w:t>TDL-C</w:t>
            </w:r>
          </w:p>
        </w:tc>
      </w:tr>
      <w:tr w:rsidR="00FB4A70" w:rsidRPr="0016148C" w14:paraId="463D2153" w14:textId="77777777" w:rsidTr="006A5221">
        <w:trPr>
          <w:trHeight w:val="333"/>
          <w:jc w:val="center"/>
        </w:trPr>
        <w:tc>
          <w:tcPr>
            <w:tcW w:w="1705" w:type="dxa"/>
            <w:vAlign w:val="center"/>
            <w:hideMark/>
          </w:tcPr>
          <w:p w14:paraId="6D3D8C65" w14:textId="77777777" w:rsidR="00FB4A70" w:rsidRPr="0016148C" w:rsidRDefault="00FB4A70" w:rsidP="006A5221">
            <w:pPr>
              <w:spacing w:after="0"/>
              <w:rPr>
                <w:color w:val="000000"/>
              </w:rPr>
            </w:pPr>
            <w:r w:rsidRPr="0016148C">
              <w:rPr>
                <w:color w:val="000000"/>
              </w:rPr>
              <w:t>Delay Spread</w:t>
            </w:r>
          </w:p>
        </w:tc>
        <w:tc>
          <w:tcPr>
            <w:tcW w:w="5580" w:type="dxa"/>
            <w:vAlign w:val="center"/>
            <w:hideMark/>
          </w:tcPr>
          <w:p w14:paraId="6D3FDE39" w14:textId="77777777" w:rsidR="00FB4A70" w:rsidRPr="0016148C" w:rsidRDefault="00FB4A70" w:rsidP="006A5221">
            <w:pPr>
              <w:spacing w:after="0"/>
              <w:rPr>
                <w:color w:val="000000"/>
              </w:rPr>
            </w:pPr>
            <w:r w:rsidRPr="0016148C">
              <w:rPr>
                <w:color w:val="000000"/>
              </w:rPr>
              <w:t>300ns</w:t>
            </w:r>
          </w:p>
        </w:tc>
      </w:tr>
      <w:tr w:rsidR="00FB4A70" w:rsidRPr="0016148C" w14:paraId="7FE577DD" w14:textId="77777777" w:rsidTr="006A5221">
        <w:trPr>
          <w:trHeight w:val="333"/>
          <w:jc w:val="center"/>
        </w:trPr>
        <w:tc>
          <w:tcPr>
            <w:tcW w:w="1705" w:type="dxa"/>
            <w:vAlign w:val="center"/>
            <w:hideMark/>
          </w:tcPr>
          <w:p w14:paraId="3234474B" w14:textId="77777777" w:rsidR="00FB4A70" w:rsidRPr="0016148C" w:rsidRDefault="00FB4A70" w:rsidP="006A5221">
            <w:pPr>
              <w:spacing w:after="0"/>
              <w:rPr>
                <w:color w:val="000000"/>
              </w:rPr>
            </w:pPr>
            <w:r w:rsidRPr="0016148C">
              <w:rPr>
                <w:color w:val="000000"/>
              </w:rPr>
              <w:t>Doppler</w:t>
            </w:r>
          </w:p>
        </w:tc>
        <w:tc>
          <w:tcPr>
            <w:tcW w:w="5580" w:type="dxa"/>
            <w:vAlign w:val="center"/>
            <w:hideMark/>
          </w:tcPr>
          <w:p w14:paraId="1A9FCF6E" w14:textId="77777777" w:rsidR="00FB4A70" w:rsidRPr="0016148C" w:rsidRDefault="00FB4A70" w:rsidP="006A5221">
            <w:pPr>
              <w:spacing w:after="0"/>
              <w:rPr>
                <w:color w:val="000000"/>
              </w:rPr>
            </w:pPr>
            <w:r w:rsidRPr="0016148C">
              <w:rPr>
                <w:color w:val="000000"/>
              </w:rPr>
              <w:t>7.2Hz</w:t>
            </w:r>
          </w:p>
        </w:tc>
      </w:tr>
      <w:tr w:rsidR="00FB4A70" w:rsidRPr="0016148C" w14:paraId="1C2141C8" w14:textId="77777777" w:rsidTr="006A5221">
        <w:trPr>
          <w:trHeight w:val="333"/>
          <w:jc w:val="center"/>
        </w:trPr>
        <w:tc>
          <w:tcPr>
            <w:tcW w:w="1705" w:type="dxa"/>
            <w:vAlign w:val="center"/>
          </w:tcPr>
          <w:p w14:paraId="21344F60" w14:textId="77777777" w:rsidR="00FB4A70" w:rsidRPr="0016148C" w:rsidRDefault="00FB4A70" w:rsidP="006A5221">
            <w:pPr>
              <w:spacing w:after="0"/>
              <w:rPr>
                <w:color w:val="000000"/>
              </w:rPr>
            </w:pPr>
            <w:r>
              <w:rPr>
                <w:color w:val="000000"/>
              </w:rPr>
              <w:t>Time and frequency error</w:t>
            </w:r>
          </w:p>
        </w:tc>
        <w:tc>
          <w:tcPr>
            <w:tcW w:w="5580" w:type="dxa"/>
            <w:vAlign w:val="center"/>
          </w:tcPr>
          <w:p w14:paraId="6ED5D38A" w14:textId="77777777" w:rsidR="00FB4A70" w:rsidRPr="0016148C" w:rsidRDefault="00FB4A70" w:rsidP="006A5221">
            <w:pPr>
              <w:spacing w:after="0"/>
              <w:rPr>
                <w:color w:val="000000"/>
              </w:rPr>
            </w:pPr>
            <w:r>
              <w:rPr>
                <w:color w:val="000000"/>
              </w:rPr>
              <w:t>No</w:t>
            </w:r>
          </w:p>
        </w:tc>
      </w:tr>
      <w:tr w:rsidR="00FB4A70" w:rsidRPr="0016148C" w14:paraId="4B202524" w14:textId="77777777" w:rsidTr="006A5221">
        <w:trPr>
          <w:trHeight w:val="333"/>
          <w:jc w:val="center"/>
        </w:trPr>
        <w:tc>
          <w:tcPr>
            <w:tcW w:w="1705" w:type="dxa"/>
            <w:vAlign w:val="center"/>
            <w:hideMark/>
          </w:tcPr>
          <w:p w14:paraId="42E557D1" w14:textId="77777777" w:rsidR="00FB4A70" w:rsidRPr="0016148C" w:rsidRDefault="00FB4A70" w:rsidP="006A5221">
            <w:pPr>
              <w:spacing w:after="0"/>
              <w:rPr>
                <w:color w:val="000000"/>
              </w:rPr>
            </w:pPr>
            <w:r w:rsidRPr="0016148C">
              <w:rPr>
                <w:color w:val="000000"/>
              </w:rPr>
              <w:t>UE Antenna #</w:t>
            </w:r>
          </w:p>
        </w:tc>
        <w:tc>
          <w:tcPr>
            <w:tcW w:w="5580" w:type="dxa"/>
            <w:vAlign w:val="center"/>
            <w:hideMark/>
          </w:tcPr>
          <w:p w14:paraId="7366D5AC" w14:textId="77777777" w:rsidR="00FB4A70" w:rsidRPr="0016148C" w:rsidRDefault="00FB4A70" w:rsidP="006A5221">
            <w:pPr>
              <w:spacing w:after="0"/>
              <w:rPr>
                <w:color w:val="000000"/>
              </w:rPr>
            </w:pPr>
            <w:r w:rsidRPr="0016148C">
              <w:rPr>
                <w:color w:val="000000"/>
              </w:rPr>
              <w:t>1</w:t>
            </w:r>
          </w:p>
        </w:tc>
      </w:tr>
      <w:tr w:rsidR="00FB4A70" w:rsidRPr="0016148C" w14:paraId="61034508" w14:textId="77777777" w:rsidTr="006A5221">
        <w:trPr>
          <w:trHeight w:val="333"/>
          <w:jc w:val="center"/>
        </w:trPr>
        <w:tc>
          <w:tcPr>
            <w:tcW w:w="1705" w:type="dxa"/>
            <w:vAlign w:val="center"/>
            <w:hideMark/>
          </w:tcPr>
          <w:p w14:paraId="2B3DA115" w14:textId="77777777" w:rsidR="00FB4A70" w:rsidRPr="0016148C" w:rsidRDefault="00FB4A70" w:rsidP="006A5221">
            <w:pPr>
              <w:spacing w:after="0"/>
              <w:rPr>
                <w:color w:val="000000"/>
              </w:rPr>
            </w:pPr>
            <w:r w:rsidRPr="0016148C">
              <w:rPr>
                <w:color w:val="000000"/>
              </w:rPr>
              <w:t>BTS Antenna #</w:t>
            </w:r>
          </w:p>
        </w:tc>
        <w:tc>
          <w:tcPr>
            <w:tcW w:w="5580" w:type="dxa"/>
            <w:vAlign w:val="center"/>
            <w:hideMark/>
          </w:tcPr>
          <w:p w14:paraId="765975A5" w14:textId="77777777" w:rsidR="00FB4A70" w:rsidRPr="0016148C" w:rsidRDefault="00FB4A70" w:rsidP="006A5221">
            <w:pPr>
              <w:spacing w:after="0"/>
              <w:rPr>
                <w:color w:val="000000"/>
              </w:rPr>
            </w:pPr>
            <w:r w:rsidRPr="0016148C">
              <w:rPr>
                <w:color w:val="000000"/>
              </w:rPr>
              <w:t>1</w:t>
            </w:r>
          </w:p>
        </w:tc>
      </w:tr>
    </w:tbl>
    <w:p w14:paraId="4B59490E" w14:textId="77777777" w:rsidR="00FB4A70" w:rsidRPr="00FB4A70" w:rsidRDefault="00FB4A70" w:rsidP="004466EF"/>
    <w:p w14:paraId="064481B7" w14:textId="7D5BEB23" w:rsidR="0037435A" w:rsidRPr="00162131" w:rsidRDefault="00547386" w:rsidP="0037435A">
      <w:pPr>
        <w:pStyle w:val="Heading1"/>
        <w:tabs>
          <w:tab w:val="num" w:pos="720"/>
        </w:tabs>
        <w:ind w:left="720" w:hanging="720"/>
        <w:jc w:val="both"/>
        <w:rPr>
          <w:rFonts w:ascii="Times New Roman" w:hAnsi="Times New Roman"/>
        </w:rPr>
      </w:pPr>
      <w:r>
        <w:rPr>
          <w:rFonts w:ascii="Times New Roman" w:hAnsi="Times New Roman"/>
        </w:rPr>
        <w:t>Appendix</w:t>
      </w:r>
      <w:r w:rsidR="00F53303">
        <w:rPr>
          <w:rFonts w:ascii="Times New Roman" w:eastAsia="Yu Mincho" w:hAnsi="Times New Roman" w:hint="eastAsia"/>
          <w:lang w:eastAsia="ja-JP"/>
        </w:rPr>
        <w:t>: NB-IoT group WUS</w:t>
      </w:r>
      <w:bookmarkEnd w:id="62"/>
    </w:p>
    <w:p w14:paraId="5A17A16B" w14:textId="4D4F1BC6" w:rsidR="00B17289" w:rsidRDefault="00B17289" w:rsidP="00B17289">
      <w:r>
        <w:rPr>
          <w:rFonts w:eastAsia="DengXian"/>
          <w:lang w:eastAsia="zh-CN"/>
        </w:rPr>
        <w:t xml:space="preserve">In this section, we will review the basic design principles of the NB-IoT group WUS. In Rel-16, group WUS was introduced for NB-IoT by using CDM and TDM. For each PO, up to 2 WUS resources in TDM are configured to multiplex the transmission of group WUSs. </w:t>
      </w:r>
      <w:r w:rsidRPr="00C67CDD">
        <w:rPr>
          <w:rFonts w:eastAsia="DengXian"/>
          <w:lang w:eastAsia="zh-CN"/>
        </w:rPr>
        <w:t>In addition, single-sequence CDM is used to multiplex group WUS sequences per WUS resource</w:t>
      </w:r>
      <w:r>
        <w:rPr>
          <w:rFonts w:eastAsia="DengXian"/>
          <w:lang w:eastAsia="zh-CN"/>
        </w:rPr>
        <w:t xml:space="preserve">. </w:t>
      </w:r>
      <w:r w:rsidRPr="00C67CDD">
        <w:rPr>
          <w:rFonts w:eastAsia="DengXian"/>
          <w:lang w:eastAsia="zh-CN"/>
        </w:rPr>
        <w:t xml:space="preserve">Up to 8 UE group WUS sequences </w:t>
      </w:r>
      <w:r>
        <w:rPr>
          <w:rFonts w:eastAsia="DengXian"/>
          <w:lang w:eastAsia="zh-CN"/>
        </w:rPr>
        <w:t xml:space="preserve">can be configured </w:t>
      </w:r>
      <w:r w:rsidRPr="00C67CDD">
        <w:rPr>
          <w:rFonts w:eastAsia="DengXian"/>
          <w:lang w:eastAsia="zh-CN"/>
        </w:rPr>
        <w:t>per WUS resource</w:t>
      </w:r>
      <w:r>
        <w:rPr>
          <w:rFonts w:eastAsia="DengXian"/>
          <w:lang w:eastAsia="zh-CN"/>
        </w:rPr>
        <w:t>. Besides, a</w:t>
      </w:r>
      <w:r w:rsidRPr="00C67CDD">
        <w:rPr>
          <w:rFonts w:eastAsia="DengXian"/>
          <w:lang w:eastAsia="zh-CN"/>
        </w:rPr>
        <w:t xml:space="preserve"> common WUS sequence can be configured to wake up all UE groups in a WUS resource.</w:t>
      </w:r>
      <w:r>
        <w:rPr>
          <w:rFonts w:eastAsia="DengXian"/>
          <w:lang w:eastAsia="zh-CN"/>
        </w:rPr>
        <w:t xml:space="preserve"> At any time, </w:t>
      </w:r>
      <w:r w:rsidRPr="00C67CDD">
        <w:rPr>
          <w:rFonts w:eastAsia="DengXian"/>
          <w:lang w:eastAsia="zh-CN"/>
        </w:rPr>
        <w:t xml:space="preserve">no more than one WUS sequence is transmitted. </w:t>
      </w:r>
      <w:r>
        <w:rPr>
          <w:rFonts w:eastAsia="DengXian"/>
          <w:lang w:eastAsia="zh-CN"/>
        </w:rPr>
        <w:t xml:space="preserve">The sequences are based on ZC sequences. If the NB-IoT group WUS design is reused for LP-WUS, we think the following design can be considered. </w:t>
      </w:r>
      <w:r>
        <w:t xml:space="preserve">In NB-IoT group WUS design, the WUS sequences contain both UE group specific sequences and a common sequence that pages all associated UE groups. UE group specific sequences ensure that most of the time, only the UE group that is paged needs to wake up to receive the paging message. The common sequence allows all UE groups to receive the paging PDCCH either when there is an idle/inactive mode broadcast information (e.g., SIB update, etc.) for all UEs to receive or more than one UE group is paged. For the latter case, the probability is still low and hence power saving gain loss is small for UEs that network does not intend to page. </w:t>
      </w:r>
      <w:r>
        <w:rPr>
          <w:rFonts w:eastAsia="DengXian"/>
          <w:lang w:eastAsia="zh-CN"/>
        </w:rPr>
        <w:t xml:space="preserve">The NB-IoT WUS resources correspond to different WUS monitoring occasions. </w:t>
      </w:r>
    </w:p>
    <w:p w14:paraId="57985AB0" w14:textId="77777777" w:rsidR="00B17289" w:rsidRDefault="00B17289" w:rsidP="00B17289">
      <w:pPr>
        <w:jc w:val="center"/>
      </w:pPr>
      <w:r>
        <w:object w:dxaOrig="8861" w:dyaOrig="1890" w14:anchorId="78C55A44">
          <v:shape id="_x0000_i1074" type="#_x0000_t75" style="width:426.55pt;height:87.5pt" o:ole="">
            <v:imagedata r:id="rId120" o:title=""/>
          </v:shape>
          <o:OLEObject Type="Embed" ProgID="Visio.Drawing.15" ShapeID="_x0000_i1074" DrawAspect="Content" ObjectID="_1800422565" r:id="rId121"/>
        </w:object>
      </w:r>
    </w:p>
    <w:p w14:paraId="0ADC0375" w14:textId="5512D75A" w:rsidR="00B17289" w:rsidRDefault="00B17289" w:rsidP="00B17289">
      <w:pPr>
        <w:jc w:val="center"/>
        <w:rPr>
          <w:b/>
          <w:bCs/>
        </w:rPr>
      </w:pPr>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85426A">
        <w:rPr>
          <w:b/>
          <w:bCs/>
          <w:noProof/>
        </w:rPr>
        <w:t>17</w:t>
      </w:r>
      <w:r w:rsidRPr="00FB2CB5">
        <w:rPr>
          <w:b/>
          <w:bCs/>
        </w:rPr>
        <w:fldChar w:fldCharType="end"/>
      </w:r>
      <w:r w:rsidRPr="00FB2CB5">
        <w:rPr>
          <w:b/>
          <w:bCs/>
        </w:rPr>
        <w:t>:</w:t>
      </w:r>
      <w:r>
        <w:rPr>
          <w:b/>
          <w:bCs/>
        </w:rPr>
        <w:t xml:space="preserve"> NB-IoT group WUS</w:t>
      </w:r>
    </w:p>
    <w:p w14:paraId="63B60AD0" w14:textId="77777777" w:rsidR="00E62ECC" w:rsidRDefault="00E62ECC" w:rsidP="00C90278">
      <w:pPr>
        <w:spacing w:after="0"/>
        <w:jc w:val="both"/>
        <w:rPr>
          <w:rFonts w:eastAsia="Yu Mincho"/>
          <w:lang w:eastAsia="ja-JP"/>
        </w:rPr>
      </w:pPr>
    </w:p>
    <w:p w14:paraId="4DAD7563" w14:textId="7879D706" w:rsidR="00F53303" w:rsidRPr="00162131" w:rsidRDefault="004220E7" w:rsidP="00F53303">
      <w:pPr>
        <w:pStyle w:val="Heading1"/>
        <w:tabs>
          <w:tab w:val="num" w:pos="720"/>
        </w:tabs>
        <w:ind w:left="720" w:hanging="720"/>
        <w:jc w:val="both"/>
        <w:rPr>
          <w:rFonts w:ascii="Times New Roman" w:hAnsi="Times New Roman"/>
        </w:rPr>
      </w:pPr>
      <w:r>
        <w:rPr>
          <w:rFonts w:ascii="Times New Roman" w:eastAsia="Yu Mincho" w:hAnsi="Times New Roman" w:hint="eastAsia"/>
          <w:lang w:eastAsia="ja-JP"/>
        </w:rPr>
        <w:t xml:space="preserve">Appendix: </w:t>
      </w:r>
      <w:r w:rsidR="007F047F">
        <w:rPr>
          <w:rFonts w:ascii="Times New Roman" w:eastAsia="Yu Mincho" w:hAnsi="Times New Roman" w:hint="eastAsia"/>
          <w:lang w:eastAsia="ja-JP"/>
        </w:rPr>
        <w:t>C</w:t>
      </w:r>
      <w:r w:rsidR="00F53303">
        <w:rPr>
          <w:rFonts w:ascii="Times New Roman" w:eastAsia="Yu Mincho" w:hAnsi="Times New Roman" w:hint="eastAsia"/>
          <w:lang w:eastAsia="ja-JP"/>
        </w:rPr>
        <w:t>overage analysis</w:t>
      </w:r>
      <w:r w:rsidR="007F047F">
        <w:rPr>
          <w:rFonts w:ascii="Times New Roman" w:eastAsia="Yu Mincho" w:hAnsi="Times New Roman" w:hint="eastAsia"/>
          <w:lang w:eastAsia="ja-JP"/>
        </w:rPr>
        <w:t xml:space="preserve"> (comparison </w:t>
      </w:r>
      <w:r>
        <w:rPr>
          <w:rFonts w:ascii="Times New Roman" w:eastAsia="Yu Mincho" w:hAnsi="Times New Roman" w:hint="eastAsia"/>
          <w:lang w:eastAsia="ja-JP"/>
        </w:rPr>
        <w:t>b/w</w:t>
      </w:r>
      <w:r w:rsidR="007F047F">
        <w:rPr>
          <w:rFonts w:ascii="Times New Roman" w:eastAsia="Yu Mincho" w:hAnsi="Times New Roman" w:hint="eastAsia"/>
          <w:lang w:eastAsia="ja-JP"/>
        </w:rPr>
        <w:t xml:space="preserve"> FR1 and FR2)</w:t>
      </w:r>
    </w:p>
    <w:p w14:paraId="28080AF2" w14:textId="147E709E" w:rsidR="00AF4FE2" w:rsidRDefault="00AF4FE2" w:rsidP="00AF4FE2">
      <w:pPr>
        <w:jc w:val="both"/>
        <w:rPr>
          <w:lang w:eastAsia="ja-JP"/>
        </w:rPr>
      </w:pPr>
      <w:r>
        <w:rPr>
          <w:rFonts w:hint="eastAsia"/>
          <w:lang w:eastAsia="ja-JP"/>
        </w:rPr>
        <w:t xml:space="preserve">There </w:t>
      </w:r>
      <w:r w:rsidR="00731478">
        <w:rPr>
          <w:rFonts w:eastAsia="Yu Mincho" w:hint="eastAsia"/>
          <w:lang w:eastAsia="ja-JP"/>
        </w:rPr>
        <w:t>have been</w:t>
      </w:r>
      <w:r>
        <w:rPr>
          <w:rFonts w:hint="eastAsia"/>
          <w:lang w:eastAsia="ja-JP"/>
        </w:rPr>
        <w:t xml:space="preserve"> some concerns regarding LP-WUS coverage in FR2, if supported. However, the requirement is to meet the msg-3 PUSCH coverage in the </w:t>
      </w:r>
      <w:r w:rsidR="00731478">
        <w:rPr>
          <w:rFonts w:eastAsia="Yu Mincho" w:hint="eastAsia"/>
          <w:lang w:eastAsia="ja-JP"/>
        </w:rPr>
        <w:t xml:space="preserve">same </w:t>
      </w:r>
      <w:r>
        <w:rPr>
          <w:rFonts w:hint="eastAsia"/>
          <w:lang w:eastAsia="ja-JP"/>
        </w:rPr>
        <w:t>carrier</w:t>
      </w:r>
      <w:r w:rsidR="00731478">
        <w:rPr>
          <w:rFonts w:eastAsia="Yu Mincho" w:hint="eastAsia"/>
          <w:lang w:eastAsia="ja-JP"/>
        </w:rPr>
        <w:t>/FR</w:t>
      </w:r>
      <w:r>
        <w:rPr>
          <w:rFonts w:hint="eastAsia"/>
          <w:lang w:eastAsia="ja-JP"/>
        </w:rPr>
        <w:t>. For FR2, msg-3 PUSCH coverage is smaller compared to FR1 in general. Therefore, the concerns are not valid.</w:t>
      </w:r>
    </w:p>
    <w:p w14:paraId="57989CFC" w14:textId="77777777" w:rsidR="00AF4FE2" w:rsidRDefault="00AF4FE2" w:rsidP="00AF4FE2">
      <w:pPr>
        <w:jc w:val="both"/>
        <w:rPr>
          <w:lang w:eastAsia="ja-JP"/>
        </w:rPr>
      </w:pPr>
    </w:p>
    <w:p w14:paraId="14CB5CCC" w14:textId="77777777" w:rsidR="00AF4FE2" w:rsidRDefault="00AF4FE2" w:rsidP="00AF4FE2">
      <w:pPr>
        <w:jc w:val="center"/>
        <w:rPr>
          <w:rFonts w:eastAsia="Yu Mincho"/>
          <w:lang w:eastAsia="ja-JP"/>
        </w:rPr>
      </w:pPr>
      <w:r w:rsidRPr="000C687E">
        <w:rPr>
          <w:rFonts w:hint="eastAsia"/>
          <w:noProof/>
        </w:rPr>
        <w:drawing>
          <wp:inline distT="0" distB="0" distL="0" distR="0" wp14:anchorId="0A6E9C37" wp14:editId="506BAE17">
            <wp:extent cx="4370400" cy="2215080"/>
            <wp:effectExtent l="0" t="0" r="0" b="0"/>
            <wp:docPr id="17412512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4370400" cy="2215080"/>
                    </a:xfrm>
                    <a:prstGeom prst="rect">
                      <a:avLst/>
                    </a:prstGeom>
                    <a:noFill/>
                    <a:ln>
                      <a:noFill/>
                    </a:ln>
                  </pic:spPr>
                </pic:pic>
              </a:graphicData>
            </a:graphic>
          </wp:inline>
        </w:drawing>
      </w:r>
    </w:p>
    <w:p w14:paraId="5B1BBE32" w14:textId="4EDC6F23" w:rsidR="00475629" w:rsidRPr="00B22B85" w:rsidRDefault="0087668D" w:rsidP="00AF4FE2">
      <w:pPr>
        <w:jc w:val="center"/>
        <w:rPr>
          <w:rFonts w:eastAsia="Yu Mincho"/>
          <w:lang w:eastAsia="ja-JP"/>
        </w:rPr>
      </w:pPr>
      <w:r w:rsidRPr="00FB2CB5">
        <w:rPr>
          <w:b/>
          <w:bCs/>
        </w:rPr>
        <w:t xml:space="preserve">Figure </w:t>
      </w:r>
      <w:r w:rsidRPr="00FB2CB5">
        <w:rPr>
          <w:b/>
          <w:bCs/>
        </w:rPr>
        <w:fldChar w:fldCharType="begin"/>
      </w:r>
      <w:r w:rsidRPr="00FB2CB5">
        <w:rPr>
          <w:b/>
          <w:bCs/>
        </w:rPr>
        <w:instrText>SEQ Figure \* ARABIC</w:instrText>
      </w:r>
      <w:r w:rsidRPr="00FB2CB5">
        <w:rPr>
          <w:b/>
          <w:bCs/>
        </w:rPr>
        <w:fldChar w:fldCharType="separate"/>
      </w:r>
      <w:r w:rsidR="0085426A">
        <w:rPr>
          <w:b/>
          <w:bCs/>
          <w:noProof/>
        </w:rPr>
        <w:t>18</w:t>
      </w:r>
      <w:r w:rsidRPr="00FB2CB5">
        <w:rPr>
          <w:b/>
          <w:bCs/>
        </w:rPr>
        <w:fldChar w:fldCharType="end"/>
      </w:r>
      <w:r w:rsidR="00475629">
        <w:rPr>
          <w:rFonts w:eastAsia="Yu Mincho" w:hint="eastAsia"/>
          <w:lang w:eastAsia="ja-JP"/>
        </w:rPr>
        <w:t xml:space="preserve">: </w:t>
      </w:r>
      <w:r w:rsidR="00475629" w:rsidRPr="0087668D">
        <w:rPr>
          <w:rFonts w:hint="eastAsia"/>
          <w:b/>
          <w:bCs/>
        </w:rPr>
        <w:t>LP-WUS and Msg-3 PUSCH coverages in different FRs</w:t>
      </w:r>
    </w:p>
    <w:p w14:paraId="58B3AB24" w14:textId="77777777" w:rsidR="00AF4FE2" w:rsidRDefault="00AF4FE2" w:rsidP="00AF4FE2">
      <w:pPr>
        <w:jc w:val="both"/>
        <w:rPr>
          <w:lang w:eastAsia="ja-JP"/>
        </w:rPr>
      </w:pPr>
    </w:p>
    <w:p w14:paraId="0649270E" w14:textId="190A6300" w:rsidR="00AF4FE2" w:rsidRPr="00B22B85" w:rsidRDefault="00AF4FE2" w:rsidP="00AF4FE2">
      <w:pPr>
        <w:jc w:val="both"/>
        <w:rPr>
          <w:rFonts w:eastAsia="Yu Mincho"/>
          <w:lang w:eastAsia="ja-JP"/>
        </w:rPr>
      </w:pPr>
      <w:r>
        <w:rPr>
          <w:rFonts w:hint="eastAsia"/>
          <w:lang w:eastAsia="ja-JP"/>
        </w:rPr>
        <w:t>Below, we provide an analysis of LP-WUS coverage with respect to FR2. Firstly, let us consider analysis for FR1 (2.6GHz). As per TR38.830, following parameters are used. Occupied bandwidth is assumed to be 12 PRBs with SCS 30kHz for LP-WUS.</w:t>
      </w:r>
    </w:p>
    <w:p w14:paraId="3F6BF22B" w14:textId="77777777" w:rsidR="00AF4FE2" w:rsidRPr="00B5430D" w:rsidRDefault="00AF4FE2" w:rsidP="00AF4FE2">
      <w:pPr>
        <w:jc w:val="center"/>
        <w:rPr>
          <w:lang w:val="en-US" w:eastAsia="ja-JP"/>
        </w:rPr>
      </w:pPr>
      <w:r>
        <w:rPr>
          <w:rFonts w:hint="eastAsia"/>
          <w:lang w:eastAsia="ja-JP"/>
        </w:rPr>
        <w:t>Table A-1.</w:t>
      </w:r>
      <w:r>
        <w:rPr>
          <w:lang w:eastAsia="ja-JP"/>
        </w:rPr>
        <w:tab/>
      </w:r>
      <w:r>
        <w:rPr>
          <w:rFonts w:hint="eastAsia"/>
          <w:lang w:eastAsia="ja-JP"/>
        </w:rPr>
        <w:t xml:space="preserve">Parameters to derive LP-WUS MIL </w:t>
      </w:r>
      <w:r>
        <w:rPr>
          <w:lang w:eastAsia="ja-JP"/>
        </w:rPr>
        <w:t>for</w:t>
      </w:r>
      <w:r>
        <w:rPr>
          <w:rFonts w:hint="eastAsia"/>
          <w:lang w:eastAsia="ja-JP"/>
        </w:rPr>
        <w:t xml:space="preserve"> FR1 (2.6GHz)</w:t>
      </w:r>
    </w:p>
    <w:tbl>
      <w:tblPr>
        <w:tblStyle w:val="TableGrid"/>
        <w:tblW w:w="0" w:type="auto"/>
        <w:jc w:val="center"/>
        <w:tblLook w:val="04A0" w:firstRow="1" w:lastRow="0" w:firstColumn="1" w:lastColumn="0" w:noHBand="0" w:noVBand="1"/>
      </w:tblPr>
      <w:tblGrid>
        <w:gridCol w:w="4815"/>
        <w:gridCol w:w="3118"/>
      </w:tblGrid>
      <w:tr w:rsidR="00AF4FE2" w14:paraId="4AEB02D0" w14:textId="77777777">
        <w:trPr>
          <w:jc w:val="center"/>
        </w:trPr>
        <w:tc>
          <w:tcPr>
            <w:tcW w:w="4815" w:type="dxa"/>
            <w:shd w:val="clear" w:color="auto" w:fill="C5E0B3" w:themeFill="accent6" w:themeFillTint="66"/>
          </w:tcPr>
          <w:p w14:paraId="2B362A4C" w14:textId="77777777" w:rsidR="00AF4FE2" w:rsidRDefault="00AF4FE2" w:rsidP="00B22B85">
            <w:pPr>
              <w:spacing w:after="0"/>
              <w:jc w:val="center"/>
              <w:rPr>
                <w:lang w:eastAsia="ja-JP"/>
              </w:rPr>
            </w:pPr>
            <w:r>
              <w:rPr>
                <w:rFonts w:hint="eastAsia"/>
                <w:lang w:eastAsia="ja-JP"/>
              </w:rPr>
              <w:t>Parameter</w:t>
            </w:r>
          </w:p>
        </w:tc>
        <w:tc>
          <w:tcPr>
            <w:tcW w:w="3118" w:type="dxa"/>
            <w:shd w:val="clear" w:color="auto" w:fill="C5E0B3" w:themeFill="accent6" w:themeFillTint="66"/>
          </w:tcPr>
          <w:p w14:paraId="580174CF" w14:textId="77777777" w:rsidR="00AF4FE2" w:rsidRDefault="00AF4FE2" w:rsidP="00B22B85">
            <w:pPr>
              <w:spacing w:after="0"/>
              <w:jc w:val="center"/>
              <w:rPr>
                <w:lang w:eastAsia="ja-JP"/>
              </w:rPr>
            </w:pPr>
            <w:r>
              <w:rPr>
                <w:rFonts w:hint="eastAsia"/>
                <w:lang w:eastAsia="ja-JP"/>
              </w:rPr>
              <w:t>Value</w:t>
            </w:r>
          </w:p>
        </w:tc>
      </w:tr>
      <w:tr w:rsidR="00AF4FE2" w14:paraId="567D2A30" w14:textId="77777777">
        <w:trPr>
          <w:jc w:val="center"/>
        </w:trPr>
        <w:tc>
          <w:tcPr>
            <w:tcW w:w="4815" w:type="dxa"/>
            <w:vAlign w:val="center"/>
          </w:tcPr>
          <w:p w14:paraId="34D7C8B2" w14:textId="77777777" w:rsidR="00AF4FE2" w:rsidRDefault="00AF4FE2" w:rsidP="00B22B85">
            <w:pPr>
              <w:spacing w:after="0"/>
              <w:jc w:val="center"/>
              <w:rPr>
                <w:lang w:eastAsia="ja-JP"/>
              </w:rPr>
            </w:pPr>
            <w:r w:rsidRPr="00CD109F">
              <w:rPr>
                <w:sz w:val="21"/>
                <w:szCs w:val="21"/>
                <w:lang w:eastAsia="ja-JP"/>
              </w:rPr>
              <w:t>BS number of antenna elements</w:t>
            </w:r>
          </w:p>
        </w:tc>
        <w:tc>
          <w:tcPr>
            <w:tcW w:w="3118" w:type="dxa"/>
            <w:vAlign w:val="center"/>
          </w:tcPr>
          <w:p w14:paraId="553B140D" w14:textId="77777777" w:rsidR="00AF4FE2" w:rsidRDefault="00AF4FE2" w:rsidP="00B22B85">
            <w:pPr>
              <w:spacing w:after="0"/>
              <w:jc w:val="center"/>
              <w:rPr>
                <w:lang w:eastAsia="ja-JP"/>
              </w:rPr>
            </w:pPr>
            <w:r>
              <w:rPr>
                <w:rFonts w:hint="eastAsia"/>
                <w:sz w:val="21"/>
                <w:szCs w:val="21"/>
                <w:lang w:eastAsia="ja-JP"/>
              </w:rPr>
              <w:t>192</w:t>
            </w:r>
          </w:p>
        </w:tc>
      </w:tr>
      <w:tr w:rsidR="00AF4FE2" w14:paraId="0A3233C3" w14:textId="77777777">
        <w:trPr>
          <w:jc w:val="center"/>
        </w:trPr>
        <w:tc>
          <w:tcPr>
            <w:tcW w:w="4815" w:type="dxa"/>
            <w:vAlign w:val="center"/>
          </w:tcPr>
          <w:p w14:paraId="1AC849C2" w14:textId="77777777" w:rsidR="00AF4FE2" w:rsidRDefault="00AF4FE2" w:rsidP="00B22B85">
            <w:pPr>
              <w:spacing w:after="0"/>
              <w:jc w:val="center"/>
              <w:rPr>
                <w:lang w:eastAsia="ja-JP"/>
              </w:rPr>
            </w:pPr>
            <w:r w:rsidRPr="00CD109F">
              <w:rPr>
                <w:sz w:val="21"/>
                <w:szCs w:val="21"/>
                <w:lang w:eastAsia="ja-JP"/>
              </w:rPr>
              <w:t>UE number of antenna elements</w:t>
            </w:r>
          </w:p>
        </w:tc>
        <w:tc>
          <w:tcPr>
            <w:tcW w:w="3118" w:type="dxa"/>
            <w:vAlign w:val="center"/>
          </w:tcPr>
          <w:p w14:paraId="10C2548C" w14:textId="77777777" w:rsidR="00AF4FE2" w:rsidRDefault="00AF4FE2" w:rsidP="00B22B85">
            <w:pPr>
              <w:spacing w:after="0"/>
              <w:jc w:val="center"/>
              <w:rPr>
                <w:lang w:eastAsia="ja-JP"/>
              </w:rPr>
            </w:pPr>
            <w:r>
              <w:rPr>
                <w:rFonts w:hint="eastAsia"/>
                <w:sz w:val="21"/>
                <w:szCs w:val="21"/>
                <w:lang w:eastAsia="ja-JP"/>
              </w:rPr>
              <w:t>1</w:t>
            </w:r>
          </w:p>
        </w:tc>
      </w:tr>
      <w:tr w:rsidR="00AF4FE2" w14:paraId="04075B23" w14:textId="77777777">
        <w:trPr>
          <w:jc w:val="center"/>
        </w:trPr>
        <w:tc>
          <w:tcPr>
            <w:tcW w:w="4815" w:type="dxa"/>
            <w:vAlign w:val="center"/>
          </w:tcPr>
          <w:p w14:paraId="42F87C75" w14:textId="77777777" w:rsidR="00AF4FE2" w:rsidRDefault="00AF4FE2" w:rsidP="00B22B85">
            <w:pPr>
              <w:spacing w:after="0"/>
              <w:jc w:val="center"/>
              <w:rPr>
                <w:lang w:eastAsia="ja-JP"/>
              </w:rPr>
            </w:pPr>
            <w:r w:rsidRPr="00CD109F">
              <w:rPr>
                <w:sz w:val="21"/>
                <w:szCs w:val="21"/>
                <w:lang w:eastAsia="ja-JP"/>
              </w:rPr>
              <w:t>Power spectrum density</w:t>
            </w:r>
          </w:p>
        </w:tc>
        <w:tc>
          <w:tcPr>
            <w:tcW w:w="3118" w:type="dxa"/>
            <w:vAlign w:val="center"/>
          </w:tcPr>
          <w:p w14:paraId="51CB6C52" w14:textId="77777777" w:rsidR="00AF4FE2" w:rsidRDefault="00AF4FE2" w:rsidP="00B22B85">
            <w:pPr>
              <w:spacing w:after="0"/>
              <w:jc w:val="center"/>
              <w:rPr>
                <w:lang w:eastAsia="ja-JP"/>
              </w:rPr>
            </w:pPr>
            <w:r>
              <w:rPr>
                <w:rFonts w:hint="eastAsia"/>
                <w:sz w:val="21"/>
                <w:szCs w:val="21"/>
                <w:lang w:eastAsia="ja-JP"/>
              </w:rPr>
              <w:t>33dBm per MHz</w:t>
            </w:r>
          </w:p>
        </w:tc>
      </w:tr>
      <w:tr w:rsidR="00AF4FE2" w14:paraId="44D81594" w14:textId="77777777">
        <w:trPr>
          <w:jc w:val="center"/>
        </w:trPr>
        <w:tc>
          <w:tcPr>
            <w:tcW w:w="4815" w:type="dxa"/>
            <w:vAlign w:val="center"/>
          </w:tcPr>
          <w:p w14:paraId="293FFCEC" w14:textId="77777777" w:rsidR="00AF4FE2" w:rsidRDefault="00AF4FE2" w:rsidP="00B22B85">
            <w:pPr>
              <w:spacing w:after="0"/>
              <w:jc w:val="center"/>
              <w:rPr>
                <w:lang w:eastAsia="ja-JP"/>
              </w:rPr>
            </w:pPr>
            <w:r w:rsidRPr="00CD109F">
              <w:rPr>
                <w:sz w:val="21"/>
                <w:szCs w:val="21"/>
                <w:lang w:eastAsia="ja-JP"/>
              </w:rPr>
              <w:t>Occupied bandwidth</w:t>
            </w:r>
          </w:p>
        </w:tc>
        <w:tc>
          <w:tcPr>
            <w:tcW w:w="3118" w:type="dxa"/>
            <w:vAlign w:val="center"/>
          </w:tcPr>
          <w:p w14:paraId="16D6ADD9" w14:textId="77777777" w:rsidR="00AF4FE2" w:rsidRDefault="00AF4FE2" w:rsidP="00B22B85">
            <w:pPr>
              <w:spacing w:after="0"/>
              <w:jc w:val="center"/>
              <w:rPr>
                <w:lang w:eastAsia="ja-JP"/>
              </w:rPr>
            </w:pPr>
            <w:r>
              <w:rPr>
                <w:rFonts w:hint="eastAsia"/>
                <w:sz w:val="21"/>
                <w:szCs w:val="21"/>
                <w:lang w:eastAsia="ja-JP"/>
              </w:rPr>
              <w:t>4.32MHz</w:t>
            </w:r>
          </w:p>
        </w:tc>
      </w:tr>
      <w:tr w:rsidR="00AF4FE2" w14:paraId="300625B4" w14:textId="77777777">
        <w:trPr>
          <w:jc w:val="center"/>
        </w:trPr>
        <w:tc>
          <w:tcPr>
            <w:tcW w:w="4815" w:type="dxa"/>
            <w:vAlign w:val="center"/>
          </w:tcPr>
          <w:p w14:paraId="30C0AE00" w14:textId="77777777" w:rsidR="00AF4FE2" w:rsidRDefault="00AF4FE2" w:rsidP="00B22B85">
            <w:pPr>
              <w:spacing w:after="0"/>
              <w:jc w:val="center"/>
              <w:rPr>
                <w:lang w:eastAsia="ja-JP"/>
              </w:rPr>
            </w:pPr>
            <w:r w:rsidRPr="00CD109F">
              <w:rPr>
                <w:sz w:val="21"/>
                <w:szCs w:val="21"/>
                <w:lang w:eastAsia="ja-JP"/>
              </w:rPr>
              <w:t>System bandwidth</w:t>
            </w:r>
          </w:p>
        </w:tc>
        <w:tc>
          <w:tcPr>
            <w:tcW w:w="3118" w:type="dxa"/>
            <w:vAlign w:val="center"/>
          </w:tcPr>
          <w:p w14:paraId="6AE00AAB" w14:textId="77777777" w:rsidR="00AF4FE2" w:rsidRDefault="00AF4FE2" w:rsidP="00B22B85">
            <w:pPr>
              <w:spacing w:after="0"/>
              <w:jc w:val="center"/>
              <w:rPr>
                <w:lang w:eastAsia="ja-JP"/>
              </w:rPr>
            </w:pPr>
            <w:r>
              <w:rPr>
                <w:rFonts w:hint="eastAsia"/>
                <w:sz w:val="21"/>
                <w:szCs w:val="21"/>
                <w:lang w:eastAsia="ja-JP"/>
              </w:rPr>
              <w:t>95MHz</w:t>
            </w:r>
          </w:p>
        </w:tc>
      </w:tr>
      <w:tr w:rsidR="00AF4FE2" w14:paraId="354ACAB5" w14:textId="77777777">
        <w:trPr>
          <w:jc w:val="center"/>
        </w:trPr>
        <w:tc>
          <w:tcPr>
            <w:tcW w:w="4815" w:type="dxa"/>
            <w:vAlign w:val="center"/>
          </w:tcPr>
          <w:p w14:paraId="76E12D4C" w14:textId="77777777" w:rsidR="00AF4FE2" w:rsidRDefault="00AF4FE2" w:rsidP="00B22B85">
            <w:pPr>
              <w:spacing w:after="0"/>
              <w:jc w:val="center"/>
              <w:rPr>
                <w:lang w:eastAsia="ja-JP"/>
              </w:rPr>
            </w:pPr>
            <w:r w:rsidRPr="00CD109F">
              <w:rPr>
                <w:sz w:val="21"/>
                <w:szCs w:val="21"/>
                <w:lang w:eastAsia="ja-JP"/>
              </w:rPr>
              <w:t>Antenna element gain</w:t>
            </w:r>
          </w:p>
        </w:tc>
        <w:tc>
          <w:tcPr>
            <w:tcW w:w="3118" w:type="dxa"/>
            <w:vAlign w:val="center"/>
          </w:tcPr>
          <w:p w14:paraId="3793C4AE" w14:textId="77777777" w:rsidR="00AF4FE2" w:rsidRDefault="00AF4FE2" w:rsidP="00B22B85">
            <w:pPr>
              <w:spacing w:after="0"/>
              <w:jc w:val="center"/>
              <w:rPr>
                <w:sz w:val="21"/>
                <w:szCs w:val="21"/>
                <w:lang w:eastAsia="ja-JP"/>
              </w:rPr>
            </w:pPr>
            <w:r>
              <w:rPr>
                <w:rFonts w:hint="eastAsia"/>
                <w:sz w:val="21"/>
                <w:szCs w:val="21"/>
                <w:lang w:eastAsia="ja-JP"/>
              </w:rPr>
              <w:t>8dBi for BS Tx</w:t>
            </w:r>
          </w:p>
          <w:p w14:paraId="3AED1BA8" w14:textId="77777777" w:rsidR="00AF4FE2" w:rsidRDefault="00AF4FE2" w:rsidP="00B22B85">
            <w:pPr>
              <w:spacing w:after="0"/>
              <w:jc w:val="center"/>
              <w:rPr>
                <w:lang w:eastAsia="ja-JP"/>
              </w:rPr>
            </w:pPr>
            <w:r>
              <w:rPr>
                <w:rFonts w:hint="eastAsia"/>
                <w:sz w:val="21"/>
                <w:szCs w:val="21"/>
                <w:lang w:eastAsia="ja-JP"/>
              </w:rPr>
              <w:t>5dBi for UE Rx</w:t>
            </w:r>
          </w:p>
        </w:tc>
      </w:tr>
      <w:tr w:rsidR="00AF4FE2" w14:paraId="271BF2BF" w14:textId="77777777">
        <w:trPr>
          <w:jc w:val="center"/>
        </w:trPr>
        <w:tc>
          <w:tcPr>
            <w:tcW w:w="4815" w:type="dxa"/>
            <w:vAlign w:val="center"/>
          </w:tcPr>
          <w:p w14:paraId="114F50F5" w14:textId="77777777" w:rsidR="00AF4FE2" w:rsidRDefault="00AF4FE2" w:rsidP="00B22B85">
            <w:pPr>
              <w:spacing w:after="0"/>
              <w:jc w:val="center"/>
              <w:rPr>
                <w:lang w:eastAsia="ja-JP"/>
              </w:rPr>
            </w:pPr>
            <w:r>
              <w:rPr>
                <w:sz w:val="21"/>
                <w:szCs w:val="21"/>
                <w:lang w:eastAsia="ja-JP"/>
              </w:rPr>
              <w:t>Thermal</w:t>
            </w:r>
            <w:r>
              <w:rPr>
                <w:rFonts w:hint="eastAsia"/>
                <w:sz w:val="21"/>
                <w:szCs w:val="21"/>
                <w:lang w:eastAsia="ja-JP"/>
              </w:rPr>
              <w:t xml:space="preserve"> noise density</w:t>
            </w:r>
          </w:p>
        </w:tc>
        <w:tc>
          <w:tcPr>
            <w:tcW w:w="3118" w:type="dxa"/>
            <w:vAlign w:val="center"/>
          </w:tcPr>
          <w:p w14:paraId="2AE17A42" w14:textId="77777777" w:rsidR="00AF4FE2" w:rsidRDefault="00AF4FE2" w:rsidP="00B22B85">
            <w:pPr>
              <w:spacing w:after="0"/>
              <w:jc w:val="center"/>
              <w:rPr>
                <w:lang w:eastAsia="ja-JP"/>
              </w:rPr>
            </w:pPr>
            <w:r>
              <w:rPr>
                <w:rFonts w:hint="eastAsia"/>
                <w:sz w:val="21"/>
                <w:szCs w:val="21"/>
                <w:lang w:eastAsia="ja-JP"/>
              </w:rPr>
              <w:t>-174dBm/Hz</w:t>
            </w:r>
          </w:p>
        </w:tc>
      </w:tr>
    </w:tbl>
    <w:p w14:paraId="763C48C6" w14:textId="77777777" w:rsidR="00AF4FE2" w:rsidRDefault="00AF4FE2" w:rsidP="00AF4FE2">
      <w:pPr>
        <w:jc w:val="both"/>
        <w:rPr>
          <w:lang w:eastAsia="ja-JP"/>
        </w:rPr>
      </w:pPr>
    </w:p>
    <w:p w14:paraId="5BAE4415" w14:textId="71DF0C70" w:rsidR="00AF4FE2" w:rsidRPr="00B22B85" w:rsidRDefault="00AF4FE2" w:rsidP="00AF4FE2">
      <w:pPr>
        <w:jc w:val="both"/>
        <w:rPr>
          <w:rFonts w:eastAsia="Yu Mincho"/>
          <w:lang w:eastAsia="ja-JP"/>
        </w:rPr>
      </w:pPr>
      <w:r>
        <w:rPr>
          <w:rFonts w:hint="eastAsia"/>
          <w:lang w:eastAsia="ja-JP"/>
        </w:rPr>
        <w:t xml:space="preserve">From the parameters, we can derive EIRP, </w:t>
      </w:r>
      <w:r w:rsidR="00475629">
        <w:rPr>
          <w:rFonts w:eastAsia="Yu Mincho" w:hint="eastAsia"/>
          <w:lang w:eastAsia="ja-JP"/>
        </w:rPr>
        <w:t>receiver</w:t>
      </w:r>
      <w:r>
        <w:rPr>
          <w:rFonts w:hint="eastAsia"/>
          <w:lang w:eastAsia="ja-JP"/>
        </w:rPr>
        <w:t xml:space="preserve"> gain, </w:t>
      </w:r>
      <w:r w:rsidR="00475629">
        <w:rPr>
          <w:rFonts w:eastAsia="Yu Mincho" w:hint="eastAsia"/>
          <w:lang w:eastAsia="ja-JP"/>
        </w:rPr>
        <w:t>received</w:t>
      </w:r>
      <w:r>
        <w:rPr>
          <w:rFonts w:hint="eastAsia"/>
          <w:lang w:eastAsia="ja-JP"/>
        </w:rPr>
        <w:t xml:space="preserve"> signal level, as follows</w:t>
      </w:r>
    </w:p>
    <w:p w14:paraId="324B2EB0" w14:textId="0702BEFF" w:rsidR="00AF4FE2" w:rsidRPr="00B22B85" w:rsidRDefault="0000738E" w:rsidP="00B22B85">
      <w:pPr>
        <w:spacing w:line="276" w:lineRule="auto"/>
        <w:jc w:val="both"/>
        <w:rPr>
          <w:rFonts w:ascii="Cambria Math" w:eastAsia="Yu Mincho" w:hAnsi="Cambria Math" w:cstheme="minorBidi"/>
          <w:i/>
          <w:iCs/>
          <w:sz w:val="22"/>
          <w:szCs w:val="22"/>
          <w:lang w:eastAsia="ja-JP"/>
        </w:rPr>
      </w:pPr>
      <m:oMathPara>
        <m:oMath>
          <m:r>
            <w:rPr>
              <w:rFonts w:ascii="Cambria Math" w:hAnsi="Cambria Math"/>
              <w:lang w:eastAsia="ja-JP"/>
            </w:rPr>
            <m:t>EIRP=psdPerMhz+10⋅</m:t>
          </m:r>
          <m:func>
            <m:funcPr>
              <m:ctrlPr>
                <w:rPr>
                  <w:rFonts w:ascii="Cambria Math" w:hAnsi="Cambria Math"/>
                  <w:i/>
                  <w:iCs/>
                  <w:lang w:eastAsia="ja-JP"/>
                </w:rPr>
              </m:ctrlPr>
            </m:funcPr>
            <m:fName>
              <m:sSub>
                <m:sSubPr>
                  <m:ctrlPr>
                    <w:rPr>
                      <w:rFonts w:ascii="Cambria Math" w:hAnsi="Cambria Math"/>
                      <w:i/>
                      <w:iCs/>
                      <w:lang w:eastAsia="ja-JP"/>
                    </w:rPr>
                  </m:ctrlPr>
                </m:sSubPr>
                <m:e>
                  <m:r>
                    <w:rPr>
                      <w:rFonts w:ascii="Cambria Math" w:hAnsi="Cambria Math"/>
                      <w:lang w:eastAsia="ja-JP"/>
                    </w:rPr>
                    <m:t>log</m:t>
                  </m:r>
                </m:e>
                <m:sub>
                  <m:r>
                    <w:rPr>
                      <w:rFonts w:ascii="Cambria Math" w:hAnsi="Cambria Math"/>
                      <w:lang w:eastAsia="ja-JP"/>
                    </w:rPr>
                    <m:t>10</m:t>
                  </m:r>
                </m:sub>
              </m:sSub>
            </m:fName>
            <m:e>
              <m:d>
                <m:dPr>
                  <m:ctrlPr>
                    <w:rPr>
                      <w:rFonts w:ascii="Cambria Math" w:hAnsi="Cambria Math"/>
                      <w:i/>
                      <w:iCs/>
                      <w:lang w:eastAsia="ja-JP"/>
                    </w:rPr>
                  </m:ctrlPr>
                </m:dPr>
                <m:e>
                  <m:r>
                    <w:rPr>
                      <w:rFonts w:ascii="Cambria Math" w:hAnsi="Cambria Math"/>
                      <w:lang w:eastAsia="ja-JP"/>
                    </w:rPr>
                    <m:t>occBw</m:t>
                  </m:r>
                </m:e>
              </m:d>
            </m:e>
          </m:func>
          <m:r>
            <w:rPr>
              <w:rFonts w:ascii="Cambria Math" w:hAnsi="Cambria Math"/>
              <w:lang w:eastAsia="ja-JP"/>
            </w:rPr>
            <m:t>+dBiTx+10⋅</m:t>
          </m:r>
          <m:func>
            <m:funcPr>
              <m:ctrlPr>
                <w:rPr>
                  <w:rFonts w:ascii="Cambria Math" w:hAnsi="Cambria Math"/>
                  <w:i/>
                  <w:iCs/>
                  <w:lang w:eastAsia="ja-JP"/>
                </w:rPr>
              </m:ctrlPr>
            </m:funcPr>
            <m:fName>
              <m:sSub>
                <m:sSubPr>
                  <m:ctrlPr>
                    <w:rPr>
                      <w:rFonts w:ascii="Cambria Math" w:hAnsi="Cambria Math"/>
                      <w:i/>
                      <w:iCs/>
                      <w:lang w:eastAsia="ja-JP"/>
                    </w:rPr>
                  </m:ctrlPr>
                </m:sSubPr>
                <m:e>
                  <m:r>
                    <w:rPr>
                      <w:rFonts w:ascii="Cambria Math" w:hAnsi="Cambria Math"/>
                      <w:lang w:eastAsia="ja-JP"/>
                    </w:rPr>
                    <m:t>log</m:t>
                  </m:r>
                </m:e>
                <m:sub>
                  <m:r>
                    <w:rPr>
                      <w:rFonts w:ascii="Cambria Math" w:hAnsi="Cambria Math"/>
                      <w:lang w:eastAsia="ja-JP"/>
                    </w:rPr>
                    <m:t>10</m:t>
                  </m:r>
                </m:sub>
              </m:sSub>
            </m:fName>
            <m:e>
              <m:d>
                <m:dPr>
                  <m:ctrlPr>
                    <w:rPr>
                      <w:rFonts w:ascii="Cambria Math" w:hAnsi="Cambria Math"/>
                      <w:i/>
                      <w:iCs/>
                      <w:lang w:eastAsia="ja-JP"/>
                    </w:rPr>
                  </m:ctrlPr>
                </m:dPr>
                <m:e>
                  <m:r>
                    <w:rPr>
                      <w:rFonts w:ascii="Cambria Math" w:hAnsi="Cambria Math"/>
                      <w:lang w:eastAsia="ja-JP"/>
                    </w:rPr>
                    <m:t>numTxEl</m:t>
                  </m:r>
                </m:e>
              </m:d>
            </m:e>
          </m:func>
          <m:r>
            <w:rPr>
              <w:rFonts w:ascii="Cambria Math" w:hAnsi="Cambria Math"/>
              <w:lang w:eastAsia="ja-JP"/>
            </w:rPr>
            <m:t>=</m:t>
          </m:r>
          <m:r>
            <w:rPr>
              <w:rFonts w:ascii="Cambria Math" w:hAnsi="Cambria Math"/>
            </w:rPr>
            <m:t>33+10⋅</m:t>
          </m:r>
          <m:func>
            <m:funcPr>
              <m:ctrlPr>
                <w:rPr>
                  <w:rFonts w:ascii="Cambria Math" w:eastAsiaTheme="minorEastAsia" w:hAnsi="Cambria Math" w:cstheme="minorBidi"/>
                  <w:i/>
                  <w:iCs/>
                  <w:sz w:val="22"/>
                  <w:szCs w:val="22"/>
                </w:rPr>
              </m:ctrlPr>
            </m:funcPr>
            <m:fName>
              <m:sSub>
                <m:sSubPr>
                  <m:ctrlPr>
                    <w:rPr>
                      <w:rFonts w:ascii="Cambria Math" w:eastAsiaTheme="minorEastAsia" w:hAnsi="Cambria Math" w:cstheme="minorBidi"/>
                      <w:i/>
                      <w:iCs/>
                      <w:sz w:val="22"/>
                      <w:szCs w:val="22"/>
                    </w:rPr>
                  </m:ctrlPr>
                </m:sSubPr>
                <m:e>
                  <m:r>
                    <w:rPr>
                      <w:rFonts w:ascii="Cambria Math" w:hAnsi="Cambria Math"/>
                    </w:rPr>
                    <m:t>log</m:t>
                  </m:r>
                </m:e>
                <m:sub>
                  <m:r>
                    <w:rPr>
                      <w:rFonts w:ascii="Cambria Math" w:hAnsi="Cambria Math"/>
                    </w:rPr>
                    <m:t>10</m:t>
                  </m:r>
                </m:sub>
              </m:sSub>
            </m:fName>
            <m:e>
              <m:d>
                <m:dPr>
                  <m:ctrlPr>
                    <w:rPr>
                      <w:rFonts w:ascii="Cambria Math" w:eastAsiaTheme="minorEastAsia" w:hAnsi="Cambria Math" w:cstheme="minorBidi"/>
                      <w:i/>
                      <w:iCs/>
                      <w:sz w:val="22"/>
                      <w:szCs w:val="22"/>
                    </w:rPr>
                  </m:ctrlPr>
                </m:dPr>
                <m:e>
                  <m:r>
                    <w:rPr>
                      <w:rFonts w:ascii="Cambria Math" w:hAnsi="Cambria Math"/>
                    </w:rPr>
                    <m:t>4.32</m:t>
                  </m:r>
                </m:e>
              </m:d>
            </m:e>
          </m:func>
          <m:r>
            <w:rPr>
              <w:rFonts w:ascii="Cambria Math" w:hAnsi="Cambria Math"/>
            </w:rPr>
            <m:t>+8+10⋅</m:t>
          </m:r>
          <m:func>
            <m:funcPr>
              <m:ctrlPr>
                <w:rPr>
                  <w:rFonts w:ascii="Cambria Math" w:eastAsiaTheme="minorEastAsia" w:hAnsi="Cambria Math" w:cstheme="minorBidi"/>
                  <w:i/>
                  <w:iCs/>
                  <w:sz w:val="22"/>
                  <w:szCs w:val="22"/>
                </w:rPr>
              </m:ctrlPr>
            </m:funcPr>
            <m:fName>
              <m:sSub>
                <m:sSubPr>
                  <m:ctrlPr>
                    <w:rPr>
                      <w:rFonts w:ascii="Cambria Math" w:eastAsiaTheme="minorEastAsia" w:hAnsi="Cambria Math" w:cstheme="minorBidi"/>
                      <w:i/>
                      <w:iCs/>
                      <w:sz w:val="22"/>
                      <w:szCs w:val="22"/>
                    </w:rPr>
                  </m:ctrlPr>
                </m:sSubPr>
                <m:e>
                  <m:r>
                    <w:rPr>
                      <w:rFonts w:ascii="Cambria Math" w:hAnsi="Cambria Math"/>
                    </w:rPr>
                    <m:t>log</m:t>
                  </m:r>
                </m:e>
                <m:sub>
                  <m:r>
                    <w:rPr>
                      <w:rFonts w:ascii="Cambria Math" w:hAnsi="Cambria Math"/>
                    </w:rPr>
                    <m:t>10</m:t>
                  </m:r>
                </m:sub>
              </m:sSub>
            </m:fName>
            <m:e>
              <m:d>
                <m:dPr>
                  <m:ctrlPr>
                    <w:rPr>
                      <w:rFonts w:ascii="Cambria Math" w:eastAsiaTheme="minorEastAsia" w:hAnsi="Cambria Math" w:cstheme="minorBidi"/>
                      <w:i/>
                      <w:iCs/>
                      <w:sz w:val="22"/>
                      <w:szCs w:val="22"/>
                    </w:rPr>
                  </m:ctrlPr>
                </m:dPr>
                <m:e>
                  <m:r>
                    <w:rPr>
                      <w:rFonts w:ascii="Cambria Math" w:hAnsi="Cambria Math"/>
                    </w:rPr>
                    <m:t>192</m:t>
                  </m:r>
                </m:e>
              </m:d>
            </m:e>
          </m:func>
          <m:r>
            <w:rPr>
              <w:rFonts w:ascii="Cambria Math" w:hAnsi="Cambria Math"/>
            </w:rPr>
            <m:t>=</m:t>
          </m:r>
          <m:r>
            <w:rPr>
              <w:rFonts w:ascii="Cambria Math" w:hAnsi="Cambria Math"/>
              <w:color w:val="00B050"/>
            </w:rPr>
            <m:t>70.2dBm</m:t>
          </m:r>
        </m:oMath>
      </m:oMathPara>
    </w:p>
    <w:p w14:paraId="1AEEB631" w14:textId="6DAD8D2E" w:rsidR="00AF4FE2" w:rsidRPr="00B22B85" w:rsidRDefault="0000738E" w:rsidP="00B22B85">
      <w:pPr>
        <w:spacing w:line="276" w:lineRule="auto"/>
        <w:jc w:val="both"/>
        <w:rPr>
          <w:rFonts w:ascii="Cambria Math" w:eastAsia="Yu Mincho" w:hAnsi="Cambria Math" w:cstheme="minorBidi"/>
          <w:i/>
          <w:iCs/>
          <w:sz w:val="22"/>
          <w:szCs w:val="22"/>
          <w:lang w:eastAsia="ja-JP"/>
        </w:rPr>
      </w:pPr>
      <m:oMathPara>
        <m:oMath>
          <m:r>
            <w:rPr>
              <w:rFonts w:ascii="Cambria Math" w:hAnsi="Cambria Math"/>
              <w:lang w:eastAsia="ja-JP"/>
            </w:rPr>
            <m:t>rxGain=sdBiRx+10⋅</m:t>
          </m:r>
          <m:func>
            <m:funcPr>
              <m:ctrlPr>
                <w:rPr>
                  <w:rFonts w:ascii="Cambria Math" w:hAnsi="Cambria Math"/>
                  <w:i/>
                  <w:iCs/>
                  <w:lang w:eastAsia="ja-JP"/>
                </w:rPr>
              </m:ctrlPr>
            </m:funcPr>
            <m:fName>
              <m:sSub>
                <m:sSubPr>
                  <m:ctrlPr>
                    <w:rPr>
                      <w:rFonts w:ascii="Cambria Math" w:hAnsi="Cambria Math"/>
                      <w:i/>
                      <w:iCs/>
                      <w:lang w:eastAsia="ja-JP"/>
                    </w:rPr>
                  </m:ctrlPr>
                </m:sSubPr>
                <m:e>
                  <m:r>
                    <w:rPr>
                      <w:rFonts w:ascii="Cambria Math" w:hAnsi="Cambria Math"/>
                      <w:lang w:eastAsia="ja-JP"/>
                    </w:rPr>
                    <m:t>log</m:t>
                  </m:r>
                </m:e>
                <m:sub>
                  <m:r>
                    <w:rPr>
                      <w:rFonts w:ascii="Cambria Math" w:hAnsi="Cambria Math"/>
                      <w:lang w:eastAsia="ja-JP"/>
                    </w:rPr>
                    <m:t>10</m:t>
                  </m:r>
                </m:sub>
              </m:sSub>
            </m:fName>
            <m:e>
              <m:d>
                <m:dPr>
                  <m:ctrlPr>
                    <w:rPr>
                      <w:rFonts w:ascii="Cambria Math" w:hAnsi="Cambria Math"/>
                      <w:i/>
                      <w:iCs/>
                      <w:lang w:eastAsia="ja-JP"/>
                    </w:rPr>
                  </m:ctrlPr>
                </m:dPr>
                <m:e>
                  <m:r>
                    <w:rPr>
                      <w:rFonts w:ascii="Cambria Math" w:hAnsi="Cambria Math"/>
                      <w:lang w:eastAsia="ja-JP"/>
                    </w:rPr>
                    <m:t>numRxEl</m:t>
                  </m:r>
                </m:e>
              </m:d>
            </m:e>
          </m:func>
          <m:r>
            <w:rPr>
              <w:rFonts w:ascii="Cambria Math" w:hAnsi="Cambria Math"/>
            </w:rPr>
            <m:t>=5+10⋅</m:t>
          </m:r>
          <m:func>
            <m:funcPr>
              <m:ctrlPr>
                <w:rPr>
                  <w:rFonts w:ascii="Cambria Math" w:eastAsiaTheme="minorEastAsia" w:hAnsi="Cambria Math" w:cstheme="minorBidi"/>
                  <w:i/>
                  <w:iCs/>
                  <w:sz w:val="22"/>
                  <w:szCs w:val="22"/>
                </w:rPr>
              </m:ctrlPr>
            </m:funcPr>
            <m:fName>
              <m:sSub>
                <m:sSubPr>
                  <m:ctrlPr>
                    <w:rPr>
                      <w:rFonts w:ascii="Cambria Math" w:eastAsiaTheme="minorEastAsia" w:hAnsi="Cambria Math" w:cstheme="minorBidi"/>
                      <w:i/>
                      <w:iCs/>
                      <w:sz w:val="22"/>
                      <w:szCs w:val="22"/>
                    </w:rPr>
                  </m:ctrlPr>
                </m:sSubPr>
                <m:e>
                  <m:r>
                    <w:rPr>
                      <w:rFonts w:ascii="Cambria Math" w:hAnsi="Cambria Math"/>
                    </w:rPr>
                    <m:t>log</m:t>
                  </m:r>
                </m:e>
                <m:sub>
                  <m:r>
                    <w:rPr>
                      <w:rFonts w:ascii="Cambria Math" w:hAnsi="Cambria Math"/>
                    </w:rPr>
                    <m:t>10</m:t>
                  </m:r>
                </m:sub>
              </m:sSub>
            </m:fName>
            <m:e>
              <m:d>
                <m:dPr>
                  <m:ctrlPr>
                    <w:rPr>
                      <w:rFonts w:ascii="Cambria Math" w:eastAsiaTheme="minorEastAsia" w:hAnsi="Cambria Math" w:cstheme="minorBidi"/>
                      <w:i/>
                      <w:iCs/>
                      <w:sz w:val="22"/>
                      <w:szCs w:val="22"/>
                    </w:rPr>
                  </m:ctrlPr>
                </m:dPr>
                <m:e>
                  <m:r>
                    <w:rPr>
                      <w:rFonts w:ascii="Cambria Math" w:hAnsi="Cambria Math"/>
                    </w:rPr>
                    <m:t>1</m:t>
                  </m:r>
                </m:e>
              </m:d>
            </m:e>
          </m:func>
          <m:r>
            <w:rPr>
              <w:rFonts w:ascii="Cambria Math" w:hAnsi="Cambria Math"/>
            </w:rPr>
            <m:t>=</m:t>
          </m:r>
          <m:r>
            <w:rPr>
              <w:rFonts w:ascii="Cambria Math" w:hAnsi="Cambria Math"/>
              <w:color w:val="00B050"/>
            </w:rPr>
            <m:t>5dB</m:t>
          </m:r>
        </m:oMath>
      </m:oMathPara>
    </w:p>
    <w:p w14:paraId="52D03677" w14:textId="77777777" w:rsidR="00AF4FE2" w:rsidRPr="00BA09D8" w:rsidRDefault="0000738E" w:rsidP="00AF4FE2">
      <w:pPr>
        <w:spacing w:line="276" w:lineRule="auto"/>
        <w:jc w:val="both"/>
        <w:rPr>
          <w:lang w:val="en-US" w:eastAsia="ja-JP"/>
        </w:rPr>
      </w:pPr>
      <m:oMathPara>
        <m:oMathParaPr>
          <m:jc m:val="centerGroup"/>
        </m:oMathParaPr>
        <m:oMath>
          <m:r>
            <w:rPr>
              <w:rFonts w:ascii="Cambria Math" w:hAnsi="Cambria Math"/>
              <w:lang w:eastAsia="ja-JP"/>
            </w:rPr>
            <m:t>sigLevRx=-174+N</m:t>
          </m:r>
          <m:sSub>
            <m:sSubPr>
              <m:ctrlPr>
                <w:rPr>
                  <w:rFonts w:ascii="Cambria Math" w:hAnsi="Cambria Math"/>
                  <w:i/>
                  <w:iCs/>
                  <w:lang w:val="en-US" w:eastAsia="ja-JP"/>
                </w:rPr>
              </m:ctrlPr>
            </m:sSubPr>
            <m:e>
              <m:r>
                <w:rPr>
                  <w:rFonts w:ascii="Cambria Math" w:hAnsi="Cambria Math"/>
                  <w:lang w:eastAsia="ja-JP"/>
                </w:rPr>
                <m:t>F</m:t>
              </m:r>
            </m:e>
            <m:sub>
              <m:r>
                <w:rPr>
                  <w:rFonts w:ascii="Cambria Math" w:hAnsi="Cambria Math"/>
                  <w:lang w:eastAsia="ja-JP"/>
                </w:rPr>
                <m:t>DL</m:t>
              </m:r>
            </m:sub>
          </m:sSub>
          <m:r>
            <w:rPr>
              <w:rFonts w:ascii="Cambria Math" w:hAnsi="Cambria Math"/>
              <w:lang w:eastAsia="ja-JP"/>
            </w:rPr>
            <m:t>+10⋅</m:t>
          </m:r>
          <m:func>
            <m:funcPr>
              <m:ctrlPr>
                <w:rPr>
                  <w:rFonts w:ascii="Cambria Math" w:hAnsi="Cambria Math"/>
                  <w:i/>
                  <w:iCs/>
                  <w:lang w:val="en-US" w:eastAsia="ja-JP"/>
                </w:rPr>
              </m:ctrlPr>
            </m:funcPr>
            <m:fName>
              <m:sSub>
                <m:sSubPr>
                  <m:ctrlPr>
                    <w:rPr>
                      <w:rFonts w:ascii="Cambria Math" w:hAnsi="Cambria Math"/>
                      <w:i/>
                      <w:iCs/>
                      <w:lang w:val="en-US" w:eastAsia="ja-JP"/>
                    </w:rPr>
                  </m:ctrlPr>
                </m:sSubPr>
                <m:e>
                  <m:r>
                    <m:rPr>
                      <m:sty m:val="p"/>
                    </m:rPr>
                    <w:rPr>
                      <w:rFonts w:ascii="Cambria Math" w:hAnsi="Cambria Math"/>
                      <w:lang w:eastAsia="ja-JP"/>
                    </w:rPr>
                    <m:t>log</m:t>
                  </m:r>
                </m:e>
                <m:sub>
                  <m:r>
                    <w:rPr>
                      <w:rFonts w:ascii="Cambria Math" w:hAnsi="Cambria Math"/>
                      <w:lang w:eastAsia="ja-JP"/>
                    </w:rPr>
                    <m:t>10</m:t>
                  </m:r>
                </m:sub>
              </m:sSub>
            </m:fName>
            <m:e>
              <m:d>
                <m:dPr>
                  <m:ctrlPr>
                    <w:rPr>
                      <w:rFonts w:ascii="Cambria Math" w:hAnsi="Cambria Math"/>
                      <w:i/>
                      <w:iCs/>
                      <w:lang w:val="en-US" w:eastAsia="ja-JP"/>
                    </w:rPr>
                  </m:ctrlPr>
                </m:dPr>
                <m:e>
                  <m:r>
                    <w:rPr>
                      <w:rFonts w:ascii="Cambria Math" w:hAnsi="Cambria Math"/>
                      <w:lang w:eastAsia="ja-JP"/>
                    </w:rPr>
                    <m:t>occBw</m:t>
                  </m:r>
                </m:e>
              </m:d>
            </m:e>
          </m:func>
          <m:r>
            <w:rPr>
              <w:rFonts w:ascii="Cambria Math" w:hAnsi="Cambria Math"/>
              <w:lang w:eastAsia="ja-JP"/>
            </w:rPr>
            <m:t>+SN</m:t>
          </m:r>
          <m:sSubSup>
            <m:sSubSupPr>
              <m:ctrlPr>
                <w:rPr>
                  <w:rFonts w:ascii="Cambria Math" w:hAnsi="Cambria Math"/>
                  <w:i/>
                  <w:iCs/>
                  <w:lang w:val="en-US" w:eastAsia="ja-JP"/>
                </w:rPr>
              </m:ctrlPr>
            </m:sSubSupPr>
            <m:e>
              <m:r>
                <w:rPr>
                  <w:rFonts w:ascii="Cambria Math" w:hAnsi="Cambria Math"/>
                  <w:lang w:eastAsia="ja-JP"/>
                </w:rPr>
                <m:t>R</m:t>
              </m:r>
            </m:e>
            <m:sub>
              <m:r>
                <w:rPr>
                  <w:rFonts w:ascii="Cambria Math" w:hAnsi="Cambria Math"/>
                  <w:lang w:eastAsia="ja-JP"/>
                </w:rPr>
                <m:t>sensitivity</m:t>
              </m:r>
            </m:sub>
            <m:sup>
              <m:r>
                <w:rPr>
                  <w:rFonts w:ascii="Cambria Math" w:hAnsi="Cambria Math"/>
                  <w:lang w:eastAsia="ja-JP"/>
                </w:rPr>
                <m:t>DL WUS</m:t>
              </m:r>
            </m:sup>
          </m:sSubSup>
          <m:r>
            <w:rPr>
              <w:rFonts w:ascii="Cambria Math" w:hAnsi="Cambria Math"/>
              <w:lang w:eastAsia="ja-JP"/>
            </w:rPr>
            <m:t>=</m:t>
          </m:r>
          <m:r>
            <w:rPr>
              <w:rFonts w:ascii="Cambria Math" w:hAnsi="Cambria Math"/>
              <w:color w:val="00B050"/>
              <w:lang w:eastAsia="ja-JP"/>
            </w:rPr>
            <m:t>-174+N</m:t>
          </m:r>
          <m:sSub>
            <m:sSubPr>
              <m:ctrlPr>
                <w:rPr>
                  <w:rFonts w:ascii="Cambria Math" w:hAnsi="Cambria Math"/>
                  <w:i/>
                  <w:iCs/>
                  <w:color w:val="00B050"/>
                  <w:lang w:eastAsia="ja-JP"/>
                </w:rPr>
              </m:ctrlPr>
            </m:sSubPr>
            <m:e>
              <m:r>
                <w:rPr>
                  <w:rFonts w:ascii="Cambria Math" w:hAnsi="Cambria Math"/>
                  <w:color w:val="00B050"/>
                  <w:lang w:eastAsia="ja-JP"/>
                </w:rPr>
                <m:t>F</m:t>
              </m:r>
            </m:e>
            <m:sub>
              <m:r>
                <w:rPr>
                  <w:rFonts w:ascii="Cambria Math" w:hAnsi="Cambria Math"/>
                  <w:color w:val="00B050"/>
                  <w:lang w:eastAsia="ja-JP"/>
                </w:rPr>
                <m:t>DL</m:t>
              </m:r>
            </m:sub>
          </m:sSub>
          <m:r>
            <w:rPr>
              <w:rFonts w:ascii="Cambria Math" w:hAnsi="Cambria Math"/>
              <w:color w:val="00B050"/>
              <w:lang w:eastAsia="ja-JP"/>
            </w:rPr>
            <m:t>+10⋅</m:t>
          </m:r>
          <m:func>
            <m:funcPr>
              <m:ctrlPr>
                <w:rPr>
                  <w:rFonts w:ascii="Cambria Math" w:hAnsi="Cambria Math"/>
                  <w:i/>
                  <w:iCs/>
                  <w:color w:val="00B050"/>
                  <w:lang w:eastAsia="ja-JP"/>
                </w:rPr>
              </m:ctrlPr>
            </m:funcPr>
            <m:fName>
              <m:sSub>
                <m:sSubPr>
                  <m:ctrlPr>
                    <w:rPr>
                      <w:rFonts w:ascii="Cambria Math" w:hAnsi="Cambria Math"/>
                      <w:i/>
                      <w:iCs/>
                      <w:color w:val="00B050"/>
                      <w:lang w:eastAsia="ja-JP"/>
                    </w:rPr>
                  </m:ctrlPr>
                </m:sSubPr>
                <m:e>
                  <m:r>
                    <w:rPr>
                      <w:rFonts w:ascii="Cambria Math" w:hAnsi="Cambria Math"/>
                      <w:color w:val="00B050"/>
                      <w:lang w:eastAsia="ja-JP"/>
                    </w:rPr>
                    <m:t>log</m:t>
                  </m:r>
                </m:e>
                <m:sub>
                  <m:r>
                    <w:rPr>
                      <w:rFonts w:ascii="Cambria Math" w:hAnsi="Cambria Math"/>
                      <w:color w:val="00B050"/>
                      <w:lang w:eastAsia="ja-JP"/>
                    </w:rPr>
                    <m:t>10</m:t>
                  </m:r>
                </m:sub>
              </m:sSub>
            </m:fName>
            <m:e>
              <m:d>
                <m:dPr>
                  <m:ctrlPr>
                    <w:rPr>
                      <w:rFonts w:ascii="Cambria Math" w:hAnsi="Cambria Math"/>
                      <w:i/>
                      <w:iCs/>
                      <w:color w:val="00B050"/>
                      <w:lang w:eastAsia="ja-JP"/>
                    </w:rPr>
                  </m:ctrlPr>
                </m:dPr>
                <m:e>
                  <m:r>
                    <w:rPr>
                      <w:rFonts w:ascii="Cambria Math" w:hAnsi="Cambria Math"/>
                      <w:color w:val="00B050"/>
                      <w:lang w:eastAsia="ja-JP"/>
                    </w:rPr>
                    <m:t>4.32⋅</m:t>
                  </m:r>
                  <m:sSup>
                    <m:sSupPr>
                      <m:ctrlPr>
                        <w:rPr>
                          <w:rFonts w:ascii="Cambria Math" w:hAnsi="Cambria Math"/>
                          <w:i/>
                          <w:iCs/>
                          <w:color w:val="00B050"/>
                          <w:lang w:eastAsia="ja-JP"/>
                        </w:rPr>
                      </m:ctrlPr>
                    </m:sSupPr>
                    <m:e>
                      <m:r>
                        <w:rPr>
                          <w:rFonts w:ascii="Cambria Math" w:hAnsi="Cambria Math"/>
                          <w:color w:val="00B050"/>
                          <w:lang w:eastAsia="ja-JP"/>
                        </w:rPr>
                        <m:t>10</m:t>
                      </m:r>
                    </m:e>
                    <m:sup>
                      <m:r>
                        <w:rPr>
                          <w:rFonts w:ascii="Cambria Math" w:hAnsi="Cambria Math"/>
                          <w:color w:val="00B050"/>
                          <w:lang w:eastAsia="ja-JP"/>
                        </w:rPr>
                        <m:t>6</m:t>
                      </m:r>
                    </m:sup>
                  </m:sSup>
                </m:e>
              </m:d>
            </m:e>
          </m:func>
          <m:r>
            <w:rPr>
              <w:rFonts w:ascii="Cambria Math" w:hAnsi="Cambria Math"/>
              <w:color w:val="00B050"/>
              <w:lang w:eastAsia="ja-JP"/>
            </w:rPr>
            <m:t>+SN</m:t>
          </m:r>
          <m:sSubSup>
            <m:sSubSupPr>
              <m:ctrlPr>
                <w:rPr>
                  <w:rFonts w:ascii="Cambria Math" w:hAnsi="Cambria Math"/>
                  <w:i/>
                  <w:iCs/>
                  <w:color w:val="00B050"/>
                  <w:lang w:eastAsia="ja-JP"/>
                </w:rPr>
              </m:ctrlPr>
            </m:sSubSupPr>
            <m:e>
              <m:r>
                <w:rPr>
                  <w:rFonts w:ascii="Cambria Math" w:hAnsi="Cambria Math"/>
                  <w:color w:val="00B050"/>
                  <w:lang w:eastAsia="ja-JP"/>
                </w:rPr>
                <m:t>R</m:t>
              </m:r>
            </m:e>
            <m:sub>
              <m:r>
                <w:rPr>
                  <w:rFonts w:ascii="Cambria Math" w:hAnsi="Cambria Math"/>
                  <w:color w:val="00B050"/>
                  <w:lang w:eastAsia="ja-JP"/>
                </w:rPr>
                <m:t>sensitivity</m:t>
              </m:r>
            </m:sub>
            <m:sup>
              <m:r>
                <w:rPr>
                  <w:rFonts w:ascii="Cambria Math" w:hAnsi="Cambria Math"/>
                  <w:color w:val="00B050"/>
                  <w:lang w:eastAsia="ja-JP"/>
                </w:rPr>
                <m:t>DL WUS</m:t>
              </m:r>
            </m:sup>
          </m:sSubSup>
        </m:oMath>
      </m:oMathPara>
    </w:p>
    <w:p w14:paraId="09202D61" w14:textId="77777777" w:rsidR="00AF4FE2" w:rsidRDefault="00AF4FE2" w:rsidP="00AF4FE2">
      <w:pPr>
        <w:jc w:val="both"/>
        <w:rPr>
          <w:iCs/>
          <w:lang w:eastAsia="ja-JP"/>
        </w:rPr>
      </w:pPr>
      <w:r>
        <w:rPr>
          <w:rFonts w:hint="eastAsia"/>
          <w:lang w:eastAsia="ja-JP"/>
        </w:rPr>
        <w:t xml:space="preserve">where </w:t>
      </w:r>
      <m:oMath>
        <m:r>
          <w:rPr>
            <w:rFonts w:ascii="Cambria Math" w:hAnsi="Cambria Math"/>
            <w:lang w:eastAsia="ja-JP"/>
          </w:rPr>
          <m:t>N</m:t>
        </m:r>
        <m:sSub>
          <m:sSubPr>
            <m:ctrlPr>
              <w:rPr>
                <w:rFonts w:ascii="Cambria Math" w:hAnsi="Cambria Math"/>
                <w:i/>
                <w:iCs/>
                <w:lang w:eastAsia="ja-JP"/>
              </w:rPr>
            </m:ctrlPr>
          </m:sSubPr>
          <m:e>
            <m:r>
              <w:rPr>
                <w:rFonts w:ascii="Cambria Math" w:hAnsi="Cambria Math"/>
                <w:lang w:eastAsia="ja-JP"/>
              </w:rPr>
              <m:t>F</m:t>
            </m:r>
          </m:e>
          <m:sub>
            <m:r>
              <w:rPr>
                <w:rFonts w:ascii="Cambria Math" w:hAnsi="Cambria Math"/>
                <w:lang w:eastAsia="ja-JP"/>
              </w:rPr>
              <m:t>DL</m:t>
            </m:r>
          </m:sub>
        </m:sSub>
      </m:oMath>
      <w:r>
        <w:rPr>
          <w:rFonts w:hint="eastAsia"/>
          <w:iCs/>
          <w:lang w:eastAsia="ja-JP"/>
        </w:rPr>
        <w:t xml:space="preserve"> and </w:t>
      </w:r>
      <m:oMath>
        <m:r>
          <w:rPr>
            <w:rFonts w:ascii="Cambria Math" w:hAnsi="Cambria Math"/>
            <w:lang w:eastAsia="ja-JP"/>
          </w:rPr>
          <m:t>SN</m:t>
        </m:r>
        <m:sSubSup>
          <m:sSubSupPr>
            <m:ctrlPr>
              <w:rPr>
                <w:rFonts w:ascii="Cambria Math" w:hAnsi="Cambria Math"/>
                <w:i/>
                <w:iCs/>
                <w:lang w:eastAsia="ja-JP"/>
              </w:rPr>
            </m:ctrlPr>
          </m:sSubSupPr>
          <m:e>
            <m:r>
              <w:rPr>
                <w:rFonts w:ascii="Cambria Math" w:hAnsi="Cambria Math"/>
                <w:lang w:eastAsia="ja-JP"/>
              </w:rPr>
              <m:t>R</m:t>
            </m:r>
          </m:e>
          <m:sub>
            <m:r>
              <w:rPr>
                <w:rFonts w:ascii="Cambria Math" w:hAnsi="Cambria Math"/>
                <w:lang w:eastAsia="ja-JP"/>
              </w:rPr>
              <m:t>sensitivity</m:t>
            </m:r>
          </m:sub>
          <m:sup>
            <m:r>
              <w:rPr>
                <w:rFonts w:ascii="Cambria Math" w:hAnsi="Cambria Math"/>
                <w:lang w:eastAsia="ja-JP"/>
              </w:rPr>
              <m:t>DL WUS</m:t>
            </m:r>
          </m:sup>
        </m:sSubSup>
      </m:oMath>
      <w:r>
        <w:rPr>
          <w:rFonts w:hint="eastAsia"/>
          <w:iCs/>
          <w:lang w:eastAsia="ja-JP"/>
        </w:rPr>
        <w:t xml:space="preserve"> are noise figure and sensitivity of LP-WUS, which are considered as unknown parameters for moment. From them, LP-WUS MIL can be derived as</w:t>
      </w:r>
    </w:p>
    <w:p w14:paraId="7FD5A39A" w14:textId="1EEEEA5F" w:rsidR="00AF4FE2" w:rsidRPr="00AE6B05" w:rsidRDefault="0000738E" w:rsidP="00AF4FE2">
      <w:pPr>
        <w:spacing w:line="276" w:lineRule="auto"/>
        <w:jc w:val="both"/>
        <w:rPr>
          <w:rFonts w:ascii="Cambria Math" w:eastAsiaTheme="minorEastAsia" w:hAnsi="Cambria Math" w:cstheme="minorBidi"/>
          <w:i/>
          <w:iCs/>
          <w:sz w:val="22"/>
          <w:szCs w:val="22"/>
        </w:rPr>
      </w:pPr>
      <m:oMathPara>
        <m:oMathParaPr>
          <m:jc m:val="centerGroup"/>
        </m:oMathParaPr>
        <m:oMath>
          <m:r>
            <w:rPr>
              <w:rFonts w:ascii="Cambria Math" w:hAnsi="Cambria Math"/>
              <w:lang w:eastAsia="ja-JP"/>
            </w:rPr>
            <m:t>MI</m:t>
          </m:r>
          <m:sSub>
            <m:sSubPr>
              <m:ctrlPr>
                <w:rPr>
                  <w:rFonts w:ascii="Cambria Math" w:hAnsi="Cambria Math"/>
                  <w:i/>
                  <w:iCs/>
                  <w:lang w:eastAsia="ja-JP"/>
                </w:rPr>
              </m:ctrlPr>
            </m:sSubPr>
            <m:e>
              <m:r>
                <w:rPr>
                  <w:rFonts w:ascii="Cambria Math" w:hAnsi="Cambria Math"/>
                  <w:lang w:eastAsia="ja-JP"/>
                </w:rPr>
                <m:t>L</m:t>
              </m:r>
            </m:e>
            <m:sub>
              <m:r>
                <w:rPr>
                  <w:rFonts w:ascii="Cambria Math" w:hAnsi="Cambria Math"/>
                  <w:lang w:eastAsia="ja-JP"/>
                </w:rPr>
                <m:t>LPWUS</m:t>
              </m:r>
            </m:sub>
          </m:sSub>
          <m:r>
            <w:rPr>
              <w:rFonts w:ascii="Cambria Math" w:hAnsi="Cambria Math"/>
              <w:lang w:eastAsia="ja-JP"/>
            </w:rPr>
            <m:t>=EIRP+rxGain-sigLevRx-impLos</m:t>
          </m:r>
          <m:sSub>
            <m:sSubPr>
              <m:ctrlPr>
                <w:rPr>
                  <w:rFonts w:ascii="Cambria Math" w:hAnsi="Cambria Math"/>
                  <w:i/>
                  <w:iCs/>
                  <w:lang w:val="en-US" w:eastAsia="ja-JP"/>
                </w:rPr>
              </m:ctrlPr>
            </m:sSubPr>
            <m:e>
              <m:r>
                <w:rPr>
                  <w:rFonts w:ascii="Cambria Math" w:hAnsi="Cambria Math"/>
                  <w:lang w:eastAsia="ja-JP"/>
                </w:rPr>
                <m:t>s</m:t>
              </m:r>
            </m:e>
            <m:sub>
              <m:r>
                <w:rPr>
                  <w:rFonts w:ascii="Cambria Math" w:hAnsi="Cambria Math"/>
                  <w:lang w:eastAsia="ja-JP"/>
                </w:rPr>
                <m:t>DL</m:t>
              </m:r>
            </m:sub>
          </m:sSub>
          <m:r>
            <w:rPr>
              <w:rFonts w:ascii="Cambria Math" w:hAnsi="Cambria Math"/>
              <w:lang w:eastAsia="ja-JP"/>
            </w:rPr>
            <m:t>=</m:t>
          </m:r>
          <m:r>
            <w:rPr>
              <w:rFonts w:ascii="Cambria Math" w:hAnsi="Cambria Math"/>
            </w:rPr>
            <m:t>18</m:t>
          </m:r>
          <m:r>
            <w:rPr>
              <w:rFonts w:ascii="Cambria Math" w:eastAsia="Yu Mincho" w:hAnsi="Cambria Math"/>
              <w:lang w:eastAsia="ja-JP"/>
            </w:rPr>
            <m:t>2</m:t>
          </m:r>
          <m:r>
            <w:rPr>
              <w:rFonts w:ascii="Cambria Math" w:hAnsi="Cambria Math"/>
            </w:rPr>
            <m:t>.8-N</m:t>
          </m:r>
          <m:sSub>
            <m:sSubPr>
              <m:ctrlPr>
                <w:rPr>
                  <w:rFonts w:ascii="Cambria Math" w:eastAsiaTheme="minorEastAsia" w:hAnsi="Cambria Math" w:cstheme="minorBidi"/>
                  <w:i/>
                  <w:iCs/>
                  <w:sz w:val="22"/>
                  <w:szCs w:val="22"/>
                </w:rPr>
              </m:ctrlPr>
            </m:sSubPr>
            <m:e>
              <m:r>
                <w:rPr>
                  <w:rFonts w:ascii="Cambria Math" w:hAnsi="Cambria Math"/>
                </w:rPr>
                <m:t>F</m:t>
              </m:r>
            </m:e>
            <m:sub>
              <m:r>
                <w:rPr>
                  <w:rFonts w:ascii="Cambria Math" w:hAnsi="Cambria Math"/>
                </w:rPr>
                <m:t>DL</m:t>
              </m:r>
            </m:sub>
          </m:sSub>
          <m:r>
            <w:rPr>
              <w:rFonts w:ascii="Cambria Math" w:hAnsi="Cambria Math"/>
            </w:rPr>
            <m:t>-SN</m:t>
          </m:r>
          <m:sSubSup>
            <m:sSubSupPr>
              <m:ctrlPr>
                <w:rPr>
                  <w:rFonts w:ascii="Cambria Math" w:eastAsiaTheme="minorEastAsia" w:hAnsi="Cambria Math" w:cstheme="minorBidi"/>
                  <w:i/>
                  <w:iCs/>
                  <w:sz w:val="22"/>
                  <w:szCs w:val="22"/>
                </w:rPr>
              </m:ctrlPr>
            </m:sSubSupPr>
            <m:e>
              <m:r>
                <w:rPr>
                  <w:rFonts w:ascii="Cambria Math" w:hAnsi="Cambria Math"/>
                </w:rPr>
                <m:t>R</m:t>
              </m:r>
            </m:e>
            <m:sub>
              <m:r>
                <w:rPr>
                  <w:rFonts w:ascii="Cambria Math" w:hAnsi="Cambria Math"/>
                </w:rPr>
                <m:t>sensitivity</m:t>
              </m:r>
            </m:sub>
            <m:sup>
              <m:r>
                <w:rPr>
                  <w:rFonts w:ascii="Cambria Math" w:hAnsi="Cambria Math"/>
                </w:rPr>
                <m:t>DL WUS</m:t>
              </m:r>
            </m:sup>
          </m:sSubSup>
          <m:r>
            <w:rPr>
              <w:rFonts w:ascii="Cambria Math" w:hAnsi="Cambria Math"/>
            </w:rPr>
            <m:t>-impLos</m:t>
          </m:r>
          <m:sSub>
            <m:sSubPr>
              <m:ctrlPr>
                <w:rPr>
                  <w:rFonts w:ascii="Cambria Math" w:eastAsiaTheme="minorEastAsia" w:hAnsi="Cambria Math" w:cstheme="minorBidi"/>
                  <w:i/>
                  <w:iCs/>
                  <w:sz w:val="22"/>
                  <w:szCs w:val="22"/>
                </w:rPr>
              </m:ctrlPr>
            </m:sSubPr>
            <m:e>
              <m:r>
                <w:rPr>
                  <w:rFonts w:ascii="Cambria Math" w:hAnsi="Cambria Math"/>
                </w:rPr>
                <m:t>s</m:t>
              </m:r>
            </m:e>
            <m:sub>
              <m:r>
                <w:rPr>
                  <w:rFonts w:ascii="Cambria Math" w:hAnsi="Cambria Math"/>
                </w:rPr>
                <m:t>DL</m:t>
              </m:r>
            </m:sub>
          </m:sSub>
        </m:oMath>
      </m:oMathPara>
    </w:p>
    <w:p w14:paraId="07D7DB84" w14:textId="77777777" w:rsidR="00AF4FE2" w:rsidRDefault="00AF4FE2" w:rsidP="00AF4FE2">
      <w:pPr>
        <w:jc w:val="both"/>
        <w:rPr>
          <w:iCs/>
          <w:lang w:eastAsia="ja-JP"/>
        </w:rPr>
      </w:pPr>
      <w:r>
        <w:rPr>
          <w:rFonts w:hint="eastAsia"/>
          <w:lang w:eastAsia="ja-JP"/>
        </w:rPr>
        <w:t xml:space="preserve">where </w:t>
      </w:r>
      <m:oMath>
        <m:r>
          <w:rPr>
            <w:rFonts w:ascii="Cambria Math" w:hAnsi="Cambria Math"/>
          </w:rPr>
          <m:t>impLos</m:t>
        </m:r>
        <m:sSub>
          <m:sSubPr>
            <m:ctrlPr>
              <w:rPr>
                <w:rFonts w:ascii="Cambria Math" w:eastAsiaTheme="minorEastAsia" w:hAnsi="Cambria Math" w:cstheme="minorBidi"/>
                <w:i/>
                <w:iCs/>
                <w:sz w:val="22"/>
                <w:szCs w:val="22"/>
              </w:rPr>
            </m:ctrlPr>
          </m:sSubPr>
          <m:e>
            <m:r>
              <w:rPr>
                <w:rFonts w:ascii="Cambria Math" w:hAnsi="Cambria Math"/>
              </w:rPr>
              <m:t>s</m:t>
            </m:r>
          </m:e>
          <m:sub>
            <m:r>
              <w:rPr>
                <w:rFonts w:ascii="Cambria Math" w:hAnsi="Cambria Math"/>
              </w:rPr>
              <m:t>DL</m:t>
            </m:r>
          </m:sub>
        </m:sSub>
      </m:oMath>
      <w:r>
        <w:rPr>
          <w:rFonts w:hint="eastAsia"/>
          <w:iCs/>
          <w:lang w:eastAsia="ja-JP"/>
        </w:rPr>
        <w:t xml:space="preserve"> is an implementation loss. The condition that LP-WUS coverage matches msg-3 PUSCH coverage can be expressed as</w:t>
      </w:r>
    </w:p>
    <w:p w14:paraId="7F0D1B6F" w14:textId="77777777" w:rsidR="00AF4FE2" w:rsidRDefault="0000738E" w:rsidP="00AF4FE2">
      <w:pPr>
        <w:jc w:val="both"/>
        <w:rPr>
          <w:iCs/>
          <w:lang w:eastAsia="ja-JP"/>
        </w:rPr>
      </w:pPr>
      <m:oMathPara>
        <m:oMath>
          <m:r>
            <w:rPr>
              <w:rFonts w:ascii="Cambria Math" w:hAnsi="Cambria Math"/>
              <w:lang w:eastAsia="ja-JP"/>
            </w:rPr>
            <m:t>MI</m:t>
          </m:r>
          <m:sSub>
            <m:sSubPr>
              <m:ctrlPr>
                <w:rPr>
                  <w:rFonts w:ascii="Cambria Math" w:hAnsi="Cambria Math"/>
                  <w:i/>
                  <w:iCs/>
                  <w:lang w:eastAsia="ja-JP"/>
                </w:rPr>
              </m:ctrlPr>
            </m:sSubPr>
            <m:e>
              <m:r>
                <w:rPr>
                  <w:rFonts w:ascii="Cambria Math" w:hAnsi="Cambria Math"/>
                  <w:lang w:eastAsia="ja-JP"/>
                </w:rPr>
                <m:t>L</m:t>
              </m:r>
            </m:e>
            <m:sub>
              <m:r>
                <w:rPr>
                  <w:rFonts w:ascii="Cambria Math" w:hAnsi="Cambria Math"/>
                  <w:lang w:eastAsia="ja-JP"/>
                </w:rPr>
                <m:t>LPWUS</m:t>
              </m:r>
            </m:sub>
          </m:sSub>
          <m:r>
            <w:rPr>
              <w:rFonts w:ascii="Cambria Math" w:hAnsi="Cambria Math"/>
              <w:lang w:eastAsia="ja-JP"/>
            </w:rPr>
            <m:t>≥MI</m:t>
          </m:r>
          <m:sSub>
            <m:sSubPr>
              <m:ctrlPr>
                <w:rPr>
                  <w:rFonts w:ascii="Cambria Math" w:hAnsi="Cambria Math"/>
                  <w:i/>
                  <w:iCs/>
                  <w:lang w:eastAsia="ja-JP"/>
                </w:rPr>
              </m:ctrlPr>
            </m:sSubPr>
            <m:e>
              <m:r>
                <w:rPr>
                  <w:rFonts w:ascii="Cambria Math" w:hAnsi="Cambria Math"/>
                  <w:lang w:eastAsia="ja-JP"/>
                </w:rPr>
                <m:t>L</m:t>
              </m:r>
            </m:e>
            <m:sub>
              <m:r>
                <w:rPr>
                  <w:rFonts w:ascii="Cambria Math" w:hAnsi="Cambria Math"/>
                  <w:lang w:eastAsia="ja-JP"/>
                </w:rPr>
                <m:t>Msg3</m:t>
              </m:r>
            </m:sub>
          </m:sSub>
        </m:oMath>
      </m:oMathPara>
    </w:p>
    <w:p w14:paraId="2EEC5DA6" w14:textId="707799D9" w:rsidR="00AF4FE2" w:rsidRPr="00B22B85" w:rsidRDefault="00AF4FE2" w:rsidP="00AF4FE2">
      <w:pPr>
        <w:jc w:val="both"/>
        <w:rPr>
          <w:rFonts w:eastAsia="Yu Mincho"/>
          <w:iCs/>
          <w:lang w:eastAsia="ja-JP"/>
        </w:rPr>
      </w:pPr>
      <w:r>
        <w:rPr>
          <w:rFonts w:hint="eastAsia"/>
          <w:iCs/>
          <w:lang w:eastAsia="ja-JP"/>
        </w:rPr>
        <w:t xml:space="preserve">RAN1 agreed to use </w:t>
      </w:r>
      <m:oMath>
        <m:r>
          <w:rPr>
            <w:rFonts w:ascii="Cambria Math" w:hAnsi="Cambria Math"/>
            <w:lang w:eastAsia="ja-JP"/>
          </w:rPr>
          <m:t>MI</m:t>
        </m:r>
        <m:sSub>
          <m:sSubPr>
            <m:ctrlPr>
              <w:rPr>
                <w:rFonts w:ascii="Cambria Math" w:hAnsi="Cambria Math"/>
                <w:i/>
                <w:iCs/>
                <w:lang w:eastAsia="ja-JP"/>
              </w:rPr>
            </m:ctrlPr>
          </m:sSubPr>
          <m:e>
            <m:r>
              <w:rPr>
                <w:rFonts w:ascii="Cambria Math" w:hAnsi="Cambria Math"/>
                <w:lang w:eastAsia="ja-JP"/>
              </w:rPr>
              <m:t>L</m:t>
            </m:r>
          </m:e>
          <m:sub>
            <m:r>
              <w:rPr>
                <w:rFonts w:ascii="Cambria Math" w:hAnsi="Cambria Math"/>
                <w:lang w:eastAsia="ja-JP"/>
              </w:rPr>
              <m:t>Msg3</m:t>
            </m:r>
          </m:sub>
        </m:sSub>
        <m:r>
          <w:rPr>
            <w:rFonts w:ascii="Cambria Math" w:hAnsi="Cambria Math"/>
            <w:lang w:eastAsia="ja-JP"/>
          </w:rPr>
          <m:t>=153.51dB</m:t>
        </m:r>
      </m:oMath>
      <w:r>
        <w:rPr>
          <w:rFonts w:hint="eastAsia"/>
          <w:iCs/>
          <w:lang w:eastAsia="ja-JP"/>
        </w:rPr>
        <w:t xml:space="preserve"> from TR38.830 Table 5.1.1.2-2 at the RAN1#116bis meeting. </w:t>
      </w:r>
      <w:r w:rsidR="00A32A4A">
        <w:rPr>
          <w:rFonts w:eastAsia="Yu Mincho" w:hint="eastAsia"/>
          <w:iCs/>
          <w:lang w:eastAsia="ja-JP"/>
        </w:rPr>
        <w:t>With these putting together</w:t>
      </w:r>
      <w:r>
        <w:rPr>
          <w:rFonts w:hint="eastAsia"/>
          <w:iCs/>
          <w:lang w:eastAsia="ja-JP"/>
        </w:rPr>
        <w:t>, we can rewrite the condition as follows:</w:t>
      </w:r>
    </w:p>
    <w:p w14:paraId="4AD508CE" w14:textId="7F66CFE9" w:rsidR="00AF4FE2" w:rsidRPr="00B22B85" w:rsidRDefault="0000738E" w:rsidP="00B22B85">
      <w:pPr>
        <w:spacing w:line="276" w:lineRule="auto"/>
        <w:jc w:val="both"/>
        <w:rPr>
          <w:rFonts w:eastAsia="Yu Mincho"/>
          <w:iCs/>
          <w:lang w:val="en-US" w:eastAsia="ja-JP"/>
        </w:rPr>
      </w:pPr>
      <m:oMathPara>
        <m:oMath>
          <m:r>
            <w:rPr>
              <w:rFonts w:ascii="Cambria Math" w:hAnsi="Cambria Math"/>
              <w:lang w:eastAsia="ja-JP"/>
            </w:rPr>
            <w:lastRenderedPageBreak/>
            <m:t>MI</m:t>
          </m:r>
          <m:sSub>
            <m:sSubPr>
              <m:ctrlPr>
                <w:rPr>
                  <w:rFonts w:ascii="Cambria Math" w:hAnsi="Cambria Math"/>
                  <w:i/>
                  <w:iCs/>
                  <w:lang w:eastAsia="ja-JP"/>
                </w:rPr>
              </m:ctrlPr>
            </m:sSubPr>
            <m:e>
              <m:r>
                <w:rPr>
                  <w:rFonts w:ascii="Cambria Math" w:hAnsi="Cambria Math"/>
                  <w:lang w:eastAsia="ja-JP"/>
                </w:rPr>
                <m:t>L</m:t>
              </m:r>
            </m:e>
            <m:sub>
              <m:r>
                <w:rPr>
                  <w:rFonts w:ascii="Cambria Math" w:hAnsi="Cambria Math"/>
                  <w:lang w:eastAsia="ja-JP"/>
                </w:rPr>
                <m:t>LPWUS</m:t>
              </m:r>
            </m:sub>
          </m:sSub>
          <m:r>
            <w:rPr>
              <w:rFonts w:ascii="Cambria Math" w:hAnsi="Cambria Math"/>
              <w:lang w:eastAsia="ja-JP"/>
            </w:rPr>
            <m:t>-MI</m:t>
          </m:r>
          <m:sSub>
            <m:sSubPr>
              <m:ctrlPr>
                <w:rPr>
                  <w:rFonts w:ascii="Cambria Math" w:hAnsi="Cambria Math"/>
                  <w:i/>
                  <w:iCs/>
                  <w:lang w:eastAsia="ja-JP"/>
                </w:rPr>
              </m:ctrlPr>
            </m:sSubPr>
            <m:e>
              <m:r>
                <w:rPr>
                  <w:rFonts w:ascii="Cambria Math" w:hAnsi="Cambria Math"/>
                  <w:lang w:eastAsia="ja-JP"/>
                </w:rPr>
                <m:t>L</m:t>
              </m:r>
            </m:e>
            <m:sub>
              <m:r>
                <w:rPr>
                  <w:rFonts w:ascii="Cambria Math" w:hAnsi="Cambria Math"/>
                  <w:lang w:eastAsia="ja-JP"/>
                </w:rPr>
                <m:t>Msg3</m:t>
              </m:r>
            </m:sub>
          </m:sSub>
          <m:r>
            <w:rPr>
              <w:rFonts w:ascii="Cambria Math" w:hAnsi="Cambria Math"/>
              <w:lang w:eastAsia="ja-JP"/>
            </w:rPr>
            <m:t>=29</m:t>
          </m:r>
          <m:r>
            <w:rPr>
              <w:rFonts w:ascii="Cambria Math" w:eastAsia="Yu Mincho" w:hAnsi="Cambria Math"/>
              <w:lang w:eastAsia="ja-JP"/>
            </w:rPr>
            <m:t>.3</m:t>
          </m:r>
          <m:r>
            <w:rPr>
              <w:rFonts w:ascii="Cambria Math" w:hAnsi="Cambria Math"/>
              <w:lang w:eastAsia="ja-JP"/>
            </w:rPr>
            <m:t> d</m:t>
          </m:r>
          <m:r>
            <w:rPr>
              <w:rFonts w:ascii="Cambria Math" w:eastAsia="Yu Mincho" w:hAnsi="Cambria Math"/>
              <w:lang w:eastAsia="ja-JP"/>
            </w:rPr>
            <m:t>B</m:t>
          </m:r>
          <m:r>
            <w:rPr>
              <w:rFonts w:ascii="Cambria Math" w:hAnsi="Cambria Math"/>
              <w:lang w:eastAsia="ja-JP"/>
            </w:rPr>
            <m:t>-</m:t>
          </m:r>
          <m:d>
            <m:dPr>
              <m:ctrlPr>
                <w:rPr>
                  <w:rFonts w:ascii="Cambria Math" w:hAnsi="Cambria Math"/>
                  <w:i/>
                  <w:iCs/>
                  <w:lang w:val="en-US" w:eastAsia="ja-JP"/>
                </w:rPr>
              </m:ctrlPr>
            </m:dPr>
            <m:e>
              <m:r>
                <w:rPr>
                  <w:rFonts w:ascii="Cambria Math" w:hAnsi="Cambria Math"/>
                  <w:lang w:eastAsia="ja-JP"/>
                </w:rPr>
                <m:t>SN</m:t>
              </m:r>
              <m:sSubSup>
                <m:sSubSupPr>
                  <m:ctrlPr>
                    <w:rPr>
                      <w:rFonts w:ascii="Cambria Math" w:hAnsi="Cambria Math"/>
                      <w:i/>
                      <w:iCs/>
                      <w:lang w:val="en-US" w:eastAsia="ja-JP"/>
                    </w:rPr>
                  </m:ctrlPr>
                </m:sSubSupPr>
                <m:e>
                  <m:r>
                    <w:rPr>
                      <w:rFonts w:ascii="Cambria Math" w:hAnsi="Cambria Math"/>
                      <w:lang w:eastAsia="ja-JP"/>
                    </w:rPr>
                    <m:t>R</m:t>
                  </m:r>
                </m:e>
                <m:sub>
                  <m:r>
                    <w:rPr>
                      <w:rFonts w:ascii="Cambria Math" w:hAnsi="Cambria Math"/>
                      <w:lang w:eastAsia="ja-JP"/>
                    </w:rPr>
                    <m:t>sensitivity</m:t>
                  </m:r>
                </m:sub>
                <m:sup>
                  <m:r>
                    <w:rPr>
                      <w:rFonts w:ascii="Cambria Math" w:hAnsi="Cambria Math"/>
                      <w:lang w:eastAsia="ja-JP"/>
                    </w:rPr>
                    <m:t>DL WUS</m:t>
                  </m:r>
                </m:sup>
              </m:sSubSup>
              <m:r>
                <w:rPr>
                  <w:rFonts w:ascii="Cambria Math" w:hAnsi="Cambria Math"/>
                  <w:lang w:eastAsia="ja-JP"/>
                </w:rPr>
                <m:t>+N</m:t>
              </m:r>
              <m:sSub>
                <m:sSubPr>
                  <m:ctrlPr>
                    <w:rPr>
                      <w:rFonts w:ascii="Cambria Math" w:hAnsi="Cambria Math"/>
                      <w:i/>
                      <w:iCs/>
                      <w:lang w:val="en-US" w:eastAsia="ja-JP"/>
                    </w:rPr>
                  </m:ctrlPr>
                </m:sSubPr>
                <m:e>
                  <m:r>
                    <w:rPr>
                      <w:rFonts w:ascii="Cambria Math" w:hAnsi="Cambria Math"/>
                      <w:lang w:eastAsia="ja-JP"/>
                    </w:rPr>
                    <m:t>F</m:t>
                  </m:r>
                </m:e>
                <m:sub>
                  <m:r>
                    <w:rPr>
                      <w:rFonts w:ascii="Cambria Math" w:hAnsi="Cambria Math"/>
                      <w:lang w:eastAsia="ja-JP"/>
                    </w:rPr>
                    <m:t>DL</m:t>
                  </m:r>
                </m:sub>
              </m:sSub>
              <m:r>
                <w:rPr>
                  <w:rFonts w:ascii="Cambria Math" w:hAnsi="Cambria Math"/>
                  <w:lang w:eastAsia="ja-JP"/>
                </w:rPr>
                <m:t>+impLos</m:t>
              </m:r>
              <m:sSub>
                <m:sSubPr>
                  <m:ctrlPr>
                    <w:rPr>
                      <w:rFonts w:ascii="Cambria Math" w:hAnsi="Cambria Math"/>
                      <w:i/>
                      <w:iCs/>
                      <w:lang w:val="en-US" w:eastAsia="ja-JP"/>
                    </w:rPr>
                  </m:ctrlPr>
                </m:sSubPr>
                <m:e>
                  <m:r>
                    <w:rPr>
                      <w:rFonts w:ascii="Cambria Math" w:hAnsi="Cambria Math"/>
                      <w:lang w:eastAsia="ja-JP"/>
                    </w:rPr>
                    <m:t>s</m:t>
                  </m:r>
                </m:e>
                <m:sub>
                  <m:r>
                    <w:rPr>
                      <w:rFonts w:ascii="Cambria Math" w:hAnsi="Cambria Math"/>
                      <w:lang w:eastAsia="ja-JP"/>
                    </w:rPr>
                    <m:t>DL</m:t>
                  </m:r>
                </m:sub>
              </m:sSub>
            </m:e>
          </m:d>
          <m:r>
            <w:rPr>
              <w:rFonts w:ascii="Cambria Math" w:hAnsi="Cambria Math"/>
              <w:lang w:eastAsia="ja-JP"/>
            </w:rPr>
            <m:t> ≥0</m:t>
          </m:r>
        </m:oMath>
      </m:oMathPara>
    </w:p>
    <w:p w14:paraId="69BFA76B" w14:textId="422777C7" w:rsidR="00AF4FE2" w:rsidRDefault="0000738E" w:rsidP="00AF4FE2">
      <w:pPr>
        <w:jc w:val="both"/>
        <w:rPr>
          <w:iCs/>
          <w:lang w:eastAsia="ja-JP"/>
        </w:rPr>
      </w:pPr>
      <m:oMath>
        <m:r>
          <w:rPr>
            <w:rFonts w:ascii="Cambria Math" w:hAnsi="Cambria Math"/>
            <w:lang w:eastAsia="ja-JP"/>
          </w:rPr>
          <m:t>SN</m:t>
        </m:r>
        <m:sSubSup>
          <m:sSubSupPr>
            <m:ctrlPr>
              <w:rPr>
                <w:rFonts w:ascii="Cambria Math" w:hAnsi="Cambria Math"/>
                <w:i/>
                <w:iCs/>
                <w:lang w:val="en-US" w:eastAsia="ja-JP"/>
              </w:rPr>
            </m:ctrlPr>
          </m:sSubSupPr>
          <m:e>
            <m:r>
              <w:rPr>
                <w:rFonts w:ascii="Cambria Math" w:hAnsi="Cambria Math"/>
                <w:lang w:eastAsia="ja-JP"/>
              </w:rPr>
              <m:t>R</m:t>
            </m:r>
          </m:e>
          <m:sub>
            <m:r>
              <w:rPr>
                <w:rFonts w:ascii="Cambria Math" w:hAnsi="Cambria Math"/>
                <w:lang w:eastAsia="ja-JP"/>
              </w:rPr>
              <m:t>sensitivity</m:t>
            </m:r>
          </m:sub>
          <m:sup>
            <m:r>
              <w:rPr>
                <w:rFonts w:ascii="Cambria Math" w:hAnsi="Cambria Math"/>
                <w:lang w:eastAsia="ja-JP"/>
              </w:rPr>
              <m:t>DL</m:t>
            </m:r>
            <m:r>
              <w:rPr>
                <w:rFonts w:ascii="Cambria Math" w:hAnsi="Cambria Math"/>
                <w:lang w:val="en-US" w:eastAsia="ja-JP"/>
              </w:rPr>
              <m:t> </m:t>
            </m:r>
            <m:r>
              <w:rPr>
                <w:rFonts w:ascii="Cambria Math" w:hAnsi="Cambria Math"/>
                <w:lang w:eastAsia="ja-JP"/>
              </w:rPr>
              <m:t>WUS</m:t>
            </m:r>
          </m:sup>
        </m:sSubSup>
      </m:oMath>
      <w:r w:rsidR="00AF4FE2" w:rsidRPr="00B44DFB">
        <w:rPr>
          <w:rFonts w:hint="eastAsia"/>
          <w:iCs/>
          <w:lang w:val="en-US" w:eastAsia="ja-JP"/>
        </w:rPr>
        <w:t xml:space="preserve"> is the</w:t>
      </w:r>
      <w:r w:rsidR="00AF4FE2">
        <w:rPr>
          <w:rFonts w:hint="eastAsia"/>
          <w:iCs/>
          <w:lang w:eastAsia="ja-JP"/>
        </w:rPr>
        <w:t xml:space="preserve"> required SNR to achieve the target performance of LP-WUS and is dependent on LP-WUS design. </w:t>
      </w:r>
      <m:oMath>
        <m:r>
          <w:rPr>
            <w:rFonts w:ascii="Cambria Math" w:hAnsi="Cambria Math"/>
            <w:lang w:eastAsia="ja-JP"/>
          </w:rPr>
          <m:t>N</m:t>
        </m:r>
        <m:sSub>
          <m:sSubPr>
            <m:ctrlPr>
              <w:rPr>
                <w:rFonts w:ascii="Cambria Math" w:hAnsi="Cambria Math"/>
                <w:i/>
                <w:iCs/>
                <w:lang w:val="en-US" w:eastAsia="ja-JP"/>
              </w:rPr>
            </m:ctrlPr>
          </m:sSubPr>
          <m:e>
            <m:r>
              <w:rPr>
                <w:rFonts w:ascii="Cambria Math" w:hAnsi="Cambria Math"/>
                <w:lang w:eastAsia="ja-JP"/>
              </w:rPr>
              <m:t>F</m:t>
            </m:r>
          </m:e>
          <m:sub>
            <m:r>
              <w:rPr>
                <w:rFonts w:ascii="Cambria Math" w:hAnsi="Cambria Math"/>
                <w:lang w:eastAsia="ja-JP"/>
              </w:rPr>
              <m:t>DL</m:t>
            </m:r>
          </m:sub>
        </m:sSub>
      </m:oMath>
      <w:r w:rsidR="00AF4FE2">
        <w:rPr>
          <w:rFonts w:hint="eastAsia"/>
          <w:iCs/>
          <w:lang w:eastAsia="ja-JP"/>
        </w:rPr>
        <w:t xml:space="preserve"> and </w:t>
      </w:r>
      <m:oMath>
        <m:r>
          <w:rPr>
            <w:rFonts w:ascii="Cambria Math" w:hAnsi="Cambria Math"/>
            <w:lang w:eastAsia="ja-JP"/>
          </w:rPr>
          <m:t>impLos</m:t>
        </m:r>
        <m:sSub>
          <m:sSubPr>
            <m:ctrlPr>
              <w:rPr>
                <w:rFonts w:ascii="Cambria Math" w:hAnsi="Cambria Math"/>
                <w:i/>
                <w:iCs/>
                <w:lang w:val="en-US" w:eastAsia="ja-JP"/>
              </w:rPr>
            </m:ctrlPr>
          </m:sSubPr>
          <m:e>
            <m:r>
              <w:rPr>
                <w:rFonts w:ascii="Cambria Math" w:hAnsi="Cambria Math"/>
                <w:lang w:eastAsia="ja-JP"/>
              </w:rPr>
              <m:t>s</m:t>
            </m:r>
          </m:e>
          <m:sub>
            <m:r>
              <w:rPr>
                <w:rFonts w:ascii="Cambria Math" w:hAnsi="Cambria Math"/>
                <w:lang w:eastAsia="ja-JP"/>
              </w:rPr>
              <m:t>DL</m:t>
            </m:r>
          </m:sub>
        </m:sSub>
      </m:oMath>
      <w:r w:rsidR="00AF4FE2">
        <w:rPr>
          <w:rFonts w:hint="eastAsia"/>
          <w:iCs/>
          <w:lang w:eastAsia="ja-JP"/>
        </w:rPr>
        <w:t xml:space="preserve"> are dependent on the LP-WUR implementation. The inequality is satisfied if LP-WUS and LP-WUR are designed such that </w:t>
      </w:r>
      <m:oMath>
        <m:d>
          <m:dPr>
            <m:ctrlPr>
              <w:rPr>
                <w:rFonts w:ascii="Cambria Math" w:hAnsi="Cambria Math"/>
                <w:i/>
                <w:iCs/>
                <w:lang w:val="en-US" w:eastAsia="ja-JP"/>
              </w:rPr>
            </m:ctrlPr>
          </m:dPr>
          <m:e>
            <m:r>
              <w:rPr>
                <w:rFonts w:ascii="Cambria Math" w:hAnsi="Cambria Math"/>
                <w:lang w:eastAsia="ja-JP"/>
              </w:rPr>
              <m:t>SN</m:t>
            </m:r>
            <m:sSubSup>
              <m:sSubSupPr>
                <m:ctrlPr>
                  <w:rPr>
                    <w:rFonts w:ascii="Cambria Math" w:hAnsi="Cambria Math"/>
                    <w:i/>
                    <w:iCs/>
                    <w:lang w:val="en-US" w:eastAsia="ja-JP"/>
                  </w:rPr>
                </m:ctrlPr>
              </m:sSubSupPr>
              <m:e>
                <m:r>
                  <w:rPr>
                    <w:rFonts w:ascii="Cambria Math" w:hAnsi="Cambria Math"/>
                    <w:lang w:eastAsia="ja-JP"/>
                  </w:rPr>
                  <m:t>R</m:t>
                </m:r>
              </m:e>
              <m:sub>
                <m:r>
                  <w:rPr>
                    <w:rFonts w:ascii="Cambria Math" w:hAnsi="Cambria Math"/>
                    <w:lang w:eastAsia="ja-JP"/>
                  </w:rPr>
                  <m:t>sensitivity</m:t>
                </m:r>
              </m:sub>
              <m:sup>
                <m:r>
                  <w:rPr>
                    <w:rFonts w:ascii="Cambria Math" w:hAnsi="Cambria Math"/>
                    <w:lang w:eastAsia="ja-JP"/>
                  </w:rPr>
                  <m:t>DL WUS</m:t>
                </m:r>
              </m:sup>
            </m:sSubSup>
            <m:r>
              <w:rPr>
                <w:rFonts w:ascii="Cambria Math" w:hAnsi="Cambria Math"/>
                <w:lang w:eastAsia="ja-JP"/>
              </w:rPr>
              <m:t>+N</m:t>
            </m:r>
            <m:sSub>
              <m:sSubPr>
                <m:ctrlPr>
                  <w:rPr>
                    <w:rFonts w:ascii="Cambria Math" w:hAnsi="Cambria Math"/>
                    <w:i/>
                    <w:iCs/>
                    <w:lang w:val="en-US" w:eastAsia="ja-JP"/>
                  </w:rPr>
                </m:ctrlPr>
              </m:sSubPr>
              <m:e>
                <m:r>
                  <w:rPr>
                    <w:rFonts w:ascii="Cambria Math" w:hAnsi="Cambria Math"/>
                    <w:lang w:eastAsia="ja-JP"/>
                  </w:rPr>
                  <m:t>F</m:t>
                </m:r>
              </m:e>
              <m:sub>
                <m:r>
                  <w:rPr>
                    <w:rFonts w:ascii="Cambria Math" w:hAnsi="Cambria Math"/>
                    <w:lang w:eastAsia="ja-JP"/>
                  </w:rPr>
                  <m:t>DL</m:t>
                </m:r>
              </m:sub>
            </m:sSub>
            <m:r>
              <w:rPr>
                <w:rFonts w:ascii="Cambria Math" w:hAnsi="Cambria Math"/>
                <w:lang w:eastAsia="ja-JP"/>
              </w:rPr>
              <m:t>+impLos</m:t>
            </m:r>
            <m:sSub>
              <m:sSubPr>
                <m:ctrlPr>
                  <w:rPr>
                    <w:rFonts w:ascii="Cambria Math" w:hAnsi="Cambria Math"/>
                    <w:i/>
                    <w:iCs/>
                    <w:lang w:val="en-US" w:eastAsia="ja-JP"/>
                  </w:rPr>
                </m:ctrlPr>
              </m:sSubPr>
              <m:e>
                <m:r>
                  <w:rPr>
                    <w:rFonts w:ascii="Cambria Math" w:hAnsi="Cambria Math"/>
                    <w:lang w:eastAsia="ja-JP"/>
                  </w:rPr>
                  <m:t>s</m:t>
                </m:r>
              </m:e>
              <m:sub>
                <m:r>
                  <w:rPr>
                    <w:rFonts w:ascii="Cambria Math" w:hAnsi="Cambria Math"/>
                    <w:lang w:eastAsia="ja-JP"/>
                  </w:rPr>
                  <m:t>DL</m:t>
                </m:r>
              </m:sub>
            </m:sSub>
          </m:e>
        </m:d>
      </m:oMath>
      <w:r w:rsidR="00AF4FE2">
        <w:rPr>
          <w:rFonts w:hint="eastAsia"/>
          <w:iCs/>
          <w:lang w:eastAsia="ja-JP"/>
        </w:rPr>
        <w:t xml:space="preserve"> does not exceed 24.29</w:t>
      </w:r>
      <w:r w:rsidR="000653C6">
        <w:rPr>
          <w:rFonts w:eastAsia="Yu Mincho" w:hint="eastAsia"/>
          <w:iCs/>
          <w:lang w:eastAsia="ja-JP"/>
        </w:rPr>
        <w:t>dB</w:t>
      </w:r>
      <w:r w:rsidR="00AF4FE2">
        <w:rPr>
          <w:rFonts w:hint="eastAsia"/>
          <w:iCs/>
          <w:lang w:eastAsia="ja-JP"/>
        </w:rPr>
        <w:t>.</w:t>
      </w:r>
    </w:p>
    <w:p w14:paraId="788692E1" w14:textId="77777777" w:rsidR="00AF4FE2" w:rsidRPr="000653C6" w:rsidRDefault="00AF4FE2" w:rsidP="00AF4FE2">
      <w:pPr>
        <w:jc w:val="both"/>
        <w:rPr>
          <w:iCs/>
          <w:lang w:eastAsia="ja-JP"/>
        </w:rPr>
      </w:pPr>
    </w:p>
    <w:p w14:paraId="4FDDB94D" w14:textId="798B5D6D" w:rsidR="00AF4FE2" w:rsidRPr="00B22B85" w:rsidRDefault="00AF4FE2" w:rsidP="00AF4FE2">
      <w:pPr>
        <w:jc w:val="both"/>
        <w:rPr>
          <w:rFonts w:eastAsia="Yu Mincho"/>
          <w:iCs/>
          <w:lang w:val="en-US" w:eastAsia="ja-JP"/>
        </w:rPr>
      </w:pPr>
      <w:r>
        <w:rPr>
          <w:rFonts w:hint="eastAsia"/>
          <w:iCs/>
          <w:lang w:eastAsia="ja-JP"/>
        </w:rPr>
        <w:t xml:space="preserve">Next, we can do the same for FR2. </w:t>
      </w:r>
      <w:r>
        <w:rPr>
          <w:rFonts w:hint="eastAsia"/>
          <w:lang w:eastAsia="ja-JP"/>
        </w:rPr>
        <w:t>As per TR38.830, following parameters are used. Occupied bandwidth is assumed to be 12 PRBs with SCS 120kHz for LP-WUS.</w:t>
      </w:r>
    </w:p>
    <w:p w14:paraId="081AAE05" w14:textId="77777777" w:rsidR="00AF4FE2" w:rsidRPr="00B5430D" w:rsidRDefault="00AF4FE2" w:rsidP="00AF4FE2">
      <w:pPr>
        <w:jc w:val="center"/>
        <w:rPr>
          <w:lang w:val="en-US" w:eastAsia="ja-JP"/>
        </w:rPr>
      </w:pPr>
      <w:r>
        <w:rPr>
          <w:rFonts w:hint="eastAsia"/>
          <w:lang w:eastAsia="ja-JP"/>
        </w:rPr>
        <w:t>Table A-2.</w:t>
      </w:r>
      <w:r>
        <w:rPr>
          <w:lang w:eastAsia="ja-JP"/>
        </w:rPr>
        <w:tab/>
      </w:r>
      <w:r>
        <w:rPr>
          <w:rFonts w:hint="eastAsia"/>
          <w:lang w:eastAsia="ja-JP"/>
        </w:rPr>
        <w:t xml:space="preserve">Parameters to derive LP-WUS MIL </w:t>
      </w:r>
      <w:r>
        <w:rPr>
          <w:lang w:eastAsia="ja-JP"/>
        </w:rPr>
        <w:t>for</w:t>
      </w:r>
      <w:r>
        <w:rPr>
          <w:rFonts w:hint="eastAsia"/>
          <w:lang w:eastAsia="ja-JP"/>
        </w:rPr>
        <w:t xml:space="preserve"> FR2</w:t>
      </w:r>
    </w:p>
    <w:tbl>
      <w:tblPr>
        <w:tblStyle w:val="TableGrid"/>
        <w:tblW w:w="0" w:type="auto"/>
        <w:jc w:val="center"/>
        <w:tblLook w:val="04A0" w:firstRow="1" w:lastRow="0" w:firstColumn="1" w:lastColumn="0" w:noHBand="0" w:noVBand="1"/>
      </w:tblPr>
      <w:tblGrid>
        <w:gridCol w:w="4815"/>
        <w:gridCol w:w="3118"/>
      </w:tblGrid>
      <w:tr w:rsidR="00AF4FE2" w14:paraId="1EE1610D" w14:textId="77777777">
        <w:trPr>
          <w:jc w:val="center"/>
        </w:trPr>
        <w:tc>
          <w:tcPr>
            <w:tcW w:w="4815" w:type="dxa"/>
            <w:shd w:val="clear" w:color="auto" w:fill="C5E0B3" w:themeFill="accent6" w:themeFillTint="66"/>
          </w:tcPr>
          <w:p w14:paraId="0292B0A4" w14:textId="77777777" w:rsidR="00AF4FE2" w:rsidRDefault="00AF4FE2" w:rsidP="00B22B85">
            <w:pPr>
              <w:spacing w:after="0"/>
              <w:jc w:val="center"/>
              <w:rPr>
                <w:lang w:eastAsia="ja-JP"/>
              </w:rPr>
            </w:pPr>
            <w:r>
              <w:rPr>
                <w:rFonts w:hint="eastAsia"/>
                <w:lang w:eastAsia="ja-JP"/>
              </w:rPr>
              <w:t>Parameter</w:t>
            </w:r>
          </w:p>
        </w:tc>
        <w:tc>
          <w:tcPr>
            <w:tcW w:w="3118" w:type="dxa"/>
            <w:shd w:val="clear" w:color="auto" w:fill="C5E0B3" w:themeFill="accent6" w:themeFillTint="66"/>
          </w:tcPr>
          <w:p w14:paraId="508F273E" w14:textId="77777777" w:rsidR="00AF4FE2" w:rsidRDefault="00AF4FE2" w:rsidP="00B22B85">
            <w:pPr>
              <w:spacing w:after="0"/>
              <w:jc w:val="center"/>
              <w:rPr>
                <w:lang w:eastAsia="ja-JP"/>
              </w:rPr>
            </w:pPr>
            <w:r>
              <w:rPr>
                <w:rFonts w:hint="eastAsia"/>
                <w:lang w:eastAsia="ja-JP"/>
              </w:rPr>
              <w:t>Value</w:t>
            </w:r>
          </w:p>
        </w:tc>
      </w:tr>
      <w:tr w:rsidR="00AF4FE2" w14:paraId="05065CB5" w14:textId="77777777">
        <w:trPr>
          <w:jc w:val="center"/>
        </w:trPr>
        <w:tc>
          <w:tcPr>
            <w:tcW w:w="4815" w:type="dxa"/>
            <w:vAlign w:val="center"/>
          </w:tcPr>
          <w:p w14:paraId="4754ECF0" w14:textId="77777777" w:rsidR="00AF4FE2" w:rsidRDefault="00AF4FE2" w:rsidP="00B22B85">
            <w:pPr>
              <w:spacing w:after="0"/>
              <w:jc w:val="center"/>
              <w:rPr>
                <w:lang w:eastAsia="ja-JP"/>
              </w:rPr>
            </w:pPr>
            <w:r w:rsidRPr="00CD109F">
              <w:rPr>
                <w:sz w:val="21"/>
                <w:szCs w:val="21"/>
                <w:lang w:eastAsia="ja-JP"/>
              </w:rPr>
              <w:t>BS number of antenna elements</w:t>
            </w:r>
          </w:p>
        </w:tc>
        <w:tc>
          <w:tcPr>
            <w:tcW w:w="3118" w:type="dxa"/>
            <w:vAlign w:val="center"/>
          </w:tcPr>
          <w:p w14:paraId="20129C64" w14:textId="77777777" w:rsidR="00AF4FE2" w:rsidRPr="003D3412" w:rsidRDefault="00AF4FE2" w:rsidP="00B22B85">
            <w:pPr>
              <w:spacing w:after="0"/>
              <w:jc w:val="center"/>
              <w:rPr>
                <w:sz w:val="21"/>
                <w:szCs w:val="21"/>
                <w:lang w:eastAsia="ja-JP"/>
              </w:rPr>
            </w:pPr>
            <w:r w:rsidRPr="003D3412">
              <w:rPr>
                <w:rFonts w:eastAsiaTheme="minorEastAsia"/>
                <w:sz w:val="21"/>
                <w:szCs w:val="21"/>
                <w:lang w:eastAsia="ja-JP"/>
              </w:rPr>
              <w:t>128 (per polarization)</w:t>
            </w:r>
          </w:p>
        </w:tc>
      </w:tr>
      <w:tr w:rsidR="00AF4FE2" w14:paraId="6163B90E" w14:textId="77777777">
        <w:trPr>
          <w:jc w:val="center"/>
        </w:trPr>
        <w:tc>
          <w:tcPr>
            <w:tcW w:w="4815" w:type="dxa"/>
            <w:vAlign w:val="center"/>
          </w:tcPr>
          <w:p w14:paraId="601F3DF4" w14:textId="77777777" w:rsidR="00AF4FE2" w:rsidRDefault="00AF4FE2" w:rsidP="00B22B85">
            <w:pPr>
              <w:spacing w:after="0"/>
              <w:jc w:val="center"/>
              <w:rPr>
                <w:lang w:eastAsia="ja-JP"/>
              </w:rPr>
            </w:pPr>
            <w:r w:rsidRPr="00CD109F">
              <w:rPr>
                <w:sz w:val="21"/>
                <w:szCs w:val="21"/>
                <w:lang w:eastAsia="ja-JP"/>
              </w:rPr>
              <w:t>UE number of antenna elements</w:t>
            </w:r>
          </w:p>
        </w:tc>
        <w:tc>
          <w:tcPr>
            <w:tcW w:w="3118" w:type="dxa"/>
            <w:vAlign w:val="center"/>
          </w:tcPr>
          <w:p w14:paraId="2998AE4E" w14:textId="77777777" w:rsidR="00AF4FE2" w:rsidRPr="003D3412" w:rsidRDefault="00AF4FE2" w:rsidP="00B22B85">
            <w:pPr>
              <w:spacing w:after="0"/>
              <w:jc w:val="center"/>
              <w:rPr>
                <w:sz w:val="21"/>
                <w:szCs w:val="21"/>
                <w:lang w:eastAsia="ja-JP"/>
              </w:rPr>
            </w:pPr>
            <w:r w:rsidRPr="003D3412">
              <w:rPr>
                <w:rFonts w:eastAsiaTheme="minorEastAsia"/>
                <w:sz w:val="21"/>
                <w:szCs w:val="21"/>
                <w:lang w:eastAsia="ja-JP"/>
              </w:rPr>
              <w:t>4 (per polarization)</w:t>
            </w:r>
          </w:p>
        </w:tc>
      </w:tr>
      <w:tr w:rsidR="00AF4FE2" w14:paraId="73086137" w14:textId="77777777">
        <w:trPr>
          <w:jc w:val="center"/>
        </w:trPr>
        <w:tc>
          <w:tcPr>
            <w:tcW w:w="4815" w:type="dxa"/>
            <w:vAlign w:val="center"/>
          </w:tcPr>
          <w:p w14:paraId="49BF3C4E" w14:textId="77777777" w:rsidR="00AF4FE2" w:rsidRDefault="00AF4FE2" w:rsidP="00B22B85">
            <w:pPr>
              <w:spacing w:after="0"/>
              <w:jc w:val="center"/>
              <w:rPr>
                <w:lang w:eastAsia="ja-JP"/>
              </w:rPr>
            </w:pPr>
            <w:r w:rsidRPr="00CD109F">
              <w:rPr>
                <w:sz w:val="21"/>
                <w:szCs w:val="21"/>
                <w:lang w:eastAsia="ja-JP"/>
              </w:rPr>
              <w:t>Power spectrum density</w:t>
            </w:r>
          </w:p>
        </w:tc>
        <w:tc>
          <w:tcPr>
            <w:tcW w:w="3118" w:type="dxa"/>
            <w:vAlign w:val="center"/>
          </w:tcPr>
          <w:p w14:paraId="48795D98" w14:textId="77777777" w:rsidR="00AF4FE2" w:rsidRDefault="00AF4FE2" w:rsidP="00B22B85">
            <w:pPr>
              <w:spacing w:after="0"/>
              <w:jc w:val="center"/>
              <w:rPr>
                <w:lang w:eastAsia="ja-JP"/>
              </w:rPr>
            </w:pPr>
            <w:r>
              <w:rPr>
                <w:rFonts w:hint="eastAsia"/>
                <w:sz w:val="21"/>
                <w:szCs w:val="21"/>
                <w:lang w:eastAsia="ja-JP"/>
              </w:rPr>
              <w:t>40dBm per system BW</w:t>
            </w:r>
          </w:p>
        </w:tc>
      </w:tr>
      <w:tr w:rsidR="00AF4FE2" w14:paraId="41630DF8" w14:textId="77777777">
        <w:trPr>
          <w:jc w:val="center"/>
        </w:trPr>
        <w:tc>
          <w:tcPr>
            <w:tcW w:w="4815" w:type="dxa"/>
            <w:vAlign w:val="center"/>
          </w:tcPr>
          <w:p w14:paraId="23866262" w14:textId="77777777" w:rsidR="00AF4FE2" w:rsidRDefault="00AF4FE2" w:rsidP="00B22B85">
            <w:pPr>
              <w:spacing w:after="0"/>
              <w:jc w:val="center"/>
              <w:rPr>
                <w:lang w:eastAsia="ja-JP"/>
              </w:rPr>
            </w:pPr>
            <w:r w:rsidRPr="00CD109F">
              <w:rPr>
                <w:sz w:val="21"/>
                <w:szCs w:val="21"/>
                <w:lang w:eastAsia="ja-JP"/>
              </w:rPr>
              <w:t>Occupied bandwidth</w:t>
            </w:r>
          </w:p>
        </w:tc>
        <w:tc>
          <w:tcPr>
            <w:tcW w:w="3118" w:type="dxa"/>
            <w:vAlign w:val="center"/>
          </w:tcPr>
          <w:p w14:paraId="7579168D" w14:textId="77777777" w:rsidR="00AF4FE2" w:rsidRDefault="00AF4FE2" w:rsidP="00B22B85">
            <w:pPr>
              <w:spacing w:after="0"/>
              <w:jc w:val="center"/>
              <w:rPr>
                <w:lang w:eastAsia="ja-JP"/>
              </w:rPr>
            </w:pPr>
            <w:r>
              <w:rPr>
                <w:rFonts w:hint="eastAsia"/>
                <w:sz w:val="21"/>
                <w:szCs w:val="21"/>
                <w:lang w:eastAsia="ja-JP"/>
              </w:rPr>
              <w:t>17.28MHz</w:t>
            </w:r>
          </w:p>
        </w:tc>
      </w:tr>
      <w:tr w:rsidR="00AF4FE2" w14:paraId="6C98D543" w14:textId="77777777">
        <w:trPr>
          <w:jc w:val="center"/>
        </w:trPr>
        <w:tc>
          <w:tcPr>
            <w:tcW w:w="4815" w:type="dxa"/>
            <w:vAlign w:val="center"/>
          </w:tcPr>
          <w:p w14:paraId="101BA88E" w14:textId="77777777" w:rsidR="00AF4FE2" w:rsidRDefault="00AF4FE2" w:rsidP="00B22B85">
            <w:pPr>
              <w:spacing w:after="0"/>
              <w:jc w:val="center"/>
              <w:rPr>
                <w:lang w:eastAsia="ja-JP"/>
              </w:rPr>
            </w:pPr>
            <w:r w:rsidRPr="00CD109F">
              <w:rPr>
                <w:sz w:val="21"/>
                <w:szCs w:val="21"/>
                <w:lang w:eastAsia="ja-JP"/>
              </w:rPr>
              <w:t>System bandwidth</w:t>
            </w:r>
          </w:p>
        </w:tc>
        <w:tc>
          <w:tcPr>
            <w:tcW w:w="3118" w:type="dxa"/>
            <w:vAlign w:val="center"/>
          </w:tcPr>
          <w:p w14:paraId="101E11AD" w14:textId="77777777" w:rsidR="00AF4FE2" w:rsidRDefault="00AF4FE2" w:rsidP="00B22B85">
            <w:pPr>
              <w:spacing w:after="0"/>
              <w:jc w:val="center"/>
              <w:rPr>
                <w:lang w:eastAsia="ja-JP"/>
              </w:rPr>
            </w:pPr>
            <w:r>
              <w:rPr>
                <w:rFonts w:hint="eastAsia"/>
                <w:sz w:val="21"/>
                <w:szCs w:val="21"/>
                <w:lang w:eastAsia="ja-JP"/>
              </w:rPr>
              <w:t>95MHz</w:t>
            </w:r>
          </w:p>
        </w:tc>
      </w:tr>
      <w:tr w:rsidR="00AF4FE2" w14:paraId="1E298193" w14:textId="77777777">
        <w:trPr>
          <w:jc w:val="center"/>
        </w:trPr>
        <w:tc>
          <w:tcPr>
            <w:tcW w:w="4815" w:type="dxa"/>
            <w:vAlign w:val="center"/>
          </w:tcPr>
          <w:p w14:paraId="3E3A6D1E" w14:textId="77777777" w:rsidR="00AF4FE2" w:rsidRDefault="00AF4FE2" w:rsidP="00B22B85">
            <w:pPr>
              <w:spacing w:after="0"/>
              <w:jc w:val="center"/>
              <w:rPr>
                <w:lang w:eastAsia="ja-JP"/>
              </w:rPr>
            </w:pPr>
            <w:r w:rsidRPr="00CD109F">
              <w:rPr>
                <w:sz w:val="21"/>
                <w:szCs w:val="21"/>
                <w:lang w:eastAsia="ja-JP"/>
              </w:rPr>
              <w:t>Antenna element gain</w:t>
            </w:r>
          </w:p>
        </w:tc>
        <w:tc>
          <w:tcPr>
            <w:tcW w:w="3118" w:type="dxa"/>
            <w:vAlign w:val="center"/>
          </w:tcPr>
          <w:p w14:paraId="6278E273" w14:textId="77777777" w:rsidR="00AF4FE2" w:rsidRDefault="00AF4FE2" w:rsidP="00B22B85">
            <w:pPr>
              <w:spacing w:after="0"/>
              <w:jc w:val="center"/>
              <w:rPr>
                <w:sz w:val="21"/>
                <w:szCs w:val="21"/>
                <w:lang w:eastAsia="ja-JP"/>
              </w:rPr>
            </w:pPr>
            <w:r>
              <w:rPr>
                <w:rFonts w:hint="eastAsia"/>
                <w:sz w:val="21"/>
                <w:szCs w:val="21"/>
                <w:lang w:eastAsia="ja-JP"/>
              </w:rPr>
              <w:t>8dBi for BS Tx</w:t>
            </w:r>
          </w:p>
          <w:p w14:paraId="52944BB7" w14:textId="77777777" w:rsidR="00AF4FE2" w:rsidRDefault="00AF4FE2" w:rsidP="00B22B85">
            <w:pPr>
              <w:spacing w:after="0"/>
              <w:jc w:val="center"/>
              <w:rPr>
                <w:lang w:eastAsia="ja-JP"/>
              </w:rPr>
            </w:pPr>
            <w:r>
              <w:rPr>
                <w:rFonts w:hint="eastAsia"/>
                <w:sz w:val="21"/>
                <w:szCs w:val="21"/>
                <w:lang w:eastAsia="ja-JP"/>
              </w:rPr>
              <w:t>5dBi for UE Rx</w:t>
            </w:r>
          </w:p>
        </w:tc>
      </w:tr>
      <w:tr w:rsidR="00AF4FE2" w14:paraId="72D33C10" w14:textId="77777777">
        <w:trPr>
          <w:jc w:val="center"/>
        </w:trPr>
        <w:tc>
          <w:tcPr>
            <w:tcW w:w="4815" w:type="dxa"/>
            <w:vAlign w:val="center"/>
          </w:tcPr>
          <w:p w14:paraId="395CB2EE" w14:textId="77777777" w:rsidR="00AF4FE2" w:rsidRDefault="00AF4FE2" w:rsidP="00B22B85">
            <w:pPr>
              <w:spacing w:after="0"/>
              <w:jc w:val="center"/>
              <w:rPr>
                <w:lang w:eastAsia="ja-JP"/>
              </w:rPr>
            </w:pPr>
            <w:r>
              <w:rPr>
                <w:sz w:val="21"/>
                <w:szCs w:val="21"/>
                <w:lang w:eastAsia="ja-JP"/>
              </w:rPr>
              <w:t>Thermal</w:t>
            </w:r>
            <w:r>
              <w:rPr>
                <w:rFonts w:hint="eastAsia"/>
                <w:sz w:val="21"/>
                <w:szCs w:val="21"/>
                <w:lang w:eastAsia="ja-JP"/>
              </w:rPr>
              <w:t xml:space="preserve"> noise density</w:t>
            </w:r>
          </w:p>
        </w:tc>
        <w:tc>
          <w:tcPr>
            <w:tcW w:w="3118" w:type="dxa"/>
            <w:vAlign w:val="center"/>
          </w:tcPr>
          <w:p w14:paraId="344915B9" w14:textId="77777777" w:rsidR="00AF4FE2" w:rsidRDefault="00AF4FE2" w:rsidP="00B22B85">
            <w:pPr>
              <w:spacing w:after="0"/>
              <w:jc w:val="center"/>
              <w:rPr>
                <w:lang w:eastAsia="ja-JP"/>
              </w:rPr>
            </w:pPr>
            <w:r>
              <w:rPr>
                <w:rFonts w:hint="eastAsia"/>
                <w:sz w:val="21"/>
                <w:szCs w:val="21"/>
                <w:lang w:eastAsia="ja-JP"/>
              </w:rPr>
              <w:t>-174dBm/Hz</w:t>
            </w:r>
          </w:p>
        </w:tc>
      </w:tr>
    </w:tbl>
    <w:p w14:paraId="2CB41432" w14:textId="77777777" w:rsidR="00AF4FE2" w:rsidRDefault="00AF4FE2" w:rsidP="00AF4FE2">
      <w:pPr>
        <w:jc w:val="both"/>
        <w:rPr>
          <w:lang w:eastAsia="ja-JP"/>
        </w:rPr>
      </w:pPr>
    </w:p>
    <w:p w14:paraId="137788AD" w14:textId="77777777" w:rsidR="00AF4FE2" w:rsidRDefault="00AF4FE2" w:rsidP="00AF4FE2">
      <w:pPr>
        <w:jc w:val="both"/>
        <w:rPr>
          <w:lang w:eastAsia="ja-JP"/>
        </w:rPr>
      </w:pPr>
      <w:r>
        <w:rPr>
          <w:rFonts w:hint="eastAsia"/>
          <w:lang w:eastAsia="ja-JP"/>
        </w:rPr>
        <w:t>From the parameters, we can derive EIRP, Rx gain, Rx signal level, as follows</w:t>
      </w:r>
    </w:p>
    <w:p w14:paraId="33B30EDE" w14:textId="300B22CE" w:rsidR="00AF4FE2" w:rsidRPr="00AB3C9F" w:rsidRDefault="001E254F" w:rsidP="00AF4FE2">
      <w:pPr>
        <w:spacing w:line="276" w:lineRule="auto"/>
        <w:jc w:val="both"/>
        <w:rPr>
          <w:rFonts w:ascii="Cambria Math" w:eastAsiaTheme="minorEastAsia" w:hAnsi="Cambria Math" w:cstheme="minorBidi"/>
          <w:i/>
          <w:iCs/>
          <w:sz w:val="22"/>
          <w:szCs w:val="22"/>
          <w:lang w:eastAsia="ja-JP"/>
        </w:rPr>
      </w:pPr>
      <m:oMathPara>
        <m:oMath>
          <m:r>
            <w:rPr>
              <w:rFonts w:ascii="Cambria Math" w:hAnsi="Cambria Math"/>
              <w:lang w:eastAsia="ja-JP"/>
            </w:rPr>
            <m:t>EIRP=psdSysBw+10⋅</m:t>
          </m:r>
          <m:func>
            <m:funcPr>
              <m:ctrlPr>
                <w:rPr>
                  <w:rFonts w:ascii="Cambria Math" w:hAnsi="Cambria Math"/>
                  <w:i/>
                  <w:iCs/>
                  <w:lang w:eastAsia="ja-JP"/>
                </w:rPr>
              </m:ctrlPr>
            </m:funcPr>
            <m:fName>
              <m:sSub>
                <m:sSubPr>
                  <m:ctrlPr>
                    <w:rPr>
                      <w:rFonts w:ascii="Cambria Math" w:hAnsi="Cambria Math"/>
                      <w:i/>
                      <w:iCs/>
                      <w:lang w:eastAsia="ja-JP"/>
                    </w:rPr>
                  </m:ctrlPr>
                </m:sSubPr>
                <m:e>
                  <m:r>
                    <w:rPr>
                      <w:rFonts w:ascii="Cambria Math" w:hAnsi="Cambria Math"/>
                      <w:lang w:eastAsia="ja-JP"/>
                    </w:rPr>
                    <m:t>log</m:t>
                  </m:r>
                </m:e>
                <m:sub>
                  <m:r>
                    <w:rPr>
                      <w:rFonts w:ascii="Cambria Math" w:hAnsi="Cambria Math"/>
                      <w:lang w:eastAsia="ja-JP"/>
                    </w:rPr>
                    <m:t>10</m:t>
                  </m:r>
                </m:sub>
              </m:sSub>
            </m:fName>
            <m:e>
              <m:d>
                <m:dPr>
                  <m:ctrlPr>
                    <w:rPr>
                      <w:rFonts w:ascii="Cambria Math" w:hAnsi="Cambria Math"/>
                      <w:i/>
                      <w:iCs/>
                      <w:lang w:eastAsia="ja-JP"/>
                    </w:rPr>
                  </m:ctrlPr>
                </m:dPr>
                <m:e>
                  <m:f>
                    <m:fPr>
                      <m:ctrlPr>
                        <w:rPr>
                          <w:rFonts w:ascii="Cambria Math" w:hAnsi="Cambria Math"/>
                          <w:i/>
                          <w:iCs/>
                          <w:lang w:eastAsia="ja-JP"/>
                        </w:rPr>
                      </m:ctrlPr>
                    </m:fPr>
                    <m:num>
                      <m:r>
                        <w:rPr>
                          <w:rFonts w:ascii="Cambria Math" w:hAnsi="Cambria Math"/>
                          <w:lang w:eastAsia="ja-JP"/>
                        </w:rPr>
                        <m:t>occBw</m:t>
                      </m:r>
                    </m:num>
                    <m:den>
                      <m:r>
                        <w:rPr>
                          <w:rFonts w:ascii="Cambria Math" w:hAnsi="Cambria Math"/>
                          <w:lang w:eastAsia="ja-JP"/>
                        </w:rPr>
                        <m:t>sysBw</m:t>
                      </m:r>
                    </m:den>
                  </m:f>
                </m:e>
              </m:d>
            </m:e>
          </m:func>
          <m:r>
            <w:rPr>
              <w:rFonts w:ascii="Cambria Math" w:hAnsi="Cambria Math"/>
              <w:lang w:eastAsia="ja-JP"/>
            </w:rPr>
            <m:t>+dBiTx+10⋅</m:t>
          </m:r>
          <m:func>
            <m:funcPr>
              <m:ctrlPr>
                <w:rPr>
                  <w:rFonts w:ascii="Cambria Math" w:hAnsi="Cambria Math"/>
                  <w:i/>
                  <w:iCs/>
                  <w:lang w:eastAsia="ja-JP"/>
                </w:rPr>
              </m:ctrlPr>
            </m:funcPr>
            <m:fName>
              <m:sSub>
                <m:sSubPr>
                  <m:ctrlPr>
                    <w:rPr>
                      <w:rFonts w:ascii="Cambria Math" w:hAnsi="Cambria Math"/>
                      <w:i/>
                      <w:iCs/>
                      <w:lang w:eastAsia="ja-JP"/>
                    </w:rPr>
                  </m:ctrlPr>
                </m:sSubPr>
                <m:e>
                  <m:r>
                    <w:rPr>
                      <w:rFonts w:ascii="Cambria Math" w:hAnsi="Cambria Math"/>
                      <w:lang w:eastAsia="ja-JP"/>
                    </w:rPr>
                    <m:t>log</m:t>
                  </m:r>
                </m:e>
                <m:sub>
                  <m:r>
                    <w:rPr>
                      <w:rFonts w:ascii="Cambria Math" w:hAnsi="Cambria Math"/>
                      <w:lang w:eastAsia="ja-JP"/>
                    </w:rPr>
                    <m:t>10</m:t>
                  </m:r>
                </m:sub>
              </m:sSub>
            </m:fName>
            <m:e>
              <m:d>
                <m:dPr>
                  <m:ctrlPr>
                    <w:rPr>
                      <w:rFonts w:ascii="Cambria Math" w:hAnsi="Cambria Math"/>
                      <w:i/>
                      <w:iCs/>
                      <w:lang w:eastAsia="ja-JP"/>
                    </w:rPr>
                  </m:ctrlPr>
                </m:dPr>
                <m:e>
                  <m:r>
                    <w:rPr>
                      <w:rFonts w:ascii="Cambria Math" w:hAnsi="Cambria Math"/>
                      <w:lang w:eastAsia="ja-JP"/>
                    </w:rPr>
                    <m:t>numTxEl</m:t>
                  </m:r>
                </m:e>
              </m:d>
            </m:e>
          </m:func>
          <m:r>
            <w:rPr>
              <w:rFonts w:ascii="Cambria Math" w:hAnsi="Cambria Math"/>
              <w:lang w:eastAsia="ja-JP"/>
            </w:rPr>
            <m:t>=</m:t>
          </m:r>
          <m:r>
            <w:rPr>
              <w:rFonts w:ascii="Cambria Math" w:hAnsi="Cambria Math"/>
            </w:rPr>
            <m:t>40+10⋅</m:t>
          </m:r>
          <m:func>
            <m:funcPr>
              <m:ctrlPr>
                <w:rPr>
                  <w:rFonts w:ascii="Cambria Math" w:eastAsiaTheme="minorEastAsia" w:hAnsi="Cambria Math" w:cstheme="minorBidi"/>
                  <w:i/>
                  <w:iCs/>
                  <w:sz w:val="22"/>
                  <w:szCs w:val="22"/>
                </w:rPr>
              </m:ctrlPr>
            </m:funcPr>
            <m:fName>
              <m:sSub>
                <m:sSubPr>
                  <m:ctrlPr>
                    <w:rPr>
                      <w:rFonts w:ascii="Cambria Math" w:eastAsiaTheme="minorEastAsia" w:hAnsi="Cambria Math" w:cstheme="minorBidi"/>
                      <w:i/>
                      <w:iCs/>
                      <w:sz w:val="22"/>
                      <w:szCs w:val="22"/>
                    </w:rPr>
                  </m:ctrlPr>
                </m:sSubPr>
                <m:e>
                  <m:r>
                    <w:rPr>
                      <w:rFonts w:ascii="Cambria Math" w:hAnsi="Cambria Math"/>
                    </w:rPr>
                    <m:t>log</m:t>
                  </m:r>
                </m:e>
                <m:sub>
                  <m:r>
                    <w:rPr>
                      <w:rFonts w:ascii="Cambria Math" w:hAnsi="Cambria Math"/>
                    </w:rPr>
                    <m:t>10</m:t>
                  </m:r>
                </m:sub>
              </m:sSub>
            </m:fName>
            <m:e>
              <m:d>
                <m:dPr>
                  <m:ctrlPr>
                    <w:rPr>
                      <w:rFonts w:ascii="Cambria Math" w:eastAsiaTheme="minorEastAsia" w:hAnsi="Cambria Math" w:cstheme="minorBidi"/>
                      <w:i/>
                      <w:iCs/>
                      <w:sz w:val="22"/>
                      <w:szCs w:val="22"/>
                    </w:rPr>
                  </m:ctrlPr>
                </m:dPr>
                <m:e>
                  <m:f>
                    <m:fPr>
                      <m:ctrlPr>
                        <w:rPr>
                          <w:rFonts w:ascii="Cambria Math" w:eastAsiaTheme="minorEastAsia" w:hAnsi="Cambria Math" w:cstheme="minorBidi"/>
                          <w:i/>
                          <w:iCs/>
                          <w:sz w:val="22"/>
                          <w:szCs w:val="22"/>
                        </w:rPr>
                      </m:ctrlPr>
                    </m:fPr>
                    <m:num>
                      <m:r>
                        <w:rPr>
                          <w:rFonts w:ascii="Cambria Math" w:hAnsi="Cambria Math"/>
                        </w:rPr>
                        <m:t>17.28</m:t>
                      </m:r>
                    </m:num>
                    <m:den>
                      <m:r>
                        <w:rPr>
                          <w:rFonts w:ascii="Cambria Math" w:hAnsi="Cambria Math"/>
                        </w:rPr>
                        <m:t>95</m:t>
                      </m:r>
                    </m:den>
                  </m:f>
                </m:e>
              </m:d>
            </m:e>
          </m:func>
          <m:r>
            <w:rPr>
              <w:rFonts w:ascii="Cambria Math" w:hAnsi="Cambria Math"/>
            </w:rPr>
            <m:t>+8+10⋅</m:t>
          </m:r>
          <m:func>
            <m:funcPr>
              <m:ctrlPr>
                <w:rPr>
                  <w:rFonts w:ascii="Cambria Math" w:eastAsiaTheme="minorEastAsia" w:hAnsi="Cambria Math" w:cstheme="minorBidi"/>
                  <w:i/>
                  <w:iCs/>
                  <w:sz w:val="22"/>
                  <w:szCs w:val="22"/>
                </w:rPr>
              </m:ctrlPr>
            </m:funcPr>
            <m:fName>
              <m:sSub>
                <m:sSubPr>
                  <m:ctrlPr>
                    <w:rPr>
                      <w:rFonts w:ascii="Cambria Math" w:eastAsiaTheme="minorEastAsia" w:hAnsi="Cambria Math" w:cstheme="minorBidi"/>
                      <w:i/>
                      <w:iCs/>
                      <w:sz w:val="22"/>
                      <w:szCs w:val="22"/>
                    </w:rPr>
                  </m:ctrlPr>
                </m:sSubPr>
                <m:e>
                  <m:r>
                    <w:rPr>
                      <w:rFonts w:ascii="Cambria Math" w:hAnsi="Cambria Math"/>
                    </w:rPr>
                    <m:t>log</m:t>
                  </m:r>
                </m:e>
                <m:sub>
                  <m:r>
                    <w:rPr>
                      <w:rFonts w:ascii="Cambria Math" w:hAnsi="Cambria Math"/>
                    </w:rPr>
                    <m:t>10</m:t>
                  </m:r>
                </m:sub>
              </m:sSub>
            </m:fName>
            <m:e>
              <m:d>
                <m:dPr>
                  <m:ctrlPr>
                    <w:rPr>
                      <w:rFonts w:ascii="Cambria Math" w:eastAsiaTheme="minorEastAsia" w:hAnsi="Cambria Math" w:cstheme="minorBidi"/>
                      <w:i/>
                      <w:iCs/>
                      <w:sz w:val="22"/>
                      <w:szCs w:val="22"/>
                    </w:rPr>
                  </m:ctrlPr>
                </m:dPr>
                <m:e>
                  <m:r>
                    <w:rPr>
                      <w:rFonts w:ascii="Cambria Math" w:hAnsi="Cambria Math"/>
                    </w:rPr>
                    <m:t>128</m:t>
                  </m:r>
                </m:e>
              </m:d>
            </m:e>
          </m:func>
          <m:r>
            <w:rPr>
              <w:rFonts w:ascii="Cambria Math" w:hAnsi="Cambria Math"/>
            </w:rPr>
            <m:t>=</m:t>
          </m:r>
          <m:r>
            <w:rPr>
              <w:rFonts w:ascii="Cambria Math" w:hAnsi="Cambria Math"/>
              <w:color w:val="00B050"/>
            </w:rPr>
            <m:t>6</m:t>
          </m:r>
          <m:r>
            <w:rPr>
              <w:rFonts w:ascii="Cambria Math" w:eastAsia="Yu Mincho" w:hAnsi="Cambria Math"/>
              <w:color w:val="00B050"/>
              <w:lang w:eastAsia="ja-JP"/>
            </w:rPr>
            <m:t>1</m:t>
          </m:r>
          <m:r>
            <w:rPr>
              <w:rFonts w:ascii="Cambria Math" w:hAnsi="Cambria Math"/>
              <w:color w:val="00B050"/>
            </w:rPr>
            <m:t>.7dBm</m:t>
          </m:r>
        </m:oMath>
      </m:oMathPara>
    </w:p>
    <w:p w14:paraId="0F48E530" w14:textId="77777777" w:rsidR="00AF4FE2" w:rsidRPr="00AB3C9F" w:rsidRDefault="0000738E" w:rsidP="00AF4FE2">
      <w:pPr>
        <w:spacing w:line="276" w:lineRule="auto"/>
        <w:jc w:val="both"/>
        <w:rPr>
          <w:rFonts w:ascii="Cambria Math" w:eastAsiaTheme="minorEastAsia" w:hAnsi="Cambria Math" w:cstheme="minorBidi"/>
          <w:i/>
          <w:iCs/>
          <w:sz w:val="22"/>
          <w:szCs w:val="22"/>
        </w:rPr>
      </w:pPr>
      <m:oMathPara>
        <m:oMathParaPr>
          <m:jc m:val="centerGroup"/>
        </m:oMathParaPr>
        <m:oMath>
          <m:r>
            <w:rPr>
              <w:rFonts w:ascii="Cambria Math" w:hAnsi="Cambria Math"/>
              <w:lang w:eastAsia="ja-JP"/>
            </w:rPr>
            <m:t>rxGain=sdBiRx+10⋅</m:t>
          </m:r>
          <m:func>
            <m:funcPr>
              <m:ctrlPr>
                <w:rPr>
                  <w:rFonts w:ascii="Cambria Math" w:hAnsi="Cambria Math"/>
                  <w:i/>
                  <w:iCs/>
                  <w:lang w:eastAsia="ja-JP"/>
                </w:rPr>
              </m:ctrlPr>
            </m:funcPr>
            <m:fName>
              <m:sSub>
                <m:sSubPr>
                  <m:ctrlPr>
                    <w:rPr>
                      <w:rFonts w:ascii="Cambria Math" w:hAnsi="Cambria Math"/>
                      <w:i/>
                      <w:iCs/>
                      <w:lang w:eastAsia="ja-JP"/>
                    </w:rPr>
                  </m:ctrlPr>
                </m:sSubPr>
                <m:e>
                  <m:r>
                    <w:rPr>
                      <w:rFonts w:ascii="Cambria Math" w:hAnsi="Cambria Math"/>
                      <w:lang w:eastAsia="ja-JP"/>
                    </w:rPr>
                    <m:t>log</m:t>
                  </m:r>
                </m:e>
                <m:sub>
                  <m:r>
                    <w:rPr>
                      <w:rFonts w:ascii="Cambria Math" w:hAnsi="Cambria Math"/>
                      <w:lang w:eastAsia="ja-JP"/>
                    </w:rPr>
                    <m:t>10</m:t>
                  </m:r>
                </m:sub>
              </m:sSub>
            </m:fName>
            <m:e>
              <m:d>
                <m:dPr>
                  <m:ctrlPr>
                    <w:rPr>
                      <w:rFonts w:ascii="Cambria Math" w:hAnsi="Cambria Math"/>
                      <w:i/>
                      <w:iCs/>
                      <w:lang w:eastAsia="ja-JP"/>
                    </w:rPr>
                  </m:ctrlPr>
                </m:dPr>
                <m:e>
                  <m:r>
                    <w:rPr>
                      <w:rFonts w:ascii="Cambria Math" w:hAnsi="Cambria Math"/>
                      <w:lang w:eastAsia="ja-JP"/>
                    </w:rPr>
                    <m:t>numRxEl</m:t>
                  </m:r>
                </m:e>
              </m:d>
            </m:e>
          </m:func>
          <m:r>
            <w:rPr>
              <w:rFonts w:ascii="Cambria Math" w:hAnsi="Cambria Math"/>
            </w:rPr>
            <m:t>=5+10⋅</m:t>
          </m:r>
          <m:func>
            <m:funcPr>
              <m:ctrlPr>
                <w:rPr>
                  <w:rFonts w:ascii="Cambria Math" w:eastAsiaTheme="minorEastAsia" w:hAnsi="Cambria Math" w:cstheme="minorBidi"/>
                  <w:i/>
                  <w:iCs/>
                  <w:sz w:val="22"/>
                  <w:szCs w:val="22"/>
                </w:rPr>
              </m:ctrlPr>
            </m:funcPr>
            <m:fName>
              <m:sSub>
                <m:sSubPr>
                  <m:ctrlPr>
                    <w:rPr>
                      <w:rFonts w:ascii="Cambria Math" w:eastAsiaTheme="minorEastAsia" w:hAnsi="Cambria Math" w:cstheme="minorBidi"/>
                      <w:i/>
                      <w:iCs/>
                      <w:sz w:val="22"/>
                      <w:szCs w:val="22"/>
                    </w:rPr>
                  </m:ctrlPr>
                </m:sSubPr>
                <m:e>
                  <m:r>
                    <w:rPr>
                      <w:rFonts w:ascii="Cambria Math" w:hAnsi="Cambria Math"/>
                    </w:rPr>
                    <m:t>log</m:t>
                  </m:r>
                </m:e>
                <m:sub>
                  <m:r>
                    <w:rPr>
                      <w:rFonts w:ascii="Cambria Math" w:hAnsi="Cambria Math"/>
                    </w:rPr>
                    <m:t>10</m:t>
                  </m:r>
                </m:sub>
              </m:sSub>
            </m:fName>
            <m:e>
              <m:d>
                <m:dPr>
                  <m:ctrlPr>
                    <w:rPr>
                      <w:rFonts w:ascii="Cambria Math" w:eastAsiaTheme="minorEastAsia" w:hAnsi="Cambria Math" w:cstheme="minorBidi"/>
                      <w:i/>
                      <w:iCs/>
                      <w:sz w:val="22"/>
                      <w:szCs w:val="22"/>
                    </w:rPr>
                  </m:ctrlPr>
                </m:dPr>
                <m:e>
                  <m:r>
                    <w:rPr>
                      <w:rFonts w:ascii="Cambria Math" w:hAnsi="Cambria Math"/>
                    </w:rPr>
                    <m:t>4</m:t>
                  </m:r>
                </m:e>
              </m:d>
            </m:e>
          </m:func>
          <m:r>
            <w:rPr>
              <w:rFonts w:ascii="Cambria Math" w:hAnsi="Cambria Math"/>
            </w:rPr>
            <m:t>=</m:t>
          </m:r>
          <m:r>
            <w:rPr>
              <w:rFonts w:ascii="Cambria Math" w:hAnsi="Cambria Math"/>
              <w:color w:val="00B050"/>
            </w:rPr>
            <m:t>11dB</m:t>
          </m:r>
        </m:oMath>
      </m:oMathPara>
    </w:p>
    <w:p w14:paraId="122F7C71" w14:textId="77777777" w:rsidR="00AF4FE2" w:rsidRPr="00BA09D8" w:rsidRDefault="0000738E" w:rsidP="00AF4FE2">
      <w:pPr>
        <w:spacing w:line="276" w:lineRule="auto"/>
        <w:jc w:val="both"/>
        <w:rPr>
          <w:lang w:val="en-US" w:eastAsia="ja-JP"/>
        </w:rPr>
      </w:pPr>
      <m:oMathPara>
        <m:oMathParaPr>
          <m:jc m:val="centerGroup"/>
        </m:oMathParaPr>
        <m:oMath>
          <m:r>
            <w:rPr>
              <w:rFonts w:ascii="Cambria Math" w:hAnsi="Cambria Math"/>
              <w:lang w:eastAsia="ja-JP"/>
            </w:rPr>
            <m:t>sigLevRx=-174+N</m:t>
          </m:r>
          <m:sSub>
            <m:sSubPr>
              <m:ctrlPr>
                <w:rPr>
                  <w:rFonts w:ascii="Cambria Math" w:hAnsi="Cambria Math"/>
                  <w:i/>
                  <w:iCs/>
                  <w:lang w:val="en-US" w:eastAsia="ja-JP"/>
                </w:rPr>
              </m:ctrlPr>
            </m:sSubPr>
            <m:e>
              <m:r>
                <w:rPr>
                  <w:rFonts w:ascii="Cambria Math" w:hAnsi="Cambria Math"/>
                  <w:lang w:eastAsia="ja-JP"/>
                </w:rPr>
                <m:t>F</m:t>
              </m:r>
            </m:e>
            <m:sub>
              <m:r>
                <w:rPr>
                  <w:rFonts w:ascii="Cambria Math" w:hAnsi="Cambria Math"/>
                  <w:lang w:eastAsia="ja-JP"/>
                </w:rPr>
                <m:t>DL</m:t>
              </m:r>
            </m:sub>
          </m:sSub>
          <m:r>
            <w:rPr>
              <w:rFonts w:ascii="Cambria Math" w:hAnsi="Cambria Math"/>
              <w:lang w:eastAsia="ja-JP"/>
            </w:rPr>
            <m:t>+10⋅</m:t>
          </m:r>
          <m:func>
            <m:funcPr>
              <m:ctrlPr>
                <w:rPr>
                  <w:rFonts w:ascii="Cambria Math" w:hAnsi="Cambria Math"/>
                  <w:i/>
                  <w:iCs/>
                  <w:lang w:val="en-US" w:eastAsia="ja-JP"/>
                </w:rPr>
              </m:ctrlPr>
            </m:funcPr>
            <m:fName>
              <m:sSub>
                <m:sSubPr>
                  <m:ctrlPr>
                    <w:rPr>
                      <w:rFonts w:ascii="Cambria Math" w:hAnsi="Cambria Math"/>
                      <w:i/>
                      <w:iCs/>
                      <w:lang w:val="en-US" w:eastAsia="ja-JP"/>
                    </w:rPr>
                  </m:ctrlPr>
                </m:sSubPr>
                <m:e>
                  <m:r>
                    <m:rPr>
                      <m:sty m:val="p"/>
                    </m:rPr>
                    <w:rPr>
                      <w:rFonts w:ascii="Cambria Math" w:hAnsi="Cambria Math"/>
                      <w:lang w:eastAsia="ja-JP"/>
                    </w:rPr>
                    <m:t>log</m:t>
                  </m:r>
                </m:e>
                <m:sub>
                  <m:r>
                    <w:rPr>
                      <w:rFonts w:ascii="Cambria Math" w:hAnsi="Cambria Math"/>
                      <w:lang w:eastAsia="ja-JP"/>
                    </w:rPr>
                    <m:t>10</m:t>
                  </m:r>
                </m:sub>
              </m:sSub>
            </m:fName>
            <m:e>
              <m:d>
                <m:dPr>
                  <m:ctrlPr>
                    <w:rPr>
                      <w:rFonts w:ascii="Cambria Math" w:hAnsi="Cambria Math"/>
                      <w:i/>
                      <w:iCs/>
                      <w:lang w:val="en-US" w:eastAsia="ja-JP"/>
                    </w:rPr>
                  </m:ctrlPr>
                </m:dPr>
                <m:e>
                  <m:r>
                    <w:rPr>
                      <w:rFonts w:ascii="Cambria Math" w:hAnsi="Cambria Math"/>
                      <w:lang w:eastAsia="ja-JP"/>
                    </w:rPr>
                    <m:t>occBw</m:t>
                  </m:r>
                </m:e>
              </m:d>
            </m:e>
          </m:func>
          <m:r>
            <w:rPr>
              <w:rFonts w:ascii="Cambria Math" w:hAnsi="Cambria Math"/>
              <w:lang w:eastAsia="ja-JP"/>
            </w:rPr>
            <m:t>+SN</m:t>
          </m:r>
          <m:sSubSup>
            <m:sSubSupPr>
              <m:ctrlPr>
                <w:rPr>
                  <w:rFonts w:ascii="Cambria Math" w:hAnsi="Cambria Math"/>
                  <w:i/>
                  <w:iCs/>
                  <w:lang w:val="en-US" w:eastAsia="ja-JP"/>
                </w:rPr>
              </m:ctrlPr>
            </m:sSubSupPr>
            <m:e>
              <m:r>
                <w:rPr>
                  <w:rFonts w:ascii="Cambria Math" w:hAnsi="Cambria Math"/>
                  <w:lang w:eastAsia="ja-JP"/>
                </w:rPr>
                <m:t>R</m:t>
              </m:r>
            </m:e>
            <m:sub>
              <m:r>
                <w:rPr>
                  <w:rFonts w:ascii="Cambria Math" w:hAnsi="Cambria Math"/>
                  <w:lang w:eastAsia="ja-JP"/>
                </w:rPr>
                <m:t>sensitivity</m:t>
              </m:r>
            </m:sub>
            <m:sup>
              <m:r>
                <w:rPr>
                  <w:rFonts w:ascii="Cambria Math" w:hAnsi="Cambria Math"/>
                  <w:lang w:eastAsia="ja-JP"/>
                </w:rPr>
                <m:t>DL WUS</m:t>
              </m:r>
            </m:sup>
          </m:sSubSup>
          <m:r>
            <w:rPr>
              <w:rFonts w:ascii="Cambria Math" w:hAnsi="Cambria Math"/>
              <w:lang w:eastAsia="ja-JP"/>
            </w:rPr>
            <m:t>=</m:t>
          </m:r>
          <m:r>
            <w:rPr>
              <w:rFonts w:ascii="Cambria Math" w:hAnsi="Cambria Math"/>
              <w:color w:val="00B050"/>
              <w:lang w:eastAsia="ja-JP"/>
            </w:rPr>
            <m:t>-174+N</m:t>
          </m:r>
          <m:sSub>
            <m:sSubPr>
              <m:ctrlPr>
                <w:rPr>
                  <w:rFonts w:ascii="Cambria Math" w:hAnsi="Cambria Math"/>
                  <w:i/>
                  <w:iCs/>
                  <w:color w:val="00B050"/>
                  <w:lang w:eastAsia="ja-JP"/>
                </w:rPr>
              </m:ctrlPr>
            </m:sSubPr>
            <m:e>
              <m:r>
                <w:rPr>
                  <w:rFonts w:ascii="Cambria Math" w:hAnsi="Cambria Math"/>
                  <w:color w:val="00B050"/>
                  <w:lang w:eastAsia="ja-JP"/>
                </w:rPr>
                <m:t>F</m:t>
              </m:r>
            </m:e>
            <m:sub>
              <m:r>
                <w:rPr>
                  <w:rFonts w:ascii="Cambria Math" w:hAnsi="Cambria Math"/>
                  <w:color w:val="00B050"/>
                  <w:lang w:eastAsia="ja-JP"/>
                </w:rPr>
                <m:t>DL</m:t>
              </m:r>
            </m:sub>
          </m:sSub>
          <m:r>
            <w:rPr>
              <w:rFonts w:ascii="Cambria Math" w:hAnsi="Cambria Math"/>
              <w:color w:val="00B050"/>
              <w:lang w:eastAsia="ja-JP"/>
            </w:rPr>
            <m:t>+10⋅</m:t>
          </m:r>
          <m:func>
            <m:funcPr>
              <m:ctrlPr>
                <w:rPr>
                  <w:rFonts w:ascii="Cambria Math" w:hAnsi="Cambria Math"/>
                  <w:i/>
                  <w:iCs/>
                  <w:color w:val="00B050"/>
                  <w:lang w:eastAsia="ja-JP"/>
                </w:rPr>
              </m:ctrlPr>
            </m:funcPr>
            <m:fName>
              <m:sSub>
                <m:sSubPr>
                  <m:ctrlPr>
                    <w:rPr>
                      <w:rFonts w:ascii="Cambria Math" w:hAnsi="Cambria Math"/>
                      <w:i/>
                      <w:iCs/>
                      <w:color w:val="00B050"/>
                      <w:lang w:eastAsia="ja-JP"/>
                    </w:rPr>
                  </m:ctrlPr>
                </m:sSubPr>
                <m:e>
                  <m:r>
                    <w:rPr>
                      <w:rFonts w:ascii="Cambria Math" w:hAnsi="Cambria Math"/>
                      <w:color w:val="00B050"/>
                      <w:lang w:eastAsia="ja-JP"/>
                    </w:rPr>
                    <m:t>log</m:t>
                  </m:r>
                </m:e>
                <m:sub>
                  <m:r>
                    <w:rPr>
                      <w:rFonts w:ascii="Cambria Math" w:hAnsi="Cambria Math"/>
                      <w:color w:val="00B050"/>
                      <w:lang w:eastAsia="ja-JP"/>
                    </w:rPr>
                    <m:t>10</m:t>
                  </m:r>
                </m:sub>
              </m:sSub>
            </m:fName>
            <m:e>
              <m:d>
                <m:dPr>
                  <m:ctrlPr>
                    <w:rPr>
                      <w:rFonts w:ascii="Cambria Math" w:hAnsi="Cambria Math"/>
                      <w:i/>
                      <w:iCs/>
                      <w:color w:val="00B050"/>
                      <w:lang w:eastAsia="ja-JP"/>
                    </w:rPr>
                  </m:ctrlPr>
                </m:dPr>
                <m:e>
                  <m:r>
                    <w:rPr>
                      <w:rFonts w:ascii="Cambria Math" w:hAnsi="Cambria Math"/>
                      <w:color w:val="00B050"/>
                      <w:lang w:eastAsia="ja-JP"/>
                    </w:rPr>
                    <m:t>17.28⋅</m:t>
                  </m:r>
                  <m:sSup>
                    <m:sSupPr>
                      <m:ctrlPr>
                        <w:rPr>
                          <w:rFonts w:ascii="Cambria Math" w:hAnsi="Cambria Math"/>
                          <w:i/>
                          <w:iCs/>
                          <w:color w:val="00B050"/>
                          <w:lang w:eastAsia="ja-JP"/>
                        </w:rPr>
                      </m:ctrlPr>
                    </m:sSupPr>
                    <m:e>
                      <m:r>
                        <w:rPr>
                          <w:rFonts w:ascii="Cambria Math" w:hAnsi="Cambria Math"/>
                          <w:color w:val="00B050"/>
                          <w:lang w:eastAsia="ja-JP"/>
                        </w:rPr>
                        <m:t>10</m:t>
                      </m:r>
                    </m:e>
                    <m:sup>
                      <m:r>
                        <w:rPr>
                          <w:rFonts w:ascii="Cambria Math" w:hAnsi="Cambria Math"/>
                          <w:color w:val="00B050"/>
                          <w:lang w:eastAsia="ja-JP"/>
                        </w:rPr>
                        <m:t>6</m:t>
                      </m:r>
                    </m:sup>
                  </m:sSup>
                </m:e>
              </m:d>
            </m:e>
          </m:func>
          <m:r>
            <w:rPr>
              <w:rFonts w:ascii="Cambria Math" w:hAnsi="Cambria Math"/>
              <w:color w:val="00B050"/>
              <w:lang w:eastAsia="ja-JP"/>
            </w:rPr>
            <m:t>+SN</m:t>
          </m:r>
          <m:sSubSup>
            <m:sSubSupPr>
              <m:ctrlPr>
                <w:rPr>
                  <w:rFonts w:ascii="Cambria Math" w:hAnsi="Cambria Math"/>
                  <w:i/>
                  <w:iCs/>
                  <w:color w:val="00B050"/>
                  <w:lang w:eastAsia="ja-JP"/>
                </w:rPr>
              </m:ctrlPr>
            </m:sSubSupPr>
            <m:e>
              <m:r>
                <w:rPr>
                  <w:rFonts w:ascii="Cambria Math" w:hAnsi="Cambria Math"/>
                  <w:color w:val="00B050"/>
                  <w:lang w:eastAsia="ja-JP"/>
                </w:rPr>
                <m:t>R</m:t>
              </m:r>
            </m:e>
            <m:sub>
              <m:r>
                <w:rPr>
                  <w:rFonts w:ascii="Cambria Math" w:hAnsi="Cambria Math"/>
                  <w:color w:val="00B050"/>
                  <w:lang w:eastAsia="ja-JP"/>
                </w:rPr>
                <m:t>sensitivity</m:t>
              </m:r>
            </m:sub>
            <m:sup>
              <m:r>
                <w:rPr>
                  <w:rFonts w:ascii="Cambria Math" w:hAnsi="Cambria Math"/>
                  <w:color w:val="00B050"/>
                  <w:lang w:eastAsia="ja-JP"/>
                </w:rPr>
                <m:t>DL WUS</m:t>
              </m:r>
            </m:sup>
          </m:sSubSup>
        </m:oMath>
      </m:oMathPara>
    </w:p>
    <w:p w14:paraId="34A2C445" w14:textId="77777777" w:rsidR="00AF4FE2" w:rsidRDefault="00AF4FE2" w:rsidP="00AF4FE2">
      <w:pPr>
        <w:jc w:val="both"/>
        <w:rPr>
          <w:iCs/>
          <w:lang w:eastAsia="ja-JP"/>
        </w:rPr>
      </w:pPr>
      <w:r>
        <w:rPr>
          <w:rFonts w:hint="eastAsia"/>
          <w:iCs/>
          <w:lang w:eastAsia="ja-JP"/>
        </w:rPr>
        <w:t>From them, LP-WUS MIL can be derived as</w:t>
      </w:r>
    </w:p>
    <w:p w14:paraId="1A1459CE" w14:textId="438FA6C8" w:rsidR="00AF4FE2" w:rsidRPr="00AE6B05" w:rsidRDefault="001E254F" w:rsidP="00AF4FE2">
      <w:pPr>
        <w:spacing w:line="276" w:lineRule="auto"/>
        <w:jc w:val="both"/>
        <w:rPr>
          <w:rFonts w:ascii="Cambria Math" w:eastAsiaTheme="minorEastAsia" w:hAnsi="Cambria Math" w:cstheme="minorBidi"/>
          <w:i/>
          <w:iCs/>
          <w:sz w:val="22"/>
          <w:szCs w:val="22"/>
        </w:rPr>
      </w:pPr>
      <m:oMathPara>
        <m:oMathParaPr>
          <m:jc m:val="centerGroup"/>
        </m:oMathParaPr>
        <m:oMath>
          <m:r>
            <w:rPr>
              <w:rFonts w:ascii="Cambria Math" w:hAnsi="Cambria Math"/>
              <w:lang w:eastAsia="ja-JP"/>
            </w:rPr>
            <m:t>MI</m:t>
          </m:r>
          <m:sSub>
            <m:sSubPr>
              <m:ctrlPr>
                <w:rPr>
                  <w:rFonts w:ascii="Cambria Math" w:hAnsi="Cambria Math"/>
                  <w:i/>
                  <w:iCs/>
                  <w:lang w:eastAsia="ja-JP"/>
                </w:rPr>
              </m:ctrlPr>
            </m:sSubPr>
            <m:e>
              <m:r>
                <w:rPr>
                  <w:rFonts w:ascii="Cambria Math" w:hAnsi="Cambria Math"/>
                  <w:lang w:eastAsia="ja-JP"/>
                </w:rPr>
                <m:t>L</m:t>
              </m:r>
            </m:e>
            <m:sub>
              <m:r>
                <w:rPr>
                  <w:rFonts w:ascii="Cambria Math" w:hAnsi="Cambria Math"/>
                  <w:lang w:eastAsia="ja-JP"/>
                </w:rPr>
                <m:t>LPWUS</m:t>
              </m:r>
            </m:sub>
          </m:sSub>
          <m:r>
            <w:rPr>
              <w:rFonts w:ascii="Cambria Math" w:hAnsi="Cambria Math"/>
              <w:lang w:eastAsia="ja-JP"/>
            </w:rPr>
            <m:t>=EIRP+rxGain-sigLevRx-impLos</m:t>
          </m:r>
          <m:sSub>
            <m:sSubPr>
              <m:ctrlPr>
                <w:rPr>
                  <w:rFonts w:ascii="Cambria Math" w:hAnsi="Cambria Math"/>
                  <w:i/>
                  <w:iCs/>
                  <w:lang w:val="en-US" w:eastAsia="ja-JP"/>
                </w:rPr>
              </m:ctrlPr>
            </m:sSubPr>
            <m:e>
              <m:r>
                <w:rPr>
                  <w:rFonts w:ascii="Cambria Math" w:hAnsi="Cambria Math"/>
                  <w:lang w:eastAsia="ja-JP"/>
                </w:rPr>
                <m:t>s</m:t>
              </m:r>
            </m:e>
            <m:sub>
              <m:r>
                <w:rPr>
                  <w:rFonts w:ascii="Cambria Math" w:hAnsi="Cambria Math"/>
                  <w:lang w:eastAsia="ja-JP"/>
                </w:rPr>
                <m:t>DL</m:t>
              </m:r>
            </m:sub>
          </m:sSub>
          <m:r>
            <w:rPr>
              <w:rFonts w:ascii="Cambria Math" w:hAnsi="Cambria Math"/>
              <w:lang w:eastAsia="ja-JP"/>
            </w:rPr>
            <m:t>=</m:t>
          </m:r>
          <m:r>
            <w:rPr>
              <w:rFonts w:ascii="Cambria Math" w:hAnsi="Cambria Math"/>
            </w:rPr>
            <m:t>17</m:t>
          </m:r>
          <m:r>
            <w:rPr>
              <w:rFonts w:ascii="Cambria Math" w:eastAsia="Yu Mincho" w:hAnsi="Cambria Math"/>
              <w:lang w:eastAsia="ja-JP"/>
            </w:rPr>
            <m:t>4</m:t>
          </m:r>
          <m:r>
            <w:rPr>
              <w:rFonts w:ascii="Cambria Math" w:hAnsi="Cambria Math"/>
            </w:rPr>
            <m:t>.3-N</m:t>
          </m:r>
          <m:sSub>
            <m:sSubPr>
              <m:ctrlPr>
                <w:rPr>
                  <w:rFonts w:ascii="Cambria Math" w:eastAsiaTheme="minorEastAsia" w:hAnsi="Cambria Math" w:cstheme="minorBidi"/>
                  <w:i/>
                  <w:iCs/>
                  <w:sz w:val="22"/>
                  <w:szCs w:val="22"/>
                </w:rPr>
              </m:ctrlPr>
            </m:sSubPr>
            <m:e>
              <m:r>
                <w:rPr>
                  <w:rFonts w:ascii="Cambria Math" w:hAnsi="Cambria Math"/>
                </w:rPr>
                <m:t>F</m:t>
              </m:r>
            </m:e>
            <m:sub>
              <m:r>
                <w:rPr>
                  <w:rFonts w:ascii="Cambria Math" w:hAnsi="Cambria Math"/>
                </w:rPr>
                <m:t>DL</m:t>
              </m:r>
            </m:sub>
          </m:sSub>
          <m:r>
            <w:rPr>
              <w:rFonts w:ascii="Cambria Math" w:hAnsi="Cambria Math"/>
            </w:rPr>
            <m:t>-SN</m:t>
          </m:r>
          <m:sSubSup>
            <m:sSubSupPr>
              <m:ctrlPr>
                <w:rPr>
                  <w:rFonts w:ascii="Cambria Math" w:eastAsiaTheme="minorEastAsia" w:hAnsi="Cambria Math" w:cstheme="minorBidi"/>
                  <w:i/>
                  <w:iCs/>
                  <w:sz w:val="22"/>
                  <w:szCs w:val="22"/>
                </w:rPr>
              </m:ctrlPr>
            </m:sSubSupPr>
            <m:e>
              <m:r>
                <w:rPr>
                  <w:rFonts w:ascii="Cambria Math" w:hAnsi="Cambria Math"/>
                </w:rPr>
                <m:t>R</m:t>
              </m:r>
            </m:e>
            <m:sub>
              <m:r>
                <w:rPr>
                  <w:rFonts w:ascii="Cambria Math" w:hAnsi="Cambria Math"/>
                </w:rPr>
                <m:t>sensitivity</m:t>
              </m:r>
            </m:sub>
            <m:sup>
              <m:r>
                <w:rPr>
                  <w:rFonts w:ascii="Cambria Math" w:hAnsi="Cambria Math"/>
                </w:rPr>
                <m:t>DL WUS</m:t>
              </m:r>
            </m:sup>
          </m:sSubSup>
          <m:r>
            <w:rPr>
              <w:rFonts w:ascii="Cambria Math" w:hAnsi="Cambria Math"/>
            </w:rPr>
            <m:t>-impLos</m:t>
          </m:r>
          <m:sSub>
            <m:sSubPr>
              <m:ctrlPr>
                <w:rPr>
                  <w:rFonts w:ascii="Cambria Math" w:eastAsiaTheme="minorEastAsia" w:hAnsi="Cambria Math" w:cstheme="minorBidi"/>
                  <w:i/>
                  <w:iCs/>
                  <w:sz w:val="22"/>
                  <w:szCs w:val="22"/>
                </w:rPr>
              </m:ctrlPr>
            </m:sSubPr>
            <m:e>
              <m:r>
                <w:rPr>
                  <w:rFonts w:ascii="Cambria Math" w:hAnsi="Cambria Math"/>
                </w:rPr>
                <m:t>s</m:t>
              </m:r>
            </m:e>
            <m:sub>
              <m:r>
                <w:rPr>
                  <w:rFonts w:ascii="Cambria Math" w:hAnsi="Cambria Math"/>
                </w:rPr>
                <m:t>DL</m:t>
              </m:r>
            </m:sub>
          </m:sSub>
        </m:oMath>
      </m:oMathPara>
    </w:p>
    <w:p w14:paraId="5C80891B" w14:textId="77777777" w:rsidR="00AF4FE2" w:rsidRDefault="00AF4FE2" w:rsidP="00AF4FE2">
      <w:pPr>
        <w:jc w:val="both"/>
        <w:rPr>
          <w:iCs/>
          <w:lang w:eastAsia="ja-JP"/>
        </w:rPr>
      </w:pPr>
      <w:r>
        <w:rPr>
          <w:rFonts w:hint="eastAsia"/>
          <w:iCs/>
          <w:lang w:eastAsia="ja-JP"/>
        </w:rPr>
        <w:t>The condition that LP-WUS coverage matches msg-3 PUSCH coverage can be expressed as</w:t>
      </w:r>
    </w:p>
    <w:p w14:paraId="32C70C67" w14:textId="77777777" w:rsidR="00AF4FE2" w:rsidRDefault="0000738E" w:rsidP="00AF4FE2">
      <w:pPr>
        <w:jc w:val="both"/>
        <w:rPr>
          <w:iCs/>
          <w:lang w:eastAsia="ja-JP"/>
        </w:rPr>
      </w:pPr>
      <m:oMathPara>
        <m:oMath>
          <m:r>
            <w:rPr>
              <w:rFonts w:ascii="Cambria Math" w:hAnsi="Cambria Math"/>
              <w:lang w:eastAsia="ja-JP"/>
            </w:rPr>
            <m:t>MI</m:t>
          </m:r>
          <m:sSub>
            <m:sSubPr>
              <m:ctrlPr>
                <w:rPr>
                  <w:rFonts w:ascii="Cambria Math" w:hAnsi="Cambria Math"/>
                  <w:i/>
                  <w:iCs/>
                  <w:lang w:eastAsia="ja-JP"/>
                </w:rPr>
              </m:ctrlPr>
            </m:sSubPr>
            <m:e>
              <m:r>
                <w:rPr>
                  <w:rFonts w:ascii="Cambria Math" w:hAnsi="Cambria Math"/>
                  <w:lang w:eastAsia="ja-JP"/>
                </w:rPr>
                <m:t>L</m:t>
              </m:r>
            </m:e>
            <m:sub>
              <m:r>
                <w:rPr>
                  <w:rFonts w:ascii="Cambria Math" w:hAnsi="Cambria Math"/>
                  <w:lang w:eastAsia="ja-JP"/>
                </w:rPr>
                <m:t>LPWUS</m:t>
              </m:r>
            </m:sub>
          </m:sSub>
          <m:r>
            <w:rPr>
              <w:rFonts w:ascii="Cambria Math" w:hAnsi="Cambria Math"/>
              <w:lang w:eastAsia="ja-JP"/>
            </w:rPr>
            <m:t>≥MI</m:t>
          </m:r>
          <m:sSub>
            <m:sSubPr>
              <m:ctrlPr>
                <w:rPr>
                  <w:rFonts w:ascii="Cambria Math" w:hAnsi="Cambria Math"/>
                  <w:i/>
                  <w:iCs/>
                  <w:lang w:eastAsia="ja-JP"/>
                </w:rPr>
              </m:ctrlPr>
            </m:sSubPr>
            <m:e>
              <m:r>
                <w:rPr>
                  <w:rFonts w:ascii="Cambria Math" w:hAnsi="Cambria Math"/>
                  <w:lang w:eastAsia="ja-JP"/>
                </w:rPr>
                <m:t>L</m:t>
              </m:r>
            </m:e>
            <m:sub>
              <m:r>
                <w:rPr>
                  <w:rFonts w:ascii="Cambria Math" w:hAnsi="Cambria Math"/>
                  <w:lang w:eastAsia="ja-JP"/>
                </w:rPr>
                <m:t>Msg3</m:t>
              </m:r>
            </m:sub>
          </m:sSub>
        </m:oMath>
      </m:oMathPara>
    </w:p>
    <w:p w14:paraId="6E041EE3" w14:textId="77777777" w:rsidR="00AF4FE2" w:rsidRDefault="00AF4FE2" w:rsidP="00AF4FE2">
      <w:pPr>
        <w:jc w:val="both"/>
        <w:rPr>
          <w:iCs/>
          <w:lang w:eastAsia="ja-JP"/>
        </w:rPr>
      </w:pPr>
      <w:r>
        <w:rPr>
          <w:rFonts w:hint="eastAsia"/>
          <w:iCs/>
          <w:lang w:eastAsia="ja-JP"/>
        </w:rPr>
        <w:t xml:space="preserve">Same as for FR1, </w:t>
      </w:r>
      <m:oMath>
        <m:r>
          <w:rPr>
            <w:rFonts w:ascii="Cambria Math" w:hAnsi="Cambria Math"/>
            <w:lang w:eastAsia="ja-JP"/>
          </w:rPr>
          <m:t>MI</m:t>
        </m:r>
        <m:sSub>
          <m:sSubPr>
            <m:ctrlPr>
              <w:rPr>
                <w:rFonts w:ascii="Cambria Math" w:hAnsi="Cambria Math"/>
                <w:i/>
                <w:iCs/>
                <w:lang w:eastAsia="ja-JP"/>
              </w:rPr>
            </m:ctrlPr>
          </m:sSubPr>
          <m:e>
            <m:r>
              <w:rPr>
                <w:rFonts w:ascii="Cambria Math" w:hAnsi="Cambria Math"/>
                <w:lang w:eastAsia="ja-JP"/>
              </w:rPr>
              <m:t>L</m:t>
            </m:r>
          </m:e>
          <m:sub>
            <m:r>
              <w:rPr>
                <w:rFonts w:ascii="Cambria Math" w:hAnsi="Cambria Math"/>
                <w:lang w:eastAsia="ja-JP"/>
              </w:rPr>
              <m:t>Msg3</m:t>
            </m:r>
          </m:sub>
        </m:sSub>
      </m:oMath>
      <w:r>
        <w:rPr>
          <w:rFonts w:hint="eastAsia"/>
          <w:iCs/>
          <w:lang w:eastAsia="ja-JP"/>
        </w:rPr>
        <w:t xml:space="preserve"> can refer to the value captured in TR38.830 Table 5.2.1.1-2, i.e., </w:t>
      </w:r>
      <m:oMath>
        <m:r>
          <w:rPr>
            <w:rFonts w:ascii="Cambria Math" w:hAnsi="Cambria Math"/>
            <w:lang w:eastAsia="ja-JP"/>
          </w:rPr>
          <m:t>MI</m:t>
        </m:r>
        <m:sSub>
          <m:sSubPr>
            <m:ctrlPr>
              <w:rPr>
                <w:rFonts w:ascii="Cambria Math" w:hAnsi="Cambria Math"/>
                <w:i/>
                <w:iCs/>
                <w:lang w:eastAsia="ja-JP"/>
              </w:rPr>
            </m:ctrlPr>
          </m:sSubPr>
          <m:e>
            <m:r>
              <w:rPr>
                <w:rFonts w:ascii="Cambria Math" w:hAnsi="Cambria Math"/>
                <w:lang w:eastAsia="ja-JP"/>
              </w:rPr>
              <m:t>L</m:t>
            </m:r>
          </m:e>
          <m:sub>
            <m:r>
              <w:rPr>
                <w:rFonts w:ascii="Cambria Math" w:hAnsi="Cambria Math"/>
                <w:lang w:eastAsia="ja-JP"/>
              </w:rPr>
              <m:t>Msg3</m:t>
            </m:r>
          </m:sub>
        </m:sSub>
        <m:r>
          <w:rPr>
            <w:rFonts w:ascii="Cambria Math" w:hAnsi="Cambria Math"/>
            <w:lang w:eastAsia="ja-JP"/>
          </w:rPr>
          <m:t>=139.72dB</m:t>
        </m:r>
      </m:oMath>
      <w:r>
        <w:rPr>
          <w:rFonts w:hint="eastAsia"/>
          <w:iCs/>
          <w:lang w:eastAsia="ja-JP"/>
        </w:rPr>
        <w:t>. From the above, we can rewrite the condition as follows:</w:t>
      </w:r>
    </w:p>
    <w:p w14:paraId="4093D221" w14:textId="761993F4" w:rsidR="00AF4FE2" w:rsidRPr="008911C3" w:rsidRDefault="001E254F" w:rsidP="00AF4FE2">
      <w:pPr>
        <w:spacing w:line="276" w:lineRule="auto"/>
        <w:jc w:val="both"/>
        <w:rPr>
          <w:iCs/>
          <w:lang w:val="en-US" w:eastAsia="ja-JP"/>
        </w:rPr>
      </w:pPr>
      <m:oMathPara>
        <m:oMathParaPr>
          <m:jc m:val="centerGroup"/>
        </m:oMathParaPr>
        <m:oMath>
          <m:r>
            <w:rPr>
              <w:rFonts w:ascii="Cambria Math" w:hAnsi="Cambria Math"/>
              <w:lang w:eastAsia="ja-JP"/>
            </w:rPr>
            <m:t>MI</m:t>
          </m:r>
          <m:sSub>
            <m:sSubPr>
              <m:ctrlPr>
                <w:rPr>
                  <w:rFonts w:ascii="Cambria Math" w:hAnsi="Cambria Math"/>
                  <w:i/>
                  <w:iCs/>
                  <w:lang w:eastAsia="ja-JP"/>
                </w:rPr>
              </m:ctrlPr>
            </m:sSubPr>
            <m:e>
              <m:r>
                <w:rPr>
                  <w:rFonts w:ascii="Cambria Math" w:hAnsi="Cambria Math"/>
                  <w:lang w:eastAsia="ja-JP"/>
                </w:rPr>
                <m:t>L</m:t>
              </m:r>
            </m:e>
            <m:sub>
              <m:r>
                <w:rPr>
                  <w:rFonts w:ascii="Cambria Math" w:hAnsi="Cambria Math"/>
                  <w:lang w:eastAsia="ja-JP"/>
                </w:rPr>
                <m:t>LPWUS</m:t>
              </m:r>
            </m:sub>
          </m:sSub>
          <m:r>
            <w:rPr>
              <w:rFonts w:ascii="Cambria Math" w:hAnsi="Cambria Math"/>
              <w:lang w:eastAsia="ja-JP"/>
            </w:rPr>
            <m:t>-MI</m:t>
          </m:r>
          <m:sSub>
            <m:sSubPr>
              <m:ctrlPr>
                <w:rPr>
                  <w:rFonts w:ascii="Cambria Math" w:hAnsi="Cambria Math"/>
                  <w:i/>
                  <w:iCs/>
                  <w:lang w:eastAsia="ja-JP"/>
                </w:rPr>
              </m:ctrlPr>
            </m:sSubPr>
            <m:e>
              <m:r>
                <w:rPr>
                  <w:rFonts w:ascii="Cambria Math" w:hAnsi="Cambria Math"/>
                  <w:lang w:eastAsia="ja-JP"/>
                </w:rPr>
                <m:t>L</m:t>
              </m:r>
            </m:e>
            <m:sub>
              <m:r>
                <w:rPr>
                  <w:rFonts w:ascii="Cambria Math" w:hAnsi="Cambria Math"/>
                  <w:lang w:eastAsia="ja-JP"/>
                </w:rPr>
                <m:t>Msg3</m:t>
              </m:r>
            </m:sub>
          </m:sSub>
          <m:r>
            <w:rPr>
              <w:rFonts w:ascii="Cambria Math" w:hAnsi="Cambria Math"/>
              <w:lang w:eastAsia="ja-JP"/>
            </w:rPr>
            <m:t>=3</m:t>
          </m:r>
          <m:r>
            <w:rPr>
              <w:rFonts w:ascii="Cambria Math" w:eastAsia="Yu Mincho" w:hAnsi="Cambria Math"/>
              <w:lang w:eastAsia="ja-JP"/>
            </w:rPr>
            <m:t>4</m:t>
          </m:r>
          <m:r>
            <w:rPr>
              <w:rFonts w:ascii="Cambria Math" w:hAnsi="Cambria Math"/>
              <w:lang w:eastAsia="ja-JP"/>
            </w:rPr>
            <m:t>.6 d</m:t>
          </m:r>
          <m:r>
            <w:rPr>
              <w:rFonts w:ascii="Cambria Math" w:eastAsia="Yu Mincho" w:hAnsi="Cambria Math"/>
              <w:lang w:eastAsia="ja-JP"/>
            </w:rPr>
            <m:t>B</m:t>
          </m:r>
          <m:r>
            <w:rPr>
              <w:rFonts w:ascii="Cambria Math" w:hAnsi="Cambria Math"/>
              <w:lang w:eastAsia="ja-JP"/>
            </w:rPr>
            <m:t> -</m:t>
          </m:r>
          <m:d>
            <m:dPr>
              <m:ctrlPr>
                <w:rPr>
                  <w:rFonts w:ascii="Cambria Math" w:hAnsi="Cambria Math"/>
                  <w:i/>
                  <w:iCs/>
                  <w:lang w:val="en-US" w:eastAsia="ja-JP"/>
                </w:rPr>
              </m:ctrlPr>
            </m:dPr>
            <m:e>
              <m:r>
                <w:rPr>
                  <w:rFonts w:ascii="Cambria Math" w:hAnsi="Cambria Math"/>
                  <w:lang w:eastAsia="ja-JP"/>
                </w:rPr>
                <m:t>SN</m:t>
              </m:r>
              <m:sSubSup>
                <m:sSubSupPr>
                  <m:ctrlPr>
                    <w:rPr>
                      <w:rFonts w:ascii="Cambria Math" w:hAnsi="Cambria Math"/>
                      <w:i/>
                      <w:iCs/>
                      <w:lang w:val="en-US" w:eastAsia="ja-JP"/>
                    </w:rPr>
                  </m:ctrlPr>
                </m:sSubSupPr>
                <m:e>
                  <m:r>
                    <w:rPr>
                      <w:rFonts w:ascii="Cambria Math" w:hAnsi="Cambria Math"/>
                      <w:lang w:eastAsia="ja-JP"/>
                    </w:rPr>
                    <m:t>R</m:t>
                  </m:r>
                </m:e>
                <m:sub>
                  <m:r>
                    <w:rPr>
                      <w:rFonts w:ascii="Cambria Math" w:hAnsi="Cambria Math"/>
                      <w:lang w:eastAsia="ja-JP"/>
                    </w:rPr>
                    <m:t>sensitivity</m:t>
                  </m:r>
                </m:sub>
                <m:sup>
                  <m:r>
                    <w:rPr>
                      <w:rFonts w:ascii="Cambria Math" w:hAnsi="Cambria Math"/>
                      <w:lang w:eastAsia="ja-JP"/>
                    </w:rPr>
                    <m:t>DL WUS</m:t>
                  </m:r>
                </m:sup>
              </m:sSubSup>
              <m:r>
                <w:rPr>
                  <w:rFonts w:ascii="Cambria Math" w:hAnsi="Cambria Math"/>
                  <w:lang w:eastAsia="ja-JP"/>
                </w:rPr>
                <m:t>+N</m:t>
              </m:r>
              <m:sSub>
                <m:sSubPr>
                  <m:ctrlPr>
                    <w:rPr>
                      <w:rFonts w:ascii="Cambria Math" w:hAnsi="Cambria Math"/>
                      <w:i/>
                      <w:iCs/>
                      <w:lang w:val="en-US" w:eastAsia="ja-JP"/>
                    </w:rPr>
                  </m:ctrlPr>
                </m:sSubPr>
                <m:e>
                  <m:r>
                    <w:rPr>
                      <w:rFonts w:ascii="Cambria Math" w:hAnsi="Cambria Math"/>
                      <w:lang w:eastAsia="ja-JP"/>
                    </w:rPr>
                    <m:t>F</m:t>
                  </m:r>
                </m:e>
                <m:sub>
                  <m:r>
                    <w:rPr>
                      <w:rFonts w:ascii="Cambria Math" w:hAnsi="Cambria Math"/>
                      <w:lang w:eastAsia="ja-JP"/>
                    </w:rPr>
                    <m:t>DL</m:t>
                  </m:r>
                </m:sub>
              </m:sSub>
              <m:r>
                <w:rPr>
                  <w:rFonts w:ascii="Cambria Math" w:hAnsi="Cambria Math"/>
                  <w:lang w:eastAsia="ja-JP"/>
                </w:rPr>
                <m:t>+impLos</m:t>
              </m:r>
              <m:sSub>
                <m:sSubPr>
                  <m:ctrlPr>
                    <w:rPr>
                      <w:rFonts w:ascii="Cambria Math" w:hAnsi="Cambria Math"/>
                      <w:i/>
                      <w:iCs/>
                      <w:lang w:val="en-US" w:eastAsia="ja-JP"/>
                    </w:rPr>
                  </m:ctrlPr>
                </m:sSubPr>
                <m:e>
                  <m:r>
                    <w:rPr>
                      <w:rFonts w:ascii="Cambria Math" w:hAnsi="Cambria Math"/>
                      <w:lang w:eastAsia="ja-JP"/>
                    </w:rPr>
                    <m:t>s</m:t>
                  </m:r>
                </m:e>
                <m:sub>
                  <m:r>
                    <w:rPr>
                      <w:rFonts w:ascii="Cambria Math" w:hAnsi="Cambria Math"/>
                      <w:lang w:eastAsia="ja-JP"/>
                    </w:rPr>
                    <m:t>DL</m:t>
                  </m:r>
                </m:sub>
              </m:sSub>
            </m:e>
          </m:d>
          <m:r>
            <w:rPr>
              <w:rFonts w:ascii="Cambria Math" w:hAnsi="Cambria Math"/>
              <w:lang w:eastAsia="ja-JP"/>
            </w:rPr>
            <m:t> ≥0</m:t>
          </m:r>
        </m:oMath>
      </m:oMathPara>
    </w:p>
    <w:p w14:paraId="1AA28363" w14:textId="4C4DE2CC" w:rsidR="00AF4FE2" w:rsidRDefault="00AF4FE2" w:rsidP="00AF4FE2">
      <w:pPr>
        <w:jc w:val="both"/>
        <w:rPr>
          <w:iCs/>
          <w:lang w:eastAsia="ja-JP"/>
        </w:rPr>
      </w:pPr>
      <w:r>
        <w:rPr>
          <w:rFonts w:hint="eastAsia"/>
          <w:iCs/>
          <w:lang w:eastAsia="ja-JP"/>
        </w:rPr>
        <w:t xml:space="preserve">The inequality is satisfied if LP-WUS and LP-WUR are designed such that </w:t>
      </w:r>
      <m:oMath>
        <m:d>
          <m:dPr>
            <m:ctrlPr>
              <w:rPr>
                <w:rFonts w:ascii="Cambria Math" w:hAnsi="Cambria Math"/>
                <w:i/>
                <w:iCs/>
                <w:lang w:val="en-US" w:eastAsia="ja-JP"/>
              </w:rPr>
            </m:ctrlPr>
          </m:dPr>
          <m:e>
            <m:r>
              <w:rPr>
                <w:rFonts w:ascii="Cambria Math" w:hAnsi="Cambria Math"/>
                <w:lang w:eastAsia="ja-JP"/>
              </w:rPr>
              <m:t>SN</m:t>
            </m:r>
            <m:sSubSup>
              <m:sSubSupPr>
                <m:ctrlPr>
                  <w:rPr>
                    <w:rFonts w:ascii="Cambria Math" w:hAnsi="Cambria Math"/>
                    <w:i/>
                    <w:iCs/>
                    <w:lang w:val="en-US" w:eastAsia="ja-JP"/>
                  </w:rPr>
                </m:ctrlPr>
              </m:sSubSupPr>
              <m:e>
                <m:r>
                  <w:rPr>
                    <w:rFonts w:ascii="Cambria Math" w:hAnsi="Cambria Math"/>
                    <w:lang w:eastAsia="ja-JP"/>
                  </w:rPr>
                  <m:t>R</m:t>
                </m:r>
              </m:e>
              <m:sub>
                <m:r>
                  <w:rPr>
                    <w:rFonts w:ascii="Cambria Math" w:hAnsi="Cambria Math"/>
                    <w:lang w:eastAsia="ja-JP"/>
                  </w:rPr>
                  <m:t>sensitivity</m:t>
                </m:r>
              </m:sub>
              <m:sup>
                <m:r>
                  <w:rPr>
                    <w:rFonts w:ascii="Cambria Math" w:hAnsi="Cambria Math"/>
                    <w:lang w:eastAsia="ja-JP"/>
                  </w:rPr>
                  <m:t>DL WUS</m:t>
                </m:r>
              </m:sup>
            </m:sSubSup>
            <m:r>
              <w:rPr>
                <w:rFonts w:ascii="Cambria Math" w:hAnsi="Cambria Math"/>
                <w:lang w:eastAsia="ja-JP"/>
              </w:rPr>
              <m:t>+N</m:t>
            </m:r>
            <m:sSub>
              <m:sSubPr>
                <m:ctrlPr>
                  <w:rPr>
                    <w:rFonts w:ascii="Cambria Math" w:hAnsi="Cambria Math"/>
                    <w:i/>
                    <w:iCs/>
                    <w:lang w:val="en-US" w:eastAsia="ja-JP"/>
                  </w:rPr>
                </m:ctrlPr>
              </m:sSubPr>
              <m:e>
                <m:r>
                  <w:rPr>
                    <w:rFonts w:ascii="Cambria Math" w:hAnsi="Cambria Math"/>
                    <w:lang w:eastAsia="ja-JP"/>
                  </w:rPr>
                  <m:t>F</m:t>
                </m:r>
              </m:e>
              <m:sub>
                <m:r>
                  <w:rPr>
                    <w:rFonts w:ascii="Cambria Math" w:hAnsi="Cambria Math"/>
                    <w:lang w:eastAsia="ja-JP"/>
                  </w:rPr>
                  <m:t>DL</m:t>
                </m:r>
              </m:sub>
            </m:sSub>
            <m:r>
              <w:rPr>
                <w:rFonts w:ascii="Cambria Math" w:hAnsi="Cambria Math"/>
                <w:lang w:eastAsia="ja-JP"/>
              </w:rPr>
              <m:t>+impLos</m:t>
            </m:r>
            <m:sSub>
              <m:sSubPr>
                <m:ctrlPr>
                  <w:rPr>
                    <w:rFonts w:ascii="Cambria Math" w:hAnsi="Cambria Math"/>
                    <w:i/>
                    <w:iCs/>
                    <w:lang w:val="en-US" w:eastAsia="ja-JP"/>
                  </w:rPr>
                </m:ctrlPr>
              </m:sSubPr>
              <m:e>
                <m:r>
                  <w:rPr>
                    <w:rFonts w:ascii="Cambria Math" w:hAnsi="Cambria Math"/>
                    <w:lang w:eastAsia="ja-JP"/>
                  </w:rPr>
                  <m:t>s</m:t>
                </m:r>
              </m:e>
              <m:sub>
                <m:r>
                  <w:rPr>
                    <w:rFonts w:ascii="Cambria Math" w:hAnsi="Cambria Math"/>
                    <w:lang w:eastAsia="ja-JP"/>
                  </w:rPr>
                  <m:t>DL</m:t>
                </m:r>
              </m:sub>
            </m:sSub>
          </m:e>
        </m:d>
      </m:oMath>
      <w:r>
        <w:rPr>
          <w:rFonts w:hint="eastAsia"/>
          <w:iCs/>
          <w:lang w:eastAsia="ja-JP"/>
        </w:rPr>
        <w:t xml:space="preserve"> does not exceed </w:t>
      </w:r>
      <w:r w:rsidR="00462722">
        <w:rPr>
          <w:rFonts w:eastAsia="Yu Mincho" w:hint="eastAsia"/>
          <w:iCs/>
          <w:lang w:eastAsia="ja-JP"/>
        </w:rPr>
        <w:t>3</w:t>
      </w:r>
      <w:r w:rsidR="00D21F1F">
        <w:rPr>
          <w:rFonts w:eastAsia="Yu Mincho" w:hint="eastAsia"/>
          <w:iCs/>
          <w:lang w:eastAsia="ja-JP"/>
        </w:rPr>
        <w:t>4</w:t>
      </w:r>
      <w:r>
        <w:rPr>
          <w:rFonts w:hint="eastAsia"/>
          <w:iCs/>
          <w:lang w:eastAsia="ja-JP"/>
        </w:rPr>
        <w:t>.58</w:t>
      </w:r>
      <w:r w:rsidR="000653C6">
        <w:rPr>
          <w:rFonts w:eastAsia="Yu Mincho" w:hint="eastAsia"/>
          <w:iCs/>
          <w:lang w:eastAsia="ja-JP"/>
        </w:rPr>
        <w:t>dB</w:t>
      </w:r>
      <w:r>
        <w:rPr>
          <w:rFonts w:hint="eastAsia"/>
          <w:iCs/>
          <w:lang w:eastAsia="ja-JP"/>
        </w:rPr>
        <w:t>.</w:t>
      </w:r>
    </w:p>
    <w:p w14:paraId="2C798F94" w14:textId="77777777" w:rsidR="00AF4FE2" w:rsidRDefault="00AF4FE2" w:rsidP="00AF4FE2">
      <w:pPr>
        <w:jc w:val="center"/>
        <w:rPr>
          <w:iCs/>
          <w:lang w:eastAsia="ja-JP"/>
        </w:rPr>
      </w:pPr>
      <w:r>
        <w:rPr>
          <w:rFonts w:hint="eastAsia"/>
          <w:iCs/>
          <w:lang w:eastAsia="ja-JP"/>
        </w:rPr>
        <w:t>Table A-3</w:t>
      </w:r>
    </w:p>
    <w:tbl>
      <w:tblPr>
        <w:tblStyle w:val="TableGrid"/>
        <w:tblW w:w="0" w:type="auto"/>
        <w:tblLook w:val="04A0" w:firstRow="1" w:lastRow="0" w:firstColumn="1" w:lastColumn="0" w:noHBand="0" w:noVBand="1"/>
      </w:tblPr>
      <w:tblGrid>
        <w:gridCol w:w="2689"/>
        <w:gridCol w:w="6661"/>
      </w:tblGrid>
      <w:tr w:rsidR="00AF4FE2" w14:paraId="757C7072" w14:textId="77777777">
        <w:tc>
          <w:tcPr>
            <w:tcW w:w="2689" w:type="dxa"/>
            <w:shd w:val="clear" w:color="auto" w:fill="C5E0B3" w:themeFill="accent6" w:themeFillTint="66"/>
          </w:tcPr>
          <w:p w14:paraId="4E85FA01" w14:textId="77777777" w:rsidR="00AF4FE2" w:rsidRDefault="00AF4FE2">
            <w:pPr>
              <w:spacing w:beforeLines="50" w:before="120" w:afterLines="50" w:after="120"/>
              <w:jc w:val="both"/>
              <w:rPr>
                <w:iCs/>
                <w:lang w:eastAsia="ja-JP"/>
              </w:rPr>
            </w:pPr>
            <w:r>
              <w:rPr>
                <w:rFonts w:hint="eastAsia"/>
                <w:iCs/>
                <w:lang w:eastAsia="ja-JP"/>
              </w:rPr>
              <w:t>FR</w:t>
            </w:r>
          </w:p>
        </w:tc>
        <w:tc>
          <w:tcPr>
            <w:tcW w:w="6661" w:type="dxa"/>
            <w:shd w:val="clear" w:color="auto" w:fill="C5E0B3" w:themeFill="accent6" w:themeFillTint="66"/>
          </w:tcPr>
          <w:p w14:paraId="04D4DF05" w14:textId="77777777" w:rsidR="00AF4FE2" w:rsidRPr="00096696" w:rsidRDefault="00AF4FE2" w:rsidP="001F148B">
            <w:pPr>
              <w:spacing w:beforeLines="50" w:before="120" w:afterLines="50" w:after="120"/>
              <w:jc w:val="center"/>
              <w:rPr>
                <w:iCs/>
                <w:lang w:val="en-US" w:eastAsia="ja-JP"/>
              </w:rPr>
            </w:pPr>
            <w:r>
              <w:rPr>
                <w:rFonts w:hint="eastAsia"/>
                <w:iCs/>
                <w:lang w:eastAsia="ja-JP"/>
              </w:rPr>
              <w:t xml:space="preserve">The condition that LP-WUS </w:t>
            </w:r>
            <w:r>
              <w:rPr>
                <w:iCs/>
                <w:lang w:eastAsia="ja-JP"/>
              </w:rPr>
              <w:t>coverage</w:t>
            </w:r>
            <w:r>
              <w:rPr>
                <w:rFonts w:hint="eastAsia"/>
                <w:iCs/>
                <w:lang w:eastAsia="ja-JP"/>
              </w:rPr>
              <w:t xml:space="preserve"> matches Msg-3 coverage</w:t>
            </w:r>
          </w:p>
        </w:tc>
      </w:tr>
      <w:tr w:rsidR="00AF4FE2" w14:paraId="6096B33F" w14:textId="77777777">
        <w:tc>
          <w:tcPr>
            <w:tcW w:w="2689" w:type="dxa"/>
          </w:tcPr>
          <w:p w14:paraId="41F2B701" w14:textId="77777777" w:rsidR="00AF4FE2" w:rsidRPr="00096696" w:rsidRDefault="00AF4FE2">
            <w:pPr>
              <w:spacing w:beforeLines="50" w:before="120" w:afterLines="50" w:after="120"/>
              <w:jc w:val="both"/>
              <w:rPr>
                <w:iCs/>
                <w:lang w:val="en-US" w:eastAsia="ja-JP"/>
              </w:rPr>
            </w:pPr>
            <w:r>
              <w:rPr>
                <w:rFonts w:hint="eastAsia"/>
                <w:iCs/>
                <w:lang w:eastAsia="ja-JP"/>
              </w:rPr>
              <w:t>FR1</w:t>
            </w:r>
          </w:p>
        </w:tc>
        <w:tc>
          <w:tcPr>
            <w:tcW w:w="6661" w:type="dxa"/>
          </w:tcPr>
          <w:p w14:paraId="1763894B" w14:textId="0571A2C4" w:rsidR="00AF4FE2" w:rsidRDefault="0000738E">
            <w:pPr>
              <w:spacing w:beforeLines="50" w:before="120" w:afterLines="50" w:after="120"/>
              <w:jc w:val="both"/>
              <w:rPr>
                <w:iCs/>
                <w:lang w:eastAsia="ja-JP"/>
              </w:rPr>
            </w:pPr>
            <m:oMathPara>
              <m:oMath>
                <m:r>
                  <w:rPr>
                    <w:rFonts w:ascii="Cambria Math" w:hAnsi="Cambria Math"/>
                    <w:lang w:eastAsia="ja-JP"/>
                  </w:rPr>
                  <m:t>29</m:t>
                </m:r>
                <m:r>
                  <w:rPr>
                    <w:rFonts w:ascii="Cambria Math" w:eastAsia="Yu Mincho" w:hAnsi="Cambria Math"/>
                    <w:lang w:eastAsia="ja-JP"/>
                  </w:rPr>
                  <m:t>.3</m:t>
                </m:r>
                <m:r>
                  <w:rPr>
                    <w:rFonts w:ascii="Cambria Math" w:hAnsi="Cambria Math"/>
                    <w:lang w:eastAsia="ja-JP"/>
                  </w:rPr>
                  <m:t xml:space="preserve"> d</m:t>
                </m:r>
                <m:r>
                  <w:rPr>
                    <w:rFonts w:ascii="Cambria Math" w:eastAsia="Yu Mincho" w:hAnsi="Cambria Math"/>
                    <w:lang w:eastAsia="ja-JP"/>
                  </w:rPr>
                  <m:t>B</m:t>
                </m:r>
                <m:r>
                  <w:rPr>
                    <w:rFonts w:ascii="Cambria Math" w:hAnsi="Cambria Math"/>
                    <w:lang w:eastAsia="ja-JP"/>
                  </w:rPr>
                  <m:t> -</m:t>
                </m:r>
                <m:d>
                  <m:dPr>
                    <m:ctrlPr>
                      <w:rPr>
                        <w:rFonts w:ascii="Cambria Math" w:hAnsi="Cambria Math"/>
                        <w:i/>
                        <w:iCs/>
                        <w:lang w:val="en-US" w:eastAsia="ja-JP"/>
                      </w:rPr>
                    </m:ctrlPr>
                  </m:dPr>
                  <m:e>
                    <m:r>
                      <w:rPr>
                        <w:rFonts w:ascii="Cambria Math" w:hAnsi="Cambria Math"/>
                        <w:lang w:eastAsia="ja-JP"/>
                      </w:rPr>
                      <m:t>SN</m:t>
                    </m:r>
                    <m:sSubSup>
                      <m:sSubSupPr>
                        <m:ctrlPr>
                          <w:rPr>
                            <w:rFonts w:ascii="Cambria Math" w:hAnsi="Cambria Math"/>
                            <w:i/>
                            <w:iCs/>
                            <w:lang w:val="en-US" w:eastAsia="ja-JP"/>
                          </w:rPr>
                        </m:ctrlPr>
                      </m:sSubSupPr>
                      <m:e>
                        <m:r>
                          <w:rPr>
                            <w:rFonts w:ascii="Cambria Math" w:hAnsi="Cambria Math"/>
                            <w:lang w:eastAsia="ja-JP"/>
                          </w:rPr>
                          <m:t>R</m:t>
                        </m:r>
                      </m:e>
                      <m:sub>
                        <m:r>
                          <w:rPr>
                            <w:rFonts w:ascii="Cambria Math" w:hAnsi="Cambria Math"/>
                            <w:lang w:eastAsia="ja-JP"/>
                          </w:rPr>
                          <m:t>sensitivity</m:t>
                        </m:r>
                      </m:sub>
                      <m:sup>
                        <m:r>
                          <w:rPr>
                            <w:rFonts w:ascii="Cambria Math" w:hAnsi="Cambria Math"/>
                            <w:lang w:eastAsia="ja-JP"/>
                          </w:rPr>
                          <m:t>DL WUS</m:t>
                        </m:r>
                      </m:sup>
                    </m:sSubSup>
                    <m:r>
                      <w:rPr>
                        <w:rFonts w:ascii="Cambria Math" w:hAnsi="Cambria Math"/>
                        <w:lang w:eastAsia="ja-JP"/>
                      </w:rPr>
                      <m:t>+N</m:t>
                    </m:r>
                    <m:sSub>
                      <m:sSubPr>
                        <m:ctrlPr>
                          <w:rPr>
                            <w:rFonts w:ascii="Cambria Math" w:hAnsi="Cambria Math"/>
                            <w:i/>
                            <w:iCs/>
                            <w:lang w:val="en-US" w:eastAsia="ja-JP"/>
                          </w:rPr>
                        </m:ctrlPr>
                      </m:sSubPr>
                      <m:e>
                        <m:r>
                          <w:rPr>
                            <w:rFonts w:ascii="Cambria Math" w:hAnsi="Cambria Math"/>
                            <w:lang w:eastAsia="ja-JP"/>
                          </w:rPr>
                          <m:t>F</m:t>
                        </m:r>
                      </m:e>
                      <m:sub>
                        <m:r>
                          <w:rPr>
                            <w:rFonts w:ascii="Cambria Math" w:hAnsi="Cambria Math"/>
                            <w:lang w:eastAsia="ja-JP"/>
                          </w:rPr>
                          <m:t>DL</m:t>
                        </m:r>
                      </m:sub>
                    </m:sSub>
                    <m:r>
                      <w:rPr>
                        <w:rFonts w:ascii="Cambria Math" w:hAnsi="Cambria Math"/>
                        <w:lang w:eastAsia="ja-JP"/>
                      </w:rPr>
                      <m:t>+impLos</m:t>
                    </m:r>
                    <m:sSub>
                      <m:sSubPr>
                        <m:ctrlPr>
                          <w:rPr>
                            <w:rFonts w:ascii="Cambria Math" w:hAnsi="Cambria Math"/>
                            <w:i/>
                            <w:iCs/>
                            <w:lang w:val="en-US" w:eastAsia="ja-JP"/>
                          </w:rPr>
                        </m:ctrlPr>
                      </m:sSubPr>
                      <m:e>
                        <m:r>
                          <w:rPr>
                            <w:rFonts w:ascii="Cambria Math" w:hAnsi="Cambria Math"/>
                            <w:lang w:eastAsia="ja-JP"/>
                          </w:rPr>
                          <m:t>s</m:t>
                        </m:r>
                      </m:e>
                      <m:sub>
                        <m:r>
                          <w:rPr>
                            <w:rFonts w:ascii="Cambria Math" w:hAnsi="Cambria Math"/>
                            <w:lang w:eastAsia="ja-JP"/>
                          </w:rPr>
                          <m:t>DL</m:t>
                        </m:r>
                      </m:sub>
                    </m:sSub>
                  </m:e>
                </m:d>
                <m:r>
                  <w:rPr>
                    <w:rFonts w:ascii="Cambria Math" w:hAnsi="Cambria Math"/>
                    <w:lang w:eastAsia="ja-JP"/>
                  </w:rPr>
                  <m:t> ≥0</m:t>
                </m:r>
              </m:oMath>
            </m:oMathPara>
          </w:p>
        </w:tc>
      </w:tr>
      <w:tr w:rsidR="00AF4FE2" w14:paraId="7DBBF985" w14:textId="77777777" w:rsidTr="00935A79">
        <w:tc>
          <w:tcPr>
            <w:tcW w:w="2689" w:type="dxa"/>
          </w:tcPr>
          <w:p w14:paraId="10677026" w14:textId="0C8BA663" w:rsidR="00AF4FE2" w:rsidRPr="00935A79" w:rsidRDefault="00AF4FE2">
            <w:pPr>
              <w:spacing w:beforeLines="50" w:before="120" w:afterLines="50" w:after="120"/>
              <w:jc w:val="both"/>
              <w:rPr>
                <w:rFonts w:eastAsia="Yu Mincho"/>
                <w:iCs/>
                <w:lang w:eastAsia="ja-JP"/>
              </w:rPr>
            </w:pPr>
            <w:r>
              <w:rPr>
                <w:rFonts w:hint="eastAsia"/>
                <w:iCs/>
                <w:lang w:eastAsia="ja-JP"/>
              </w:rPr>
              <w:t>FR2</w:t>
            </w:r>
            <w:r w:rsidR="00935A79">
              <w:rPr>
                <w:rFonts w:eastAsia="Yu Mincho" w:hint="eastAsia"/>
                <w:iCs/>
                <w:lang w:eastAsia="ja-JP"/>
              </w:rPr>
              <w:t xml:space="preserve"> (if LP-WUR can use </w:t>
            </w:r>
            <w:r w:rsidR="001B3F35">
              <w:rPr>
                <w:rFonts w:eastAsia="Yu Mincho" w:hint="eastAsia"/>
                <w:iCs/>
                <w:lang w:eastAsia="ja-JP"/>
              </w:rPr>
              <w:t xml:space="preserve">the </w:t>
            </w:r>
            <w:r w:rsidR="00935A79">
              <w:rPr>
                <w:rFonts w:eastAsia="Yu Mincho" w:hint="eastAsia"/>
                <w:iCs/>
                <w:lang w:eastAsia="ja-JP"/>
              </w:rPr>
              <w:t>same Rx beam as MR)</w:t>
            </w:r>
          </w:p>
        </w:tc>
        <w:tc>
          <w:tcPr>
            <w:tcW w:w="6661" w:type="dxa"/>
            <w:vAlign w:val="center"/>
          </w:tcPr>
          <w:p w14:paraId="6B4629BC" w14:textId="2168FCF0" w:rsidR="00AF4FE2" w:rsidRPr="008911C3" w:rsidRDefault="001E254F" w:rsidP="00935A79">
            <w:pPr>
              <w:spacing w:beforeLines="50" w:before="120" w:afterLines="50" w:after="120"/>
              <w:jc w:val="both"/>
              <w:rPr>
                <w:rFonts w:ascii="Calibri" w:eastAsia="MS Mincho" w:hAnsi="Calibri" w:cs="Arial"/>
                <w:iCs/>
                <w:lang w:eastAsia="ja-JP"/>
              </w:rPr>
            </w:pPr>
            <m:oMathPara>
              <m:oMath>
                <m:r>
                  <w:rPr>
                    <w:rFonts w:ascii="Cambria Math" w:hAnsi="Cambria Math"/>
                    <w:lang w:eastAsia="ja-JP"/>
                  </w:rPr>
                  <m:t>3</m:t>
                </m:r>
                <m:r>
                  <w:rPr>
                    <w:rFonts w:ascii="Cambria Math" w:eastAsia="Yu Mincho" w:hAnsi="Cambria Math"/>
                    <w:lang w:eastAsia="ja-JP"/>
                  </w:rPr>
                  <m:t>4</m:t>
                </m:r>
                <m:r>
                  <w:rPr>
                    <w:rFonts w:ascii="Cambria Math" w:hAnsi="Cambria Math"/>
                    <w:lang w:eastAsia="ja-JP"/>
                  </w:rPr>
                  <m:t>.6 d</m:t>
                </m:r>
                <m:r>
                  <w:rPr>
                    <w:rFonts w:ascii="Cambria Math" w:eastAsia="Yu Mincho" w:hAnsi="Cambria Math"/>
                    <w:lang w:eastAsia="ja-JP"/>
                  </w:rPr>
                  <m:t>B</m:t>
                </m:r>
                <m:r>
                  <w:rPr>
                    <w:rFonts w:ascii="Cambria Math" w:hAnsi="Cambria Math"/>
                    <w:lang w:eastAsia="ja-JP"/>
                  </w:rPr>
                  <m:t> -</m:t>
                </m:r>
                <m:d>
                  <m:dPr>
                    <m:ctrlPr>
                      <w:rPr>
                        <w:rFonts w:ascii="Cambria Math" w:hAnsi="Cambria Math"/>
                        <w:i/>
                        <w:iCs/>
                        <w:lang w:val="en-US" w:eastAsia="ja-JP"/>
                      </w:rPr>
                    </m:ctrlPr>
                  </m:dPr>
                  <m:e>
                    <m:r>
                      <w:rPr>
                        <w:rFonts w:ascii="Cambria Math" w:hAnsi="Cambria Math"/>
                        <w:lang w:eastAsia="ja-JP"/>
                      </w:rPr>
                      <m:t>SN</m:t>
                    </m:r>
                    <m:sSubSup>
                      <m:sSubSupPr>
                        <m:ctrlPr>
                          <w:rPr>
                            <w:rFonts w:ascii="Cambria Math" w:hAnsi="Cambria Math"/>
                            <w:i/>
                            <w:iCs/>
                            <w:lang w:val="en-US" w:eastAsia="ja-JP"/>
                          </w:rPr>
                        </m:ctrlPr>
                      </m:sSubSupPr>
                      <m:e>
                        <m:r>
                          <w:rPr>
                            <w:rFonts w:ascii="Cambria Math" w:hAnsi="Cambria Math"/>
                            <w:lang w:eastAsia="ja-JP"/>
                          </w:rPr>
                          <m:t>R</m:t>
                        </m:r>
                      </m:e>
                      <m:sub>
                        <m:r>
                          <w:rPr>
                            <w:rFonts w:ascii="Cambria Math" w:hAnsi="Cambria Math"/>
                            <w:lang w:eastAsia="ja-JP"/>
                          </w:rPr>
                          <m:t>sensitivity</m:t>
                        </m:r>
                      </m:sub>
                      <m:sup>
                        <m:r>
                          <w:rPr>
                            <w:rFonts w:ascii="Cambria Math" w:hAnsi="Cambria Math"/>
                            <w:lang w:eastAsia="ja-JP"/>
                          </w:rPr>
                          <m:t>DL WUS</m:t>
                        </m:r>
                      </m:sup>
                    </m:sSubSup>
                    <m:r>
                      <w:rPr>
                        <w:rFonts w:ascii="Cambria Math" w:hAnsi="Cambria Math"/>
                        <w:lang w:eastAsia="ja-JP"/>
                      </w:rPr>
                      <m:t>+N</m:t>
                    </m:r>
                    <m:sSub>
                      <m:sSubPr>
                        <m:ctrlPr>
                          <w:rPr>
                            <w:rFonts w:ascii="Cambria Math" w:hAnsi="Cambria Math"/>
                            <w:i/>
                            <w:iCs/>
                            <w:lang w:val="en-US" w:eastAsia="ja-JP"/>
                          </w:rPr>
                        </m:ctrlPr>
                      </m:sSubPr>
                      <m:e>
                        <m:r>
                          <w:rPr>
                            <w:rFonts w:ascii="Cambria Math" w:hAnsi="Cambria Math"/>
                            <w:lang w:eastAsia="ja-JP"/>
                          </w:rPr>
                          <m:t>F</m:t>
                        </m:r>
                      </m:e>
                      <m:sub>
                        <m:r>
                          <w:rPr>
                            <w:rFonts w:ascii="Cambria Math" w:hAnsi="Cambria Math"/>
                            <w:lang w:eastAsia="ja-JP"/>
                          </w:rPr>
                          <m:t>DL</m:t>
                        </m:r>
                      </m:sub>
                    </m:sSub>
                    <m:r>
                      <w:rPr>
                        <w:rFonts w:ascii="Cambria Math" w:hAnsi="Cambria Math"/>
                        <w:lang w:eastAsia="ja-JP"/>
                      </w:rPr>
                      <m:t>+impLos</m:t>
                    </m:r>
                    <m:sSub>
                      <m:sSubPr>
                        <m:ctrlPr>
                          <w:rPr>
                            <w:rFonts w:ascii="Cambria Math" w:hAnsi="Cambria Math"/>
                            <w:i/>
                            <w:iCs/>
                            <w:lang w:val="en-US" w:eastAsia="ja-JP"/>
                          </w:rPr>
                        </m:ctrlPr>
                      </m:sSubPr>
                      <m:e>
                        <m:r>
                          <w:rPr>
                            <w:rFonts w:ascii="Cambria Math" w:hAnsi="Cambria Math"/>
                            <w:lang w:eastAsia="ja-JP"/>
                          </w:rPr>
                          <m:t>s</m:t>
                        </m:r>
                      </m:e>
                      <m:sub>
                        <m:r>
                          <w:rPr>
                            <w:rFonts w:ascii="Cambria Math" w:hAnsi="Cambria Math"/>
                            <w:lang w:eastAsia="ja-JP"/>
                          </w:rPr>
                          <m:t>DL</m:t>
                        </m:r>
                      </m:sub>
                    </m:sSub>
                  </m:e>
                </m:d>
                <m:r>
                  <w:rPr>
                    <w:rFonts w:ascii="Cambria Math" w:hAnsi="Cambria Math"/>
                    <w:lang w:eastAsia="ja-JP"/>
                  </w:rPr>
                  <m:t> ≥0</m:t>
                </m:r>
              </m:oMath>
            </m:oMathPara>
          </w:p>
        </w:tc>
      </w:tr>
      <w:tr w:rsidR="00935A79" w14:paraId="23DB51E6" w14:textId="77777777">
        <w:tc>
          <w:tcPr>
            <w:tcW w:w="2689" w:type="dxa"/>
          </w:tcPr>
          <w:p w14:paraId="0EE248EE" w14:textId="50A464FC" w:rsidR="00935A79" w:rsidRPr="00935A79" w:rsidRDefault="00935A79">
            <w:pPr>
              <w:spacing w:beforeLines="50" w:before="120" w:afterLines="50" w:after="120"/>
              <w:jc w:val="both"/>
              <w:rPr>
                <w:rFonts w:eastAsia="Yu Mincho"/>
                <w:iCs/>
                <w:lang w:eastAsia="ja-JP"/>
              </w:rPr>
            </w:pPr>
            <w:r>
              <w:rPr>
                <w:rFonts w:eastAsia="Yu Mincho" w:hint="eastAsia"/>
                <w:iCs/>
                <w:lang w:eastAsia="ja-JP"/>
              </w:rPr>
              <w:lastRenderedPageBreak/>
              <w:t>FR2 (if LP-WU</w:t>
            </w:r>
            <w:r w:rsidR="00F06B94">
              <w:rPr>
                <w:rFonts w:eastAsia="Yu Mincho" w:hint="eastAsia"/>
                <w:iCs/>
                <w:lang w:eastAsia="ja-JP"/>
              </w:rPr>
              <w:t>R</w:t>
            </w:r>
            <w:r>
              <w:rPr>
                <w:rFonts w:eastAsia="Yu Mincho" w:hint="eastAsia"/>
                <w:iCs/>
                <w:lang w:eastAsia="ja-JP"/>
              </w:rPr>
              <w:t xml:space="preserve"> </w:t>
            </w:r>
            <w:r w:rsidR="007C222C">
              <w:rPr>
                <w:rFonts w:eastAsia="Yu Mincho" w:hint="eastAsia"/>
                <w:iCs/>
                <w:lang w:eastAsia="ja-JP"/>
              </w:rPr>
              <w:t>loses Rx beam gain of 6dB</w:t>
            </w:r>
            <w:r w:rsidR="00F06B94">
              <w:rPr>
                <w:rFonts w:eastAsia="Yu Mincho" w:hint="eastAsia"/>
                <w:iCs/>
                <w:lang w:eastAsia="ja-JP"/>
              </w:rPr>
              <w:t xml:space="preserve"> than MR</w:t>
            </w:r>
            <w:r>
              <w:rPr>
                <w:rFonts w:eastAsia="Yu Mincho" w:hint="eastAsia"/>
                <w:iCs/>
                <w:lang w:eastAsia="ja-JP"/>
              </w:rPr>
              <w:t>)</w:t>
            </w:r>
          </w:p>
        </w:tc>
        <w:tc>
          <w:tcPr>
            <w:tcW w:w="6661" w:type="dxa"/>
          </w:tcPr>
          <w:p w14:paraId="1A149D18" w14:textId="1662242E" w:rsidR="00935A79" w:rsidRDefault="00935A79">
            <w:pPr>
              <w:spacing w:beforeLines="50" w:before="120" w:afterLines="50" w:after="120"/>
              <w:jc w:val="both"/>
              <w:rPr>
                <w:rFonts w:eastAsia="Yu Mincho"/>
                <w:lang w:eastAsia="ja-JP"/>
              </w:rPr>
            </w:pPr>
            <m:oMathPara>
              <m:oMath>
                <m:r>
                  <w:rPr>
                    <w:rFonts w:ascii="Cambria Math" w:hAnsi="Cambria Math"/>
                    <w:lang w:eastAsia="ja-JP"/>
                  </w:rPr>
                  <m:t>2</m:t>
                </m:r>
                <m:r>
                  <w:rPr>
                    <w:rFonts w:ascii="Cambria Math" w:eastAsia="Yu Mincho" w:hAnsi="Cambria Math"/>
                    <w:lang w:eastAsia="ja-JP"/>
                  </w:rPr>
                  <m:t>8.6</m:t>
                </m:r>
                <m:r>
                  <w:rPr>
                    <w:rFonts w:ascii="Cambria Math" w:hAnsi="Cambria Math"/>
                    <w:lang w:eastAsia="ja-JP"/>
                  </w:rPr>
                  <m:t xml:space="preserve"> d</m:t>
                </m:r>
                <m:r>
                  <w:rPr>
                    <w:rFonts w:ascii="Cambria Math" w:eastAsia="Yu Mincho" w:hAnsi="Cambria Math"/>
                    <w:lang w:eastAsia="ja-JP"/>
                  </w:rPr>
                  <m:t>B</m:t>
                </m:r>
                <m:r>
                  <w:rPr>
                    <w:rFonts w:ascii="Cambria Math" w:hAnsi="Cambria Math"/>
                    <w:lang w:eastAsia="ja-JP"/>
                  </w:rPr>
                  <m:t> -</m:t>
                </m:r>
                <m:d>
                  <m:dPr>
                    <m:ctrlPr>
                      <w:rPr>
                        <w:rFonts w:ascii="Cambria Math" w:hAnsi="Cambria Math"/>
                        <w:i/>
                        <w:iCs/>
                        <w:lang w:val="en-US" w:eastAsia="ja-JP"/>
                      </w:rPr>
                    </m:ctrlPr>
                  </m:dPr>
                  <m:e>
                    <m:r>
                      <w:rPr>
                        <w:rFonts w:ascii="Cambria Math" w:hAnsi="Cambria Math"/>
                        <w:lang w:eastAsia="ja-JP"/>
                      </w:rPr>
                      <m:t>SN</m:t>
                    </m:r>
                    <m:sSubSup>
                      <m:sSubSupPr>
                        <m:ctrlPr>
                          <w:rPr>
                            <w:rFonts w:ascii="Cambria Math" w:hAnsi="Cambria Math"/>
                            <w:i/>
                            <w:iCs/>
                            <w:lang w:val="en-US" w:eastAsia="ja-JP"/>
                          </w:rPr>
                        </m:ctrlPr>
                      </m:sSubSupPr>
                      <m:e>
                        <m:r>
                          <w:rPr>
                            <w:rFonts w:ascii="Cambria Math" w:hAnsi="Cambria Math"/>
                            <w:lang w:eastAsia="ja-JP"/>
                          </w:rPr>
                          <m:t>R</m:t>
                        </m:r>
                      </m:e>
                      <m:sub>
                        <m:r>
                          <w:rPr>
                            <w:rFonts w:ascii="Cambria Math" w:hAnsi="Cambria Math"/>
                            <w:lang w:eastAsia="ja-JP"/>
                          </w:rPr>
                          <m:t>sensitivity</m:t>
                        </m:r>
                      </m:sub>
                      <m:sup>
                        <m:r>
                          <w:rPr>
                            <w:rFonts w:ascii="Cambria Math" w:hAnsi="Cambria Math"/>
                            <w:lang w:eastAsia="ja-JP"/>
                          </w:rPr>
                          <m:t>DL WUS</m:t>
                        </m:r>
                      </m:sup>
                    </m:sSubSup>
                    <m:r>
                      <w:rPr>
                        <w:rFonts w:ascii="Cambria Math" w:hAnsi="Cambria Math"/>
                        <w:lang w:eastAsia="ja-JP"/>
                      </w:rPr>
                      <m:t>+N</m:t>
                    </m:r>
                    <m:sSub>
                      <m:sSubPr>
                        <m:ctrlPr>
                          <w:rPr>
                            <w:rFonts w:ascii="Cambria Math" w:hAnsi="Cambria Math"/>
                            <w:i/>
                            <w:iCs/>
                            <w:lang w:val="en-US" w:eastAsia="ja-JP"/>
                          </w:rPr>
                        </m:ctrlPr>
                      </m:sSubPr>
                      <m:e>
                        <m:r>
                          <w:rPr>
                            <w:rFonts w:ascii="Cambria Math" w:hAnsi="Cambria Math"/>
                            <w:lang w:eastAsia="ja-JP"/>
                          </w:rPr>
                          <m:t>F</m:t>
                        </m:r>
                      </m:e>
                      <m:sub>
                        <m:r>
                          <w:rPr>
                            <w:rFonts w:ascii="Cambria Math" w:hAnsi="Cambria Math"/>
                            <w:lang w:eastAsia="ja-JP"/>
                          </w:rPr>
                          <m:t>DL</m:t>
                        </m:r>
                      </m:sub>
                    </m:sSub>
                    <m:r>
                      <w:rPr>
                        <w:rFonts w:ascii="Cambria Math" w:hAnsi="Cambria Math"/>
                        <w:lang w:eastAsia="ja-JP"/>
                      </w:rPr>
                      <m:t>+impLos</m:t>
                    </m:r>
                    <m:sSub>
                      <m:sSubPr>
                        <m:ctrlPr>
                          <w:rPr>
                            <w:rFonts w:ascii="Cambria Math" w:hAnsi="Cambria Math"/>
                            <w:i/>
                            <w:iCs/>
                            <w:lang w:val="en-US" w:eastAsia="ja-JP"/>
                          </w:rPr>
                        </m:ctrlPr>
                      </m:sSubPr>
                      <m:e>
                        <m:r>
                          <w:rPr>
                            <w:rFonts w:ascii="Cambria Math" w:hAnsi="Cambria Math"/>
                            <w:lang w:eastAsia="ja-JP"/>
                          </w:rPr>
                          <m:t>s</m:t>
                        </m:r>
                      </m:e>
                      <m:sub>
                        <m:r>
                          <w:rPr>
                            <w:rFonts w:ascii="Cambria Math" w:hAnsi="Cambria Math"/>
                            <w:lang w:eastAsia="ja-JP"/>
                          </w:rPr>
                          <m:t>DL</m:t>
                        </m:r>
                      </m:sub>
                    </m:sSub>
                  </m:e>
                </m:d>
                <m:r>
                  <w:rPr>
                    <w:rFonts w:ascii="Cambria Math" w:hAnsi="Cambria Math"/>
                    <w:lang w:eastAsia="ja-JP"/>
                  </w:rPr>
                  <m:t> ≥0</m:t>
                </m:r>
              </m:oMath>
            </m:oMathPara>
          </w:p>
        </w:tc>
      </w:tr>
    </w:tbl>
    <w:p w14:paraId="2F6056A2" w14:textId="77777777" w:rsidR="00AF4FE2" w:rsidRPr="006369B0" w:rsidRDefault="00AF4FE2" w:rsidP="00AF4FE2">
      <w:pPr>
        <w:jc w:val="both"/>
        <w:rPr>
          <w:iCs/>
          <w:lang w:val="en-US" w:eastAsia="ja-JP"/>
        </w:rPr>
      </w:pPr>
    </w:p>
    <w:p w14:paraId="77577A7F" w14:textId="0B563420" w:rsidR="005723C0" w:rsidRDefault="00081AA6" w:rsidP="00B5189F">
      <w:pPr>
        <w:jc w:val="both"/>
        <w:rPr>
          <w:rFonts w:eastAsia="Yu Mincho"/>
          <w:iCs/>
          <w:lang w:eastAsia="ja-JP"/>
        </w:rPr>
      </w:pPr>
      <w:r>
        <w:rPr>
          <w:rFonts w:eastAsia="Yu Mincho" w:hint="eastAsia"/>
          <w:iCs/>
          <w:lang w:eastAsia="ja-JP"/>
        </w:rPr>
        <w:t xml:space="preserve">Table A-3 indicates that </w:t>
      </w:r>
      <w:r w:rsidR="00373A4E">
        <w:rPr>
          <w:rFonts w:eastAsia="Yu Mincho" w:hint="eastAsia"/>
          <w:iCs/>
          <w:lang w:eastAsia="ja-JP"/>
        </w:rPr>
        <w:t xml:space="preserve">the margin for LP-WUS </w:t>
      </w:r>
      <w:r w:rsidR="00F06B94">
        <w:rPr>
          <w:rFonts w:eastAsia="Yu Mincho" w:hint="eastAsia"/>
          <w:iCs/>
          <w:lang w:eastAsia="ja-JP"/>
        </w:rPr>
        <w:t xml:space="preserve">with </w:t>
      </w:r>
      <w:r w:rsidR="00223361">
        <w:rPr>
          <w:rFonts w:eastAsia="Yu Mincho" w:hint="eastAsia"/>
          <w:iCs/>
          <w:lang w:eastAsia="ja-JP"/>
        </w:rPr>
        <w:t xml:space="preserve">the same number of RBs </w:t>
      </w:r>
      <w:r w:rsidR="00373A4E">
        <w:rPr>
          <w:rFonts w:eastAsia="Yu Mincho" w:hint="eastAsia"/>
          <w:iCs/>
          <w:lang w:eastAsia="ja-JP"/>
        </w:rPr>
        <w:t xml:space="preserve">in FR1 </w:t>
      </w:r>
      <w:r w:rsidR="00B774D5">
        <w:rPr>
          <w:rFonts w:eastAsia="Yu Mincho" w:hint="eastAsia"/>
          <w:iCs/>
          <w:lang w:eastAsia="ja-JP"/>
        </w:rPr>
        <w:t xml:space="preserve">(SCS 30kHz) </w:t>
      </w:r>
      <w:r w:rsidR="00373A4E">
        <w:rPr>
          <w:rFonts w:eastAsia="Yu Mincho" w:hint="eastAsia"/>
          <w:iCs/>
          <w:lang w:eastAsia="ja-JP"/>
        </w:rPr>
        <w:t xml:space="preserve">and FR2 </w:t>
      </w:r>
      <w:r w:rsidR="00B774D5">
        <w:rPr>
          <w:rFonts w:eastAsia="Yu Mincho" w:hint="eastAsia"/>
          <w:iCs/>
          <w:lang w:eastAsia="ja-JP"/>
        </w:rPr>
        <w:t xml:space="preserve">(SCS 120kHz) </w:t>
      </w:r>
      <w:r w:rsidR="00373A4E">
        <w:rPr>
          <w:rFonts w:eastAsia="Yu Mincho" w:hint="eastAsia"/>
          <w:iCs/>
          <w:lang w:eastAsia="ja-JP"/>
        </w:rPr>
        <w:t>are quite similar even if</w:t>
      </w:r>
      <w:r w:rsidR="00F06B94">
        <w:rPr>
          <w:rFonts w:eastAsia="Yu Mincho" w:hint="eastAsia"/>
          <w:iCs/>
          <w:lang w:eastAsia="ja-JP"/>
        </w:rPr>
        <w:t xml:space="preserve"> no Rx beam gain is assumed</w:t>
      </w:r>
      <w:r w:rsidR="00223361">
        <w:rPr>
          <w:rFonts w:eastAsia="Yu Mincho" w:hint="eastAsia"/>
          <w:iCs/>
          <w:lang w:eastAsia="ja-JP"/>
        </w:rPr>
        <w:t xml:space="preserve"> </w:t>
      </w:r>
      <w:r w:rsidR="006C72BF">
        <w:rPr>
          <w:rFonts w:eastAsia="Yu Mincho" w:hint="eastAsia"/>
          <w:iCs/>
          <w:lang w:eastAsia="ja-JP"/>
        </w:rPr>
        <w:t xml:space="preserve">for FR2 </w:t>
      </w:r>
      <w:r w:rsidR="00D83086">
        <w:rPr>
          <w:rFonts w:eastAsia="Yu Mincho" w:hint="eastAsia"/>
          <w:iCs/>
          <w:lang w:eastAsia="ja-JP"/>
        </w:rPr>
        <w:t>as the worst case</w:t>
      </w:r>
      <w:r w:rsidR="00223361">
        <w:rPr>
          <w:rFonts w:eastAsia="Yu Mincho" w:hint="eastAsia"/>
          <w:iCs/>
          <w:lang w:eastAsia="ja-JP"/>
        </w:rPr>
        <w:t xml:space="preserve"> (see </w:t>
      </w:r>
      <w:r w:rsidR="004615D7">
        <w:rPr>
          <w:rFonts w:eastAsia="Yu Mincho" w:hint="eastAsia"/>
          <w:iCs/>
          <w:lang w:eastAsia="ja-JP"/>
        </w:rPr>
        <w:t xml:space="preserve">29.3dB in </w:t>
      </w:r>
      <w:r w:rsidR="00223361">
        <w:rPr>
          <w:rFonts w:eastAsia="Yu Mincho" w:hint="eastAsia"/>
          <w:iCs/>
          <w:lang w:eastAsia="ja-JP"/>
        </w:rPr>
        <w:t xml:space="preserve">the row </w:t>
      </w:r>
      <w:r w:rsidR="00223361">
        <w:rPr>
          <w:rFonts w:eastAsia="Yu Mincho"/>
          <w:iCs/>
          <w:lang w:eastAsia="ja-JP"/>
        </w:rPr>
        <w:t>“</w:t>
      </w:r>
      <w:r w:rsidR="00223361">
        <w:rPr>
          <w:rFonts w:eastAsia="Yu Mincho" w:hint="eastAsia"/>
          <w:iCs/>
          <w:lang w:eastAsia="ja-JP"/>
        </w:rPr>
        <w:t>FR1</w:t>
      </w:r>
      <w:r w:rsidR="00223361">
        <w:rPr>
          <w:rFonts w:eastAsia="Yu Mincho"/>
          <w:iCs/>
          <w:lang w:eastAsia="ja-JP"/>
        </w:rPr>
        <w:t>”</w:t>
      </w:r>
      <w:r w:rsidR="00223361">
        <w:rPr>
          <w:rFonts w:eastAsia="Yu Mincho" w:hint="eastAsia"/>
          <w:iCs/>
          <w:lang w:eastAsia="ja-JP"/>
        </w:rPr>
        <w:t xml:space="preserve"> and </w:t>
      </w:r>
      <w:r w:rsidR="004615D7">
        <w:rPr>
          <w:rFonts w:eastAsia="Yu Mincho" w:hint="eastAsia"/>
          <w:iCs/>
          <w:lang w:eastAsia="ja-JP"/>
        </w:rPr>
        <w:t xml:space="preserve">28.6dB in the row </w:t>
      </w:r>
      <w:r w:rsidR="00223361">
        <w:rPr>
          <w:rFonts w:eastAsia="Yu Mincho"/>
          <w:iCs/>
          <w:lang w:eastAsia="ja-JP"/>
        </w:rPr>
        <w:t>“</w:t>
      </w:r>
      <w:r w:rsidR="00223361">
        <w:rPr>
          <w:rFonts w:eastAsia="Yu Mincho" w:hint="eastAsia"/>
          <w:iCs/>
          <w:lang w:eastAsia="ja-JP"/>
        </w:rPr>
        <w:t>FR2 (if LP-WUR loses Rx beam gain of 6dB than MR</w:t>
      </w:r>
      <w:r w:rsidR="00223361">
        <w:rPr>
          <w:rFonts w:eastAsia="Yu Mincho"/>
          <w:iCs/>
          <w:lang w:eastAsia="ja-JP"/>
        </w:rPr>
        <w:t>”</w:t>
      </w:r>
      <w:r w:rsidR="00223361">
        <w:rPr>
          <w:rFonts w:eastAsia="Yu Mincho" w:hint="eastAsia"/>
          <w:iCs/>
          <w:lang w:eastAsia="ja-JP"/>
        </w:rPr>
        <w:t>)</w:t>
      </w:r>
      <w:r w:rsidR="00F06B94">
        <w:rPr>
          <w:rFonts w:eastAsia="Yu Mincho" w:hint="eastAsia"/>
          <w:iCs/>
          <w:lang w:eastAsia="ja-JP"/>
        </w:rPr>
        <w:t xml:space="preserve">. </w:t>
      </w:r>
      <w:r w:rsidR="002B089C">
        <w:rPr>
          <w:rFonts w:eastAsia="Yu Mincho" w:hint="eastAsia"/>
          <w:iCs/>
          <w:lang w:eastAsia="ja-JP"/>
        </w:rPr>
        <w:t xml:space="preserve">The </w:t>
      </w:r>
      <w:r w:rsidR="00764D77">
        <w:rPr>
          <w:rFonts w:eastAsia="Yu Mincho" w:hint="eastAsia"/>
          <w:iCs/>
          <w:lang w:eastAsia="ja-JP"/>
        </w:rPr>
        <w:t xml:space="preserve">delta of the margin, 29.3dB </w:t>
      </w:r>
      <w:r w:rsidR="00764D77">
        <w:rPr>
          <w:rFonts w:eastAsia="Yu Mincho"/>
          <w:iCs/>
          <w:lang w:eastAsia="ja-JP"/>
        </w:rPr>
        <w:t>–</w:t>
      </w:r>
      <w:r w:rsidR="00764D77">
        <w:rPr>
          <w:rFonts w:eastAsia="Yu Mincho" w:hint="eastAsia"/>
          <w:iCs/>
          <w:lang w:eastAsia="ja-JP"/>
        </w:rPr>
        <w:t xml:space="preserve"> 28.6dB = 0.7dB is quite small and can be compensated by various ways, e.g., </w:t>
      </w:r>
      <w:r w:rsidR="001B62E8">
        <w:rPr>
          <w:rFonts w:eastAsia="Yu Mincho" w:hint="eastAsia"/>
          <w:iCs/>
          <w:lang w:eastAsia="ja-JP"/>
        </w:rPr>
        <w:t xml:space="preserve">higher BS </w:t>
      </w:r>
      <w:r w:rsidR="009A2136">
        <w:rPr>
          <w:rFonts w:eastAsia="Yu Mincho" w:hint="eastAsia"/>
          <w:iCs/>
          <w:lang w:eastAsia="ja-JP"/>
        </w:rPr>
        <w:t>EIRP</w:t>
      </w:r>
      <w:r w:rsidR="001B62E8">
        <w:rPr>
          <w:rFonts w:eastAsia="Yu Mincho" w:hint="eastAsia"/>
          <w:iCs/>
          <w:lang w:eastAsia="ja-JP"/>
        </w:rPr>
        <w:t xml:space="preserve">, </w:t>
      </w:r>
      <w:r w:rsidR="008843E5">
        <w:rPr>
          <w:rFonts w:eastAsia="Yu Mincho" w:hint="eastAsia"/>
          <w:iCs/>
          <w:lang w:eastAsia="ja-JP"/>
        </w:rPr>
        <w:t xml:space="preserve">Rx </w:t>
      </w:r>
      <w:r w:rsidR="0055017B">
        <w:rPr>
          <w:rFonts w:eastAsia="Yu Mincho" w:hint="eastAsia"/>
          <w:iCs/>
          <w:lang w:eastAsia="ja-JP"/>
        </w:rPr>
        <w:t xml:space="preserve">analog beam-forming, lower </w:t>
      </w:r>
      <m:oMath>
        <m:d>
          <m:dPr>
            <m:ctrlPr>
              <w:rPr>
                <w:rFonts w:ascii="Cambria Math" w:hAnsi="Cambria Math"/>
                <w:i/>
                <w:iCs/>
                <w:lang w:eastAsia="ja-JP"/>
              </w:rPr>
            </m:ctrlPr>
          </m:dPr>
          <m:e>
            <m:r>
              <w:rPr>
                <w:rFonts w:ascii="Cambria Math" w:hAnsi="Cambria Math"/>
                <w:lang w:eastAsia="ja-JP"/>
              </w:rPr>
              <m:t>N</m:t>
            </m:r>
            <m:sSub>
              <m:sSubPr>
                <m:ctrlPr>
                  <w:rPr>
                    <w:rFonts w:ascii="Cambria Math" w:hAnsi="Cambria Math"/>
                    <w:i/>
                    <w:iCs/>
                    <w:lang w:val="en-US" w:eastAsia="ja-JP"/>
                  </w:rPr>
                </m:ctrlPr>
              </m:sSubPr>
              <m:e>
                <m:r>
                  <w:rPr>
                    <w:rFonts w:ascii="Cambria Math" w:hAnsi="Cambria Math"/>
                    <w:lang w:eastAsia="ja-JP"/>
                  </w:rPr>
                  <m:t>F</m:t>
                </m:r>
              </m:e>
              <m:sub>
                <m:r>
                  <w:rPr>
                    <w:rFonts w:ascii="Cambria Math" w:hAnsi="Cambria Math"/>
                    <w:lang w:eastAsia="ja-JP"/>
                  </w:rPr>
                  <m:t>DL</m:t>
                </m:r>
              </m:sub>
            </m:sSub>
            <m:r>
              <w:rPr>
                <w:rFonts w:ascii="Cambria Math" w:hAnsi="Cambria Math"/>
                <w:lang w:eastAsia="ja-JP"/>
              </w:rPr>
              <m:t>+impLos</m:t>
            </m:r>
            <m:sSub>
              <m:sSubPr>
                <m:ctrlPr>
                  <w:rPr>
                    <w:rFonts w:ascii="Cambria Math" w:hAnsi="Cambria Math"/>
                    <w:i/>
                    <w:iCs/>
                    <w:lang w:val="en-US" w:eastAsia="ja-JP"/>
                  </w:rPr>
                </m:ctrlPr>
              </m:sSubPr>
              <m:e>
                <m:r>
                  <w:rPr>
                    <w:rFonts w:ascii="Cambria Math" w:hAnsi="Cambria Math"/>
                    <w:lang w:eastAsia="ja-JP"/>
                  </w:rPr>
                  <m:t>s</m:t>
                </m:r>
              </m:e>
              <m:sub>
                <m:r>
                  <w:rPr>
                    <w:rFonts w:ascii="Cambria Math" w:hAnsi="Cambria Math"/>
                    <w:lang w:eastAsia="ja-JP"/>
                  </w:rPr>
                  <m:t>DL</m:t>
                </m:r>
              </m:sub>
            </m:sSub>
          </m:e>
        </m:d>
      </m:oMath>
      <w:r w:rsidR="0055017B">
        <w:rPr>
          <w:rFonts w:eastAsia="Yu Mincho" w:hint="eastAsia"/>
          <w:iCs/>
          <w:lang w:eastAsia="ja-JP"/>
        </w:rPr>
        <w:t xml:space="preserve"> implementation, etc</w:t>
      </w:r>
      <w:r w:rsidR="00B75D87">
        <w:rPr>
          <w:rFonts w:eastAsia="Yu Mincho" w:hint="eastAsia"/>
          <w:iCs/>
          <w:lang w:eastAsia="ja-JP"/>
        </w:rPr>
        <w:t>.</w:t>
      </w:r>
      <w:r w:rsidR="001A1A9E">
        <w:rPr>
          <w:rFonts w:eastAsia="Yu Mincho" w:hint="eastAsia"/>
          <w:iCs/>
          <w:lang w:eastAsia="ja-JP"/>
        </w:rPr>
        <w:t xml:space="preserve"> </w:t>
      </w:r>
      <w:r w:rsidR="00B5189F">
        <w:rPr>
          <w:rFonts w:eastAsia="Yu Mincho" w:hint="eastAsia"/>
          <w:iCs/>
          <w:lang w:eastAsia="ja-JP"/>
        </w:rPr>
        <w:t xml:space="preserve">With that said, we </w:t>
      </w:r>
      <w:r w:rsidR="0070264A">
        <w:rPr>
          <w:rFonts w:eastAsia="Yu Mincho" w:hint="eastAsia"/>
          <w:iCs/>
          <w:lang w:eastAsia="ja-JP"/>
        </w:rPr>
        <w:t xml:space="preserve">do not see a critical reason to design LP-WUS in FR2 </w:t>
      </w:r>
      <w:r w:rsidR="00FE58C4">
        <w:rPr>
          <w:rFonts w:eastAsia="Yu Mincho" w:hint="eastAsia"/>
          <w:iCs/>
          <w:lang w:eastAsia="ja-JP"/>
        </w:rPr>
        <w:t>such that it has different number of RBs compared to that in FR2.</w:t>
      </w:r>
    </w:p>
    <w:p w14:paraId="2B1040B1" w14:textId="77777777" w:rsidR="00B17289" w:rsidRPr="00B22B85" w:rsidRDefault="00B17289" w:rsidP="00C90278">
      <w:pPr>
        <w:spacing w:after="0"/>
        <w:jc w:val="both"/>
        <w:rPr>
          <w:rFonts w:eastAsia="Yu Mincho"/>
          <w:lang w:val="en-US" w:eastAsia="ja-JP"/>
        </w:rPr>
      </w:pPr>
    </w:p>
    <w:sectPr w:rsidR="00B17289" w:rsidRPr="00B22B85" w:rsidSect="00822D14">
      <w:headerReference w:type="even" r:id="rId123"/>
      <w:footerReference w:type="even" r:id="rId124"/>
      <w:footerReference w:type="default" r:id="rId125"/>
      <w:footnotePr>
        <w:numRestart w:val="eachSect"/>
      </w:footnotePr>
      <w:pgSz w:w="11907" w:h="16840" w:code="9"/>
      <w:pgMar w:top="1411" w:right="1138" w:bottom="1138" w:left="1138" w:header="677" w:footer="562"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2D72CC" w14:textId="77777777" w:rsidR="002F1B3C" w:rsidRDefault="002F1B3C">
      <w:pPr>
        <w:spacing w:after="0"/>
      </w:pPr>
      <w:r>
        <w:separator/>
      </w:r>
    </w:p>
  </w:endnote>
  <w:endnote w:type="continuationSeparator" w:id="0">
    <w:p w14:paraId="55435CE1" w14:textId="77777777" w:rsidR="002F1B3C" w:rsidRDefault="002F1B3C">
      <w:pPr>
        <w:spacing w:after="0"/>
      </w:pPr>
      <w:r>
        <w:continuationSeparator/>
      </w:r>
    </w:p>
  </w:endnote>
  <w:endnote w:type="continuationNotice" w:id="1">
    <w:p w14:paraId="34BF0FCF" w14:textId="77777777" w:rsidR="002F1B3C" w:rsidRDefault="002F1B3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Roman">
    <w:altName w:val="Times New Roman"/>
    <w:charset w:val="00"/>
    <w:family w:val="auto"/>
    <w:pitch w:val="default"/>
    <w:sig w:usb0="00000000"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n-cs">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0E71BE" w14:textId="77777777" w:rsidR="00F570A7" w:rsidRDefault="00F570A7" w:rsidP="00EE638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A2E7EE2" w14:textId="77777777" w:rsidR="00F570A7" w:rsidRDefault="00F570A7" w:rsidP="00EE638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C918FF" w14:textId="77777777" w:rsidR="00F570A7" w:rsidRDefault="00F570A7" w:rsidP="00EE6389">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2</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BF7FDE" w14:textId="77777777" w:rsidR="002F1B3C" w:rsidRDefault="002F1B3C">
      <w:pPr>
        <w:spacing w:after="0"/>
      </w:pPr>
      <w:r>
        <w:separator/>
      </w:r>
    </w:p>
  </w:footnote>
  <w:footnote w:type="continuationSeparator" w:id="0">
    <w:p w14:paraId="211FBB47" w14:textId="77777777" w:rsidR="002F1B3C" w:rsidRDefault="002F1B3C">
      <w:pPr>
        <w:spacing w:after="0"/>
      </w:pPr>
      <w:r>
        <w:continuationSeparator/>
      </w:r>
    </w:p>
  </w:footnote>
  <w:footnote w:type="continuationNotice" w:id="1">
    <w:p w14:paraId="601AF837" w14:textId="77777777" w:rsidR="002F1B3C" w:rsidRDefault="002F1B3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2B40BB" w14:textId="77777777" w:rsidR="00F570A7" w:rsidRDefault="00F570A7">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2" w15:restartNumberingAfterBreak="0">
    <w:nsid w:val="03E772C6"/>
    <w:multiLevelType w:val="multilevel"/>
    <w:tmpl w:val="03E772C6"/>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5400D95"/>
    <w:multiLevelType w:val="hybridMultilevel"/>
    <w:tmpl w:val="E65CDA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7576EA"/>
    <w:multiLevelType w:val="hybridMultilevel"/>
    <w:tmpl w:val="927ACD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5E95959"/>
    <w:multiLevelType w:val="multilevel"/>
    <w:tmpl w:val="04090025"/>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06C20169"/>
    <w:multiLevelType w:val="hybridMultilevel"/>
    <w:tmpl w:val="722A29EA"/>
    <w:lvl w:ilvl="0" w:tplc="3E2CA712">
      <w:start w:val="1"/>
      <w:numFmt w:val="bullet"/>
      <w:lvlText w:val="•"/>
      <w:lvlJc w:val="left"/>
      <w:pPr>
        <w:tabs>
          <w:tab w:val="num" w:pos="720"/>
        </w:tabs>
        <w:ind w:left="720" w:hanging="360"/>
      </w:pPr>
      <w:rPr>
        <w:rFonts w:ascii="Arial" w:hAnsi="Arial" w:hint="default"/>
      </w:rPr>
    </w:lvl>
    <w:lvl w:ilvl="1" w:tplc="E98C2ECE" w:tentative="1">
      <w:start w:val="1"/>
      <w:numFmt w:val="bullet"/>
      <w:lvlText w:val="•"/>
      <w:lvlJc w:val="left"/>
      <w:pPr>
        <w:tabs>
          <w:tab w:val="num" w:pos="1440"/>
        </w:tabs>
        <w:ind w:left="1440" w:hanging="360"/>
      </w:pPr>
      <w:rPr>
        <w:rFonts w:ascii="Arial" w:hAnsi="Arial" w:hint="default"/>
      </w:rPr>
    </w:lvl>
    <w:lvl w:ilvl="2" w:tplc="D9E0E9D4" w:tentative="1">
      <w:start w:val="1"/>
      <w:numFmt w:val="bullet"/>
      <w:lvlText w:val="•"/>
      <w:lvlJc w:val="left"/>
      <w:pPr>
        <w:tabs>
          <w:tab w:val="num" w:pos="2160"/>
        </w:tabs>
        <w:ind w:left="2160" w:hanging="360"/>
      </w:pPr>
      <w:rPr>
        <w:rFonts w:ascii="Arial" w:hAnsi="Arial" w:hint="default"/>
      </w:rPr>
    </w:lvl>
    <w:lvl w:ilvl="3" w:tplc="EE560DD2" w:tentative="1">
      <w:start w:val="1"/>
      <w:numFmt w:val="bullet"/>
      <w:lvlText w:val="•"/>
      <w:lvlJc w:val="left"/>
      <w:pPr>
        <w:tabs>
          <w:tab w:val="num" w:pos="2880"/>
        </w:tabs>
        <w:ind w:left="2880" w:hanging="360"/>
      </w:pPr>
      <w:rPr>
        <w:rFonts w:ascii="Arial" w:hAnsi="Arial" w:hint="default"/>
      </w:rPr>
    </w:lvl>
    <w:lvl w:ilvl="4" w:tplc="6F48906E" w:tentative="1">
      <w:start w:val="1"/>
      <w:numFmt w:val="bullet"/>
      <w:lvlText w:val="•"/>
      <w:lvlJc w:val="left"/>
      <w:pPr>
        <w:tabs>
          <w:tab w:val="num" w:pos="3600"/>
        </w:tabs>
        <w:ind w:left="3600" w:hanging="360"/>
      </w:pPr>
      <w:rPr>
        <w:rFonts w:ascii="Arial" w:hAnsi="Arial" w:hint="default"/>
      </w:rPr>
    </w:lvl>
    <w:lvl w:ilvl="5" w:tplc="4D5AF892" w:tentative="1">
      <w:start w:val="1"/>
      <w:numFmt w:val="bullet"/>
      <w:lvlText w:val="•"/>
      <w:lvlJc w:val="left"/>
      <w:pPr>
        <w:tabs>
          <w:tab w:val="num" w:pos="4320"/>
        </w:tabs>
        <w:ind w:left="4320" w:hanging="360"/>
      </w:pPr>
      <w:rPr>
        <w:rFonts w:ascii="Arial" w:hAnsi="Arial" w:hint="default"/>
      </w:rPr>
    </w:lvl>
    <w:lvl w:ilvl="6" w:tplc="8CA41AF0" w:tentative="1">
      <w:start w:val="1"/>
      <w:numFmt w:val="bullet"/>
      <w:lvlText w:val="•"/>
      <w:lvlJc w:val="left"/>
      <w:pPr>
        <w:tabs>
          <w:tab w:val="num" w:pos="5040"/>
        </w:tabs>
        <w:ind w:left="5040" w:hanging="360"/>
      </w:pPr>
      <w:rPr>
        <w:rFonts w:ascii="Arial" w:hAnsi="Arial" w:hint="default"/>
      </w:rPr>
    </w:lvl>
    <w:lvl w:ilvl="7" w:tplc="D9D8F618" w:tentative="1">
      <w:start w:val="1"/>
      <w:numFmt w:val="bullet"/>
      <w:lvlText w:val="•"/>
      <w:lvlJc w:val="left"/>
      <w:pPr>
        <w:tabs>
          <w:tab w:val="num" w:pos="5760"/>
        </w:tabs>
        <w:ind w:left="5760" w:hanging="360"/>
      </w:pPr>
      <w:rPr>
        <w:rFonts w:ascii="Arial" w:hAnsi="Arial" w:hint="default"/>
      </w:rPr>
    </w:lvl>
    <w:lvl w:ilvl="8" w:tplc="B270EC42"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8097F64"/>
    <w:multiLevelType w:val="hybridMultilevel"/>
    <w:tmpl w:val="C3BE0A76"/>
    <w:lvl w:ilvl="0" w:tplc="C624DA44">
      <w:start w:val="1"/>
      <w:numFmt w:val="bullet"/>
      <w:lvlText w:val="•"/>
      <w:lvlJc w:val="left"/>
      <w:pPr>
        <w:tabs>
          <w:tab w:val="num" w:pos="720"/>
        </w:tabs>
        <w:ind w:left="720" w:hanging="360"/>
      </w:pPr>
      <w:rPr>
        <w:rFonts w:ascii="Arial" w:hAnsi="Arial" w:hint="default"/>
      </w:rPr>
    </w:lvl>
    <w:lvl w:ilvl="1" w:tplc="0D14F93E">
      <w:start w:val="1"/>
      <w:numFmt w:val="bullet"/>
      <w:lvlText w:val="•"/>
      <w:lvlJc w:val="left"/>
      <w:pPr>
        <w:tabs>
          <w:tab w:val="num" w:pos="1440"/>
        </w:tabs>
        <w:ind w:left="1440" w:hanging="360"/>
      </w:pPr>
      <w:rPr>
        <w:rFonts w:ascii="Arial" w:hAnsi="Arial" w:hint="default"/>
      </w:rPr>
    </w:lvl>
    <w:lvl w:ilvl="2" w:tplc="55E4840A">
      <w:numFmt w:val="bullet"/>
      <w:lvlText w:val="•"/>
      <w:lvlJc w:val="left"/>
      <w:pPr>
        <w:tabs>
          <w:tab w:val="num" w:pos="2160"/>
        </w:tabs>
        <w:ind w:left="2160" w:hanging="360"/>
      </w:pPr>
      <w:rPr>
        <w:rFonts w:ascii="Microsoft Sans Serif" w:hAnsi="Microsoft Sans Serif" w:hint="default"/>
      </w:rPr>
    </w:lvl>
    <w:lvl w:ilvl="3" w:tplc="F946BE36" w:tentative="1">
      <w:start w:val="1"/>
      <w:numFmt w:val="bullet"/>
      <w:lvlText w:val="•"/>
      <w:lvlJc w:val="left"/>
      <w:pPr>
        <w:tabs>
          <w:tab w:val="num" w:pos="2880"/>
        </w:tabs>
        <w:ind w:left="2880" w:hanging="360"/>
      </w:pPr>
      <w:rPr>
        <w:rFonts w:ascii="Arial" w:hAnsi="Arial" w:hint="default"/>
      </w:rPr>
    </w:lvl>
    <w:lvl w:ilvl="4" w:tplc="A1629DE8" w:tentative="1">
      <w:start w:val="1"/>
      <w:numFmt w:val="bullet"/>
      <w:lvlText w:val="•"/>
      <w:lvlJc w:val="left"/>
      <w:pPr>
        <w:tabs>
          <w:tab w:val="num" w:pos="3600"/>
        </w:tabs>
        <w:ind w:left="3600" w:hanging="360"/>
      </w:pPr>
      <w:rPr>
        <w:rFonts w:ascii="Arial" w:hAnsi="Arial" w:hint="default"/>
      </w:rPr>
    </w:lvl>
    <w:lvl w:ilvl="5" w:tplc="4950F73C" w:tentative="1">
      <w:start w:val="1"/>
      <w:numFmt w:val="bullet"/>
      <w:lvlText w:val="•"/>
      <w:lvlJc w:val="left"/>
      <w:pPr>
        <w:tabs>
          <w:tab w:val="num" w:pos="4320"/>
        </w:tabs>
        <w:ind w:left="4320" w:hanging="360"/>
      </w:pPr>
      <w:rPr>
        <w:rFonts w:ascii="Arial" w:hAnsi="Arial" w:hint="default"/>
      </w:rPr>
    </w:lvl>
    <w:lvl w:ilvl="6" w:tplc="53648116" w:tentative="1">
      <w:start w:val="1"/>
      <w:numFmt w:val="bullet"/>
      <w:lvlText w:val="•"/>
      <w:lvlJc w:val="left"/>
      <w:pPr>
        <w:tabs>
          <w:tab w:val="num" w:pos="5040"/>
        </w:tabs>
        <w:ind w:left="5040" w:hanging="360"/>
      </w:pPr>
      <w:rPr>
        <w:rFonts w:ascii="Arial" w:hAnsi="Arial" w:hint="default"/>
      </w:rPr>
    </w:lvl>
    <w:lvl w:ilvl="7" w:tplc="D1A43404" w:tentative="1">
      <w:start w:val="1"/>
      <w:numFmt w:val="bullet"/>
      <w:lvlText w:val="•"/>
      <w:lvlJc w:val="left"/>
      <w:pPr>
        <w:tabs>
          <w:tab w:val="num" w:pos="5760"/>
        </w:tabs>
        <w:ind w:left="5760" w:hanging="360"/>
      </w:pPr>
      <w:rPr>
        <w:rFonts w:ascii="Arial" w:hAnsi="Arial" w:hint="default"/>
      </w:rPr>
    </w:lvl>
    <w:lvl w:ilvl="8" w:tplc="E3801FFC"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A2138E1"/>
    <w:multiLevelType w:val="hybridMultilevel"/>
    <w:tmpl w:val="A9D607C4"/>
    <w:lvl w:ilvl="0" w:tplc="4D08864E">
      <w:start w:val="1"/>
      <w:numFmt w:val="bullet"/>
      <w:lvlText w:val="•"/>
      <w:lvlJc w:val="left"/>
      <w:pPr>
        <w:tabs>
          <w:tab w:val="num" w:pos="720"/>
        </w:tabs>
        <w:ind w:left="720" w:hanging="360"/>
      </w:pPr>
      <w:rPr>
        <w:rFonts w:ascii="Arial" w:hAnsi="Arial" w:hint="default"/>
      </w:rPr>
    </w:lvl>
    <w:lvl w:ilvl="1" w:tplc="E8ACB72C">
      <w:numFmt w:val="bullet"/>
      <w:lvlText w:val="•"/>
      <w:lvlJc w:val="left"/>
      <w:pPr>
        <w:tabs>
          <w:tab w:val="num" w:pos="1440"/>
        </w:tabs>
        <w:ind w:left="1440" w:hanging="360"/>
      </w:pPr>
      <w:rPr>
        <w:rFonts w:ascii="Arial" w:hAnsi="Arial" w:hint="default"/>
      </w:rPr>
    </w:lvl>
    <w:lvl w:ilvl="2" w:tplc="80FCADFE" w:tentative="1">
      <w:start w:val="1"/>
      <w:numFmt w:val="bullet"/>
      <w:lvlText w:val="•"/>
      <w:lvlJc w:val="left"/>
      <w:pPr>
        <w:tabs>
          <w:tab w:val="num" w:pos="2160"/>
        </w:tabs>
        <w:ind w:left="2160" w:hanging="360"/>
      </w:pPr>
      <w:rPr>
        <w:rFonts w:ascii="Arial" w:hAnsi="Arial" w:hint="default"/>
      </w:rPr>
    </w:lvl>
    <w:lvl w:ilvl="3" w:tplc="67660C9A" w:tentative="1">
      <w:start w:val="1"/>
      <w:numFmt w:val="bullet"/>
      <w:lvlText w:val="•"/>
      <w:lvlJc w:val="left"/>
      <w:pPr>
        <w:tabs>
          <w:tab w:val="num" w:pos="2880"/>
        </w:tabs>
        <w:ind w:left="2880" w:hanging="360"/>
      </w:pPr>
      <w:rPr>
        <w:rFonts w:ascii="Arial" w:hAnsi="Arial" w:hint="default"/>
      </w:rPr>
    </w:lvl>
    <w:lvl w:ilvl="4" w:tplc="D6EC9CA0" w:tentative="1">
      <w:start w:val="1"/>
      <w:numFmt w:val="bullet"/>
      <w:lvlText w:val="•"/>
      <w:lvlJc w:val="left"/>
      <w:pPr>
        <w:tabs>
          <w:tab w:val="num" w:pos="3600"/>
        </w:tabs>
        <w:ind w:left="3600" w:hanging="360"/>
      </w:pPr>
      <w:rPr>
        <w:rFonts w:ascii="Arial" w:hAnsi="Arial" w:hint="default"/>
      </w:rPr>
    </w:lvl>
    <w:lvl w:ilvl="5" w:tplc="5740B66C" w:tentative="1">
      <w:start w:val="1"/>
      <w:numFmt w:val="bullet"/>
      <w:lvlText w:val="•"/>
      <w:lvlJc w:val="left"/>
      <w:pPr>
        <w:tabs>
          <w:tab w:val="num" w:pos="4320"/>
        </w:tabs>
        <w:ind w:left="4320" w:hanging="360"/>
      </w:pPr>
      <w:rPr>
        <w:rFonts w:ascii="Arial" w:hAnsi="Arial" w:hint="default"/>
      </w:rPr>
    </w:lvl>
    <w:lvl w:ilvl="6" w:tplc="FEB63C4A" w:tentative="1">
      <w:start w:val="1"/>
      <w:numFmt w:val="bullet"/>
      <w:lvlText w:val="•"/>
      <w:lvlJc w:val="left"/>
      <w:pPr>
        <w:tabs>
          <w:tab w:val="num" w:pos="5040"/>
        </w:tabs>
        <w:ind w:left="5040" w:hanging="360"/>
      </w:pPr>
      <w:rPr>
        <w:rFonts w:ascii="Arial" w:hAnsi="Arial" w:hint="default"/>
      </w:rPr>
    </w:lvl>
    <w:lvl w:ilvl="7" w:tplc="4E965B60" w:tentative="1">
      <w:start w:val="1"/>
      <w:numFmt w:val="bullet"/>
      <w:lvlText w:val="•"/>
      <w:lvlJc w:val="left"/>
      <w:pPr>
        <w:tabs>
          <w:tab w:val="num" w:pos="5760"/>
        </w:tabs>
        <w:ind w:left="5760" w:hanging="360"/>
      </w:pPr>
      <w:rPr>
        <w:rFonts w:ascii="Arial" w:hAnsi="Arial" w:hint="default"/>
      </w:rPr>
    </w:lvl>
    <w:lvl w:ilvl="8" w:tplc="00562C72"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0D901134"/>
    <w:multiLevelType w:val="hybridMultilevel"/>
    <w:tmpl w:val="742AD1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F4201CB"/>
    <w:multiLevelType w:val="hybridMultilevel"/>
    <w:tmpl w:val="D16A543A"/>
    <w:lvl w:ilvl="0" w:tplc="9C82C8E0">
      <w:start w:val="1"/>
      <w:numFmt w:val="bullet"/>
      <w:lvlText w:val="-"/>
      <w:lvlJc w:val="left"/>
      <w:pPr>
        <w:tabs>
          <w:tab w:val="num" w:pos="720"/>
        </w:tabs>
        <w:ind w:left="720" w:hanging="360"/>
      </w:pPr>
      <w:rPr>
        <w:rFonts w:ascii="Times New Roman" w:hAnsi="Times New Roman" w:hint="default"/>
      </w:rPr>
    </w:lvl>
    <w:lvl w:ilvl="1" w:tplc="D1E61EC6" w:tentative="1">
      <w:start w:val="1"/>
      <w:numFmt w:val="bullet"/>
      <w:lvlText w:val="-"/>
      <w:lvlJc w:val="left"/>
      <w:pPr>
        <w:tabs>
          <w:tab w:val="num" w:pos="1440"/>
        </w:tabs>
        <w:ind w:left="1440" w:hanging="360"/>
      </w:pPr>
      <w:rPr>
        <w:rFonts w:ascii="Times New Roman" w:hAnsi="Times New Roman" w:hint="default"/>
      </w:rPr>
    </w:lvl>
    <w:lvl w:ilvl="2" w:tplc="18B8B032" w:tentative="1">
      <w:start w:val="1"/>
      <w:numFmt w:val="bullet"/>
      <w:lvlText w:val="-"/>
      <w:lvlJc w:val="left"/>
      <w:pPr>
        <w:tabs>
          <w:tab w:val="num" w:pos="2160"/>
        </w:tabs>
        <w:ind w:left="2160" w:hanging="360"/>
      </w:pPr>
      <w:rPr>
        <w:rFonts w:ascii="Times New Roman" w:hAnsi="Times New Roman" w:hint="default"/>
      </w:rPr>
    </w:lvl>
    <w:lvl w:ilvl="3" w:tplc="DB84FA62" w:tentative="1">
      <w:start w:val="1"/>
      <w:numFmt w:val="bullet"/>
      <w:lvlText w:val="-"/>
      <w:lvlJc w:val="left"/>
      <w:pPr>
        <w:tabs>
          <w:tab w:val="num" w:pos="2880"/>
        </w:tabs>
        <w:ind w:left="2880" w:hanging="360"/>
      </w:pPr>
      <w:rPr>
        <w:rFonts w:ascii="Times New Roman" w:hAnsi="Times New Roman" w:hint="default"/>
      </w:rPr>
    </w:lvl>
    <w:lvl w:ilvl="4" w:tplc="4A94612C" w:tentative="1">
      <w:start w:val="1"/>
      <w:numFmt w:val="bullet"/>
      <w:lvlText w:val="-"/>
      <w:lvlJc w:val="left"/>
      <w:pPr>
        <w:tabs>
          <w:tab w:val="num" w:pos="3600"/>
        </w:tabs>
        <w:ind w:left="3600" w:hanging="360"/>
      </w:pPr>
      <w:rPr>
        <w:rFonts w:ascii="Times New Roman" w:hAnsi="Times New Roman" w:hint="default"/>
      </w:rPr>
    </w:lvl>
    <w:lvl w:ilvl="5" w:tplc="4774A860" w:tentative="1">
      <w:start w:val="1"/>
      <w:numFmt w:val="bullet"/>
      <w:lvlText w:val="-"/>
      <w:lvlJc w:val="left"/>
      <w:pPr>
        <w:tabs>
          <w:tab w:val="num" w:pos="4320"/>
        </w:tabs>
        <w:ind w:left="4320" w:hanging="360"/>
      </w:pPr>
      <w:rPr>
        <w:rFonts w:ascii="Times New Roman" w:hAnsi="Times New Roman" w:hint="default"/>
      </w:rPr>
    </w:lvl>
    <w:lvl w:ilvl="6" w:tplc="E74E4088" w:tentative="1">
      <w:start w:val="1"/>
      <w:numFmt w:val="bullet"/>
      <w:lvlText w:val="-"/>
      <w:lvlJc w:val="left"/>
      <w:pPr>
        <w:tabs>
          <w:tab w:val="num" w:pos="5040"/>
        </w:tabs>
        <w:ind w:left="5040" w:hanging="360"/>
      </w:pPr>
      <w:rPr>
        <w:rFonts w:ascii="Times New Roman" w:hAnsi="Times New Roman" w:hint="default"/>
      </w:rPr>
    </w:lvl>
    <w:lvl w:ilvl="7" w:tplc="2A462366" w:tentative="1">
      <w:start w:val="1"/>
      <w:numFmt w:val="bullet"/>
      <w:lvlText w:val="-"/>
      <w:lvlJc w:val="left"/>
      <w:pPr>
        <w:tabs>
          <w:tab w:val="num" w:pos="5760"/>
        </w:tabs>
        <w:ind w:left="5760" w:hanging="360"/>
      </w:pPr>
      <w:rPr>
        <w:rFonts w:ascii="Times New Roman" w:hAnsi="Times New Roman" w:hint="default"/>
      </w:rPr>
    </w:lvl>
    <w:lvl w:ilvl="8" w:tplc="53D0E8B8" w:tentative="1">
      <w:start w:val="1"/>
      <w:numFmt w:val="bullet"/>
      <w:lvlText w:val="-"/>
      <w:lvlJc w:val="left"/>
      <w:pPr>
        <w:tabs>
          <w:tab w:val="num" w:pos="6480"/>
        </w:tabs>
        <w:ind w:left="6480" w:hanging="360"/>
      </w:pPr>
      <w:rPr>
        <w:rFonts w:ascii="Times New Roman" w:hAnsi="Times New Roman" w:hint="default"/>
      </w:rPr>
    </w:lvl>
  </w:abstractNum>
  <w:abstractNum w:abstractNumId="11" w15:restartNumberingAfterBreak="0">
    <w:nsid w:val="0FF37F96"/>
    <w:multiLevelType w:val="hybridMultilevel"/>
    <w:tmpl w:val="EDA0BF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0B21EE8"/>
    <w:multiLevelType w:val="hybridMultilevel"/>
    <w:tmpl w:val="A8A2F7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0FC4F89"/>
    <w:multiLevelType w:val="hybridMultilevel"/>
    <w:tmpl w:val="06449CFC"/>
    <w:lvl w:ilvl="0" w:tplc="FC920FB8">
      <w:start w:val="1"/>
      <w:numFmt w:val="bullet"/>
      <w:lvlText w:val="-"/>
      <w:lvlJc w:val="left"/>
      <w:pPr>
        <w:tabs>
          <w:tab w:val="num" w:pos="720"/>
        </w:tabs>
        <w:ind w:left="720" w:hanging="360"/>
      </w:pPr>
      <w:rPr>
        <w:rFonts w:ascii="Times New Roman" w:hAnsi="Times New Roman" w:hint="default"/>
      </w:rPr>
    </w:lvl>
    <w:lvl w:ilvl="1" w:tplc="7C1A50BE">
      <w:numFmt w:val="bullet"/>
      <w:lvlText w:val="o"/>
      <w:lvlJc w:val="left"/>
      <w:pPr>
        <w:tabs>
          <w:tab w:val="num" w:pos="1440"/>
        </w:tabs>
        <w:ind w:left="1440" w:hanging="360"/>
      </w:pPr>
      <w:rPr>
        <w:rFonts w:ascii="Courier New" w:hAnsi="Courier New" w:hint="default"/>
      </w:rPr>
    </w:lvl>
    <w:lvl w:ilvl="2" w:tplc="EA4642FA">
      <w:numFmt w:val="bullet"/>
      <w:lvlText w:val=""/>
      <w:lvlJc w:val="left"/>
      <w:pPr>
        <w:tabs>
          <w:tab w:val="num" w:pos="2160"/>
        </w:tabs>
        <w:ind w:left="2160" w:hanging="360"/>
      </w:pPr>
      <w:rPr>
        <w:rFonts w:ascii="Wingdings" w:hAnsi="Wingdings" w:hint="default"/>
      </w:rPr>
    </w:lvl>
    <w:lvl w:ilvl="3" w:tplc="077EC328" w:tentative="1">
      <w:start w:val="1"/>
      <w:numFmt w:val="bullet"/>
      <w:lvlText w:val="-"/>
      <w:lvlJc w:val="left"/>
      <w:pPr>
        <w:tabs>
          <w:tab w:val="num" w:pos="2880"/>
        </w:tabs>
        <w:ind w:left="2880" w:hanging="360"/>
      </w:pPr>
      <w:rPr>
        <w:rFonts w:ascii="Times New Roman" w:hAnsi="Times New Roman" w:hint="default"/>
      </w:rPr>
    </w:lvl>
    <w:lvl w:ilvl="4" w:tplc="4D7E5944" w:tentative="1">
      <w:start w:val="1"/>
      <w:numFmt w:val="bullet"/>
      <w:lvlText w:val="-"/>
      <w:lvlJc w:val="left"/>
      <w:pPr>
        <w:tabs>
          <w:tab w:val="num" w:pos="3600"/>
        </w:tabs>
        <w:ind w:left="3600" w:hanging="360"/>
      </w:pPr>
      <w:rPr>
        <w:rFonts w:ascii="Times New Roman" w:hAnsi="Times New Roman" w:hint="default"/>
      </w:rPr>
    </w:lvl>
    <w:lvl w:ilvl="5" w:tplc="E95AE8D4" w:tentative="1">
      <w:start w:val="1"/>
      <w:numFmt w:val="bullet"/>
      <w:lvlText w:val="-"/>
      <w:lvlJc w:val="left"/>
      <w:pPr>
        <w:tabs>
          <w:tab w:val="num" w:pos="4320"/>
        </w:tabs>
        <w:ind w:left="4320" w:hanging="360"/>
      </w:pPr>
      <w:rPr>
        <w:rFonts w:ascii="Times New Roman" w:hAnsi="Times New Roman" w:hint="default"/>
      </w:rPr>
    </w:lvl>
    <w:lvl w:ilvl="6" w:tplc="A6A80738" w:tentative="1">
      <w:start w:val="1"/>
      <w:numFmt w:val="bullet"/>
      <w:lvlText w:val="-"/>
      <w:lvlJc w:val="left"/>
      <w:pPr>
        <w:tabs>
          <w:tab w:val="num" w:pos="5040"/>
        </w:tabs>
        <w:ind w:left="5040" w:hanging="360"/>
      </w:pPr>
      <w:rPr>
        <w:rFonts w:ascii="Times New Roman" w:hAnsi="Times New Roman" w:hint="default"/>
      </w:rPr>
    </w:lvl>
    <w:lvl w:ilvl="7" w:tplc="6088C762" w:tentative="1">
      <w:start w:val="1"/>
      <w:numFmt w:val="bullet"/>
      <w:lvlText w:val="-"/>
      <w:lvlJc w:val="left"/>
      <w:pPr>
        <w:tabs>
          <w:tab w:val="num" w:pos="5760"/>
        </w:tabs>
        <w:ind w:left="5760" w:hanging="360"/>
      </w:pPr>
      <w:rPr>
        <w:rFonts w:ascii="Times New Roman" w:hAnsi="Times New Roman" w:hint="default"/>
      </w:rPr>
    </w:lvl>
    <w:lvl w:ilvl="8" w:tplc="8FB47AAE" w:tentative="1">
      <w:start w:val="1"/>
      <w:numFmt w:val="bullet"/>
      <w:lvlText w:val="-"/>
      <w:lvlJc w:val="left"/>
      <w:pPr>
        <w:tabs>
          <w:tab w:val="num" w:pos="6480"/>
        </w:tabs>
        <w:ind w:left="6480" w:hanging="360"/>
      </w:pPr>
      <w:rPr>
        <w:rFonts w:ascii="Times New Roman" w:hAnsi="Times New Roman" w:hint="default"/>
      </w:rPr>
    </w:lvl>
  </w:abstractNum>
  <w:abstractNum w:abstractNumId="14" w15:restartNumberingAfterBreak="0">
    <w:nsid w:val="1389297E"/>
    <w:multiLevelType w:val="hybridMultilevel"/>
    <w:tmpl w:val="1D8AA4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B3E402D"/>
    <w:multiLevelType w:val="multilevel"/>
    <w:tmpl w:val="1B3E402D"/>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1DF73721"/>
    <w:multiLevelType w:val="hybridMultilevel"/>
    <w:tmpl w:val="36A02924"/>
    <w:lvl w:ilvl="0" w:tplc="A70E4382">
      <w:start w:val="1"/>
      <w:numFmt w:val="bullet"/>
      <w:lvlText w:val="-"/>
      <w:lvlJc w:val="left"/>
      <w:pPr>
        <w:tabs>
          <w:tab w:val="num" w:pos="720"/>
        </w:tabs>
        <w:ind w:left="720" w:hanging="360"/>
      </w:pPr>
      <w:rPr>
        <w:rFonts w:ascii="Times" w:hAnsi="Times" w:hint="default"/>
      </w:rPr>
    </w:lvl>
    <w:lvl w:ilvl="1" w:tplc="6160FDC2" w:tentative="1">
      <w:start w:val="1"/>
      <w:numFmt w:val="bullet"/>
      <w:lvlText w:val="-"/>
      <w:lvlJc w:val="left"/>
      <w:pPr>
        <w:tabs>
          <w:tab w:val="num" w:pos="1440"/>
        </w:tabs>
        <w:ind w:left="1440" w:hanging="360"/>
      </w:pPr>
      <w:rPr>
        <w:rFonts w:ascii="Times" w:hAnsi="Times" w:hint="default"/>
      </w:rPr>
    </w:lvl>
    <w:lvl w:ilvl="2" w:tplc="9718DE72" w:tentative="1">
      <w:start w:val="1"/>
      <w:numFmt w:val="bullet"/>
      <w:lvlText w:val="-"/>
      <w:lvlJc w:val="left"/>
      <w:pPr>
        <w:tabs>
          <w:tab w:val="num" w:pos="2160"/>
        </w:tabs>
        <w:ind w:left="2160" w:hanging="360"/>
      </w:pPr>
      <w:rPr>
        <w:rFonts w:ascii="Times" w:hAnsi="Times" w:hint="default"/>
      </w:rPr>
    </w:lvl>
    <w:lvl w:ilvl="3" w:tplc="459AB48E" w:tentative="1">
      <w:start w:val="1"/>
      <w:numFmt w:val="bullet"/>
      <w:lvlText w:val="-"/>
      <w:lvlJc w:val="left"/>
      <w:pPr>
        <w:tabs>
          <w:tab w:val="num" w:pos="2880"/>
        </w:tabs>
        <w:ind w:left="2880" w:hanging="360"/>
      </w:pPr>
      <w:rPr>
        <w:rFonts w:ascii="Times" w:hAnsi="Times" w:hint="default"/>
      </w:rPr>
    </w:lvl>
    <w:lvl w:ilvl="4" w:tplc="350EB73E" w:tentative="1">
      <w:start w:val="1"/>
      <w:numFmt w:val="bullet"/>
      <w:lvlText w:val="-"/>
      <w:lvlJc w:val="left"/>
      <w:pPr>
        <w:tabs>
          <w:tab w:val="num" w:pos="3600"/>
        </w:tabs>
        <w:ind w:left="3600" w:hanging="360"/>
      </w:pPr>
      <w:rPr>
        <w:rFonts w:ascii="Times" w:hAnsi="Times" w:hint="default"/>
      </w:rPr>
    </w:lvl>
    <w:lvl w:ilvl="5" w:tplc="362ECF70" w:tentative="1">
      <w:start w:val="1"/>
      <w:numFmt w:val="bullet"/>
      <w:lvlText w:val="-"/>
      <w:lvlJc w:val="left"/>
      <w:pPr>
        <w:tabs>
          <w:tab w:val="num" w:pos="4320"/>
        </w:tabs>
        <w:ind w:left="4320" w:hanging="360"/>
      </w:pPr>
      <w:rPr>
        <w:rFonts w:ascii="Times" w:hAnsi="Times" w:hint="default"/>
      </w:rPr>
    </w:lvl>
    <w:lvl w:ilvl="6" w:tplc="AFE6A3E2" w:tentative="1">
      <w:start w:val="1"/>
      <w:numFmt w:val="bullet"/>
      <w:lvlText w:val="-"/>
      <w:lvlJc w:val="left"/>
      <w:pPr>
        <w:tabs>
          <w:tab w:val="num" w:pos="5040"/>
        </w:tabs>
        <w:ind w:left="5040" w:hanging="360"/>
      </w:pPr>
      <w:rPr>
        <w:rFonts w:ascii="Times" w:hAnsi="Times" w:hint="default"/>
      </w:rPr>
    </w:lvl>
    <w:lvl w:ilvl="7" w:tplc="9718E65A" w:tentative="1">
      <w:start w:val="1"/>
      <w:numFmt w:val="bullet"/>
      <w:lvlText w:val="-"/>
      <w:lvlJc w:val="left"/>
      <w:pPr>
        <w:tabs>
          <w:tab w:val="num" w:pos="5760"/>
        </w:tabs>
        <w:ind w:left="5760" w:hanging="360"/>
      </w:pPr>
      <w:rPr>
        <w:rFonts w:ascii="Times" w:hAnsi="Times" w:hint="default"/>
      </w:rPr>
    </w:lvl>
    <w:lvl w:ilvl="8" w:tplc="A51C9A0E" w:tentative="1">
      <w:start w:val="1"/>
      <w:numFmt w:val="bullet"/>
      <w:lvlText w:val="-"/>
      <w:lvlJc w:val="left"/>
      <w:pPr>
        <w:tabs>
          <w:tab w:val="num" w:pos="6480"/>
        </w:tabs>
        <w:ind w:left="6480" w:hanging="360"/>
      </w:pPr>
      <w:rPr>
        <w:rFonts w:ascii="Times" w:hAnsi="Times" w:hint="default"/>
      </w:rPr>
    </w:lvl>
  </w:abstractNum>
  <w:abstractNum w:abstractNumId="17" w15:restartNumberingAfterBreak="0">
    <w:nsid w:val="2E3A1262"/>
    <w:multiLevelType w:val="hybridMultilevel"/>
    <w:tmpl w:val="92287D8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4D75FD7"/>
    <w:multiLevelType w:val="hybridMultilevel"/>
    <w:tmpl w:val="31C0E538"/>
    <w:lvl w:ilvl="0" w:tplc="462A16BC">
      <w:start w:val="1"/>
      <w:numFmt w:val="bullet"/>
      <w:lvlText w:val="-"/>
      <w:lvlJc w:val="left"/>
      <w:pPr>
        <w:tabs>
          <w:tab w:val="num" w:pos="720"/>
        </w:tabs>
        <w:ind w:left="720" w:hanging="360"/>
      </w:pPr>
      <w:rPr>
        <w:rFonts w:ascii="Times New Roman" w:hAnsi="Times New Roman" w:hint="default"/>
      </w:rPr>
    </w:lvl>
    <w:lvl w:ilvl="1" w:tplc="6D42F0FE" w:tentative="1">
      <w:start w:val="1"/>
      <w:numFmt w:val="bullet"/>
      <w:lvlText w:val="-"/>
      <w:lvlJc w:val="left"/>
      <w:pPr>
        <w:tabs>
          <w:tab w:val="num" w:pos="1440"/>
        </w:tabs>
        <w:ind w:left="1440" w:hanging="360"/>
      </w:pPr>
      <w:rPr>
        <w:rFonts w:ascii="Times New Roman" w:hAnsi="Times New Roman" w:hint="default"/>
      </w:rPr>
    </w:lvl>
    <w:lvl w:ilvl="2" w:tplc="DE748B9E" w:tentative="1">
      <w:start w:val="1"/>
      <w:numFmt w:val="bullet"/>
      <w:lvlText w:val="-"/>
      <w:lvlJc w:val="left"/>
      <w:pPr>
        <w:tabs>
          <w:tab w:val="num" w:pos="2160"/>
        </w:tabs>
        <w:ind w:left="2160" w:hanging="360"/>
      </w:pPr>
      <w:rPr>
        <w:rFonts w:ascii="Times New Roman" w:hAnsi="Times New Roman" w:hint="default"/>
      </w:rPr>
    </w:lvl>
    <w:lvl w:ilvl="3" w:tplc="B218F0E0" w:tentative="1">
      <w:start w:val="1"/>
      <w:numFmt w:val="bullet"/>
      <w:lvlText w:val="-"/>
      <w:lvlJc w:val="left"/>
      <w:pPr>
        <w:tabs>
          <w:tab w:val="num" w:pos="2880"/>
        </w:tabs>
        <w:ind w:left="2880" w:hanging="360"/>
      </w:pPr>
      <w:rPr>
        <w:rFonts w:ascii="Times New Roman" w:hAnsi="Times New Roman" w:hint="default"/>
      </w:rPr>
    </w:lvl>
    <w:lvl w:ilvl="4" w:tplc="420897FC" w:tentative="1">
      <w:start w:val="1"/>
      <w:numFmt w:val="bullet"/>
      <w:lvlText w:val="-"/>
      <w:lvlJc w:val="left"/>
      <w:pPr>
        <w:tabs>
          <w:tab w:val="num" w:pos="3600"/>
        </w:tabs>
        <w:ind w:left="3600" w:hanging="360"/>
      </w:pPr>
      <w:rPr>
        <w:rFonts w:ascii="Times New Roman" w:hAnsi="Times New Roman" w:hint="default"/>
      </w:rPr>
    </w:lvl>
    <w:lvl w:ilvl="5" w:tplc="47921FC6" w:tentative="1">
      <w:start w:val="1"/>
      <w:numFmt w:val="bullet"/>
      <w:lvlText w:val="-"/>
      <w:lvlJc w:val="left"/>
      <w:pPr>
        <w:tabs>
          <w:tab w:val="num" w:pos="4320"/>
        </w:tabs>
        <w:ind w:left="4320" w:hanging="360"/>
      </w:pPr>
      <w:rPr>
        <w:rFonts w:ascii="Times New Roman" w:hAnsi="Times New Roman" w:hint="default"/>
      </w:rPr>
    </w:lvl>
    <w:lvl w:ilvl="6" w:tplc="352ADEF6" w:tentative="1">
      <w:start w:val="1"/>
      <w:numFmt w:val="bullet"/>
      <w:lvlText w:val="-"/>
      <w:lvlJc w:val="left"/>
      <w:pPr>
        <w:tabs>
          <w:tab w:val="num" w:pos="5040"/>
        </w:tabs>
        <w:ind w:left="5040" w:hanging="360"/>
      </w:pPr>
      <w:rPr>
        <w:rFonts w:ascii="Times New Roman" w:hAnsi="Times New Roman" w:hint="default"/>
      </w:rPr>
    </w:lvl>
    <w:lvl w:ilvl="7" w:tplc="FF96C044" w:tentative="1">
      <w:start w:val="1"/>
      <w:numFmt w:val="bullet"/>
      <w:lvlText w:val="-"/>
      <w:lvlJc w:val="left"/>
      <w:pPr>
        <w:tabs>
          <w:tab w:val="num" w:pos="5760"/>
        </w:tabs>
        <w:ind w:left="5760" w:hanging="360"/>
      </w:pPr>
      <w:rPr>
        <w:rFonts w:ascii="Times New Roman" w:hAnsi="Times New Roman" w:hint="default"/>
      </w:rPr>
    </w:lvl>
    <w:lvl w:ilvl="8" w:tplc="85905F6E" w:tentative="1">
      <w:start w:val="1"/>
      <w:numFmt w:val="bullet"/>
      <w:lvlText w:val="-"/>
      <w:lvlJc w:val="left"/>
      <w:pPr>
        <w:tabs>
          <w:tab w:val="num" w:pos="6480"/>
        </w:tabs>
        <w:ind w:left="6480" w:hanging="360"/>
      </w:pPr>
      <w:rPr>
        <w:rFonts w:ascii="Times New Roman" w:hAnsi="Times New Roman" w:hint="default"/>
      </w:rPr>
    </w:lvl>
  </w:abstractNum>
  <w:abstractNum w:abstractNumId="19" w15:restartNumberingAfterBreak="0">
    <w:nsid w:val="35C15B54"/>
    <w:multiLevelType w:val="hybridMultilevel"/>
    <w:tmpl w:val="E3FCE6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8682713"/>
    <w:multiLevelType w:val="hybridMultilevel"/>
    <w:tmpl w:val="71E83A32"/>
    <w:lvl w:ilvl="0" w:tplc="D90E6C6C">
      <w:start w:val="1"/>
      <w:numFmt w:val="bullet"/>
      <w:lvlText w:val="-"/>
      <w:lvlJc w:val="left"/>
      <w:pPr>
        <w:tabs>
          <w:tab w:val="num" w:pos="720"/>
        </w:tabs>
        <w:ind w:left="720" w:hanging="360"/>
      </w:pPr>
      <w:rPr>
        <w:rFonts w:ascii="Courier New" w:hAnsi="Courier New" w:hint="default"/>
      </w:rPr>
    </w:lvl>
    <w:lvl w:ilvl="1" w:tplc="D8803836">
      <w:numFmt w:val="bullet"/>
      <w:lvlText w:val=""/>
      <w:lvlJc w:val="left"/>
      <w:pPr>
        <w:tabs>
          <w:tab w:val="num" w:pos="1440"/>
        </w:tabs>
        <w:ind w:left="1440" w:hanging="360"/>
      </w:pPr>
      <w:rPr>
        <w:rFonts w:ascii="Wingdings" w:hAnsi="Wingdings" w:hint="default"/>
      </w:rPr>
    </w:lvl>
    <w:lvl w:ilvl="2" w:tplc="E304AD3A" w:tentative="1">
      <w:start w:val="1"/>
      <w:numFmt w:val="bullet"/>
      <w:lvlText w:val="-"/>
      <w:lvlJc w:val="left"/>
      <w:pPr>
        <w:tabs>
          <w:tab w:val="num" w:pos="2160"/>
        </w:tabs>
        <w:ind w:left="2160" w:hanging="360"/>
      </w:pPr>
      <w:rPr>
        <w:rFonts w:ascii="Courier New" w:hAnsi="Courier New" w:hint="default"/>
      </w:rPr>
    </w:lvl>
    <w:lvl w:ilvl="3" w:tplc="17EE4D80" w:tentative="1">
      <w:start w:val="1"/>
      <w:numFmt w:val="bullet"/>
      <w:lvlText w:val="-"/>
      <w:lvlJc w:val="left"/>
      <w:pPr>
        <w:tabs>
          <w:tab w:val="num" w:pos="2880"/>
        </w:tabs>
        <w:ind w:left="2880" w:hanging="360"/>
      </w:pPr>
      <w:rPr>
        <w:rFonts w:ascii="Courier New" w:hAnsi="Courier New" w:hint="default"/>
      </w:rPr>
    </w:lvl>
    <w:lvl w:ilvl="4" w:tplc="8BEE9DBA" w:tentative="1">
      <w:start w:val="1"/>
      <w:numFmt w:val="bullet"/>
      <w:lvlText w:val="-"/>
      <w:lvlJc w:val="left"/>
      <w:pPr>
        <w:tabs>
          <w:tab w:val="num" w:pos="3600"/>
        </w:tabs>
        <w:ind w:left="3600" w:hanging="360"/>
      </w:pPr>
      <w:rPr>
        <w:rFonts w:ascii="Courier New" w:hAnsi="Courier New" w:hint="default"/>
      </w:rPr>
    </w:lvl>
    <w:lvl w:ilvl="5" w:tplc="8354D50E" w:tentative="1">
      <w:start w:val="1"/>
      <w:numFmt w:val="bullet"/>
      <w:lvlText w:val="-"/>
      <w:lvlJc w:val="left"/>
      <w:pPr>
        <w:tabs>
          <w:tab w:val="num" w:pos="4320"/>
        </w:tabs>
        <w:ind w:left="4320" w:hanging="360"/>
      </w:pPr>
      <w:rPr>
        <w:rFonts w:ascii="Courier New" w:hAnsi="Courier New" w:hint="default"/>
      </w:rPr>
    </w:lvl>
    <w:lvl w:ilvl="6" w:tplc="16C8516C" w:tentative="1">
      <w:start w:val="1"/>
      <w:numFmt w:val="bullet"/>
      <w:lvlText w:val="-"/>
      <w:lvlJc w:val="left"/>
      <w:pPr>
        <w:tabs>
          <w:tab w:val="num" w:pos="5040"/>
        </w:tabs>
        <w:ind w:left="5040" w:hanging="360"/>
      </w:pPr>
      <w:rPr>
        <w:rFonts w:ascii="Courier New" w:hAnsi="Courier New" w:hint="default"/>
      </w:rPr>
    </w:lvl>
    <w:lvl w:ilvl="7" w:tplc="0D387EF4" w:tentative="1">
      <w:start w:val="1"/>
      <w:numFmt w:val="bullet"/>
      <w:lvlText w:val="-"/>
      <w:lvlJc w:val="left"/>
      <w:pPr>
        <w:tabs>
          <w:tab w:val="num" w:pos="5760"/>
        </w:tabs>
        <w:ind w:left="5760" w:hanging="360"/>
      </w:pPr>
      <w:rPr>
        <w:rFonts w:ascii="Courier New" w:hAnsi="Courier New" w:hint="default"/>
      </w:rPr>
    </w:lvl>
    <w:lvl w:ilvl="8" w:tplc="F1086278" w:tentative="1">
      <w:start w:val="1"/>
      <w:numFmt w:val="bullet"/>
      <w:lvlText w:val="-"/>
      <w:lvlJc w:val="left"/>
      <w:pPr>
        <w:tabs>
          <w:tab w:val="num" w:pos="6480"/>
        </w:tabs>
        <w:ind w:left="6480" w:hanging="360"/>
      </w:pPr>
      <w:rPr>
        <w:rFonts w:ascii="Courier New" w:hAnsi="Courier New" w:hint="default"/>
      </w:rPr>
    </w:lvl>
  </w:abstractNum>
  <w:abstractNum w:abstractNumId="21" w15:restartNumberingAfterBreak="0">
    <w:nsid w:val="389D1A08"/>
    <w:multiLevelType w:val="hybridMultilevel"/>
    <w:tmpl w:val="D2D60958"/>
    <w:lvl w:ilvl="0" w:tplc="EB269B0E">
      <w:start w:val="1"/>
      <w:numFmt w:val="bullet"/>
      <w:lvlText w:val="-"/>
      <w:lvlJc w:val="left"/>
      <w:pPr>
        <w:tabs>
          <w:tab w:val="num" w:pos="720"/>
        </w:tabs>
        <w:ind w:left="720" w:hanging="360"/>
      </w:pPr>
      <w:rPr>
        <w:rFonts w:ascii="Times" w:hAnsi="Times" w:hint="default"/>
      </w:rPr>
    </w:lvl>
    <w:lvl w:ilvl="1" w:tplc="0FD26378" w:tentative="1">
      <w:start w:val="1"/>
      <w:numFmt w:val="bullet"/>
      <w:lvlText w:val="-"/>
      <w:lvlJc w:val="left"/>
      <w:pPr>
        <w:tabs>
          <w:tab w:val="num" w:pos="1440"/>
        </w:tabs>
        <w:ind w:left="1440" w:hanging="360"/>
      </w:pPr>
      <w:rPr>
        <w:rFonts w:ascii="Times" w:hAnsi="Times" w:hint="default"/>
      </w:rPr>
    </w:lvl>
    <w:lvl w:ilvl="2" w:tplc="50EE32DE" w:tentative="1">
      <w:start w:val="1"/>
      <w:numFmt w:val="bullet"/>
      <w:lvlText w:val="-"/>
      <w:lvlJc w:val="left"/>
      <w:pPr>
        <w:tabs>
          <w:tab w:val="num" w:pos="2160"/>
        </w:tabs>
        <w:ind w:left="2160" w:hanging="360"/>
      </w:pPr>
      <w:rPr>
        <w:rFonts w:ascii="Times" w:hAnsi="Times" w:hint="default"/>
      </w:rPr>
    </w:lvl>
    <w:lvl w:ilvl="3" w:tplc="F11A2EA4" w:tentative="1">
      <w:start w:val="1"/>
      <w:numFmt w:val="bullet"/>
      <w:lvlText w:val="-"/>
      <w:lvlJc w:val="left"/>
      <w:pPr>
        <w:tabs>
          <w:tab w:val="num" w:pos="2880"/>
        </w:tabs>
        <w:ind w:left="2880" w:hanging="360"/>
      </w:pPr>
      <w:rPr>
        <w:rFonts w:ascii="Times" w:hAnsi="Times" w:hint="default"/>
      </w:rPr>
    </w:lvl>
    <w:lvl w:ilvl="4" w:tplc="C81A19E6" w:tentative="1">
      <w:start w:val="1"/>
      <w:numFmt w:val="bullet"/>
      <w:lvlText w:val="-"/>
      <w:lvlJc w:val="left"/>
      <w:pPr>
        <w:tabs>
          <w:tab w:val="num" w:pos="3600"/>
        </w:tabs>
        <w:ind w:left="3600" w:hanging="360"/>
      </w:pPr>
      <w:rPr>
        <w:rFonts w:ascii="Times" w:hAnsi="Times" w:hint="default"/>
      </w:rPr>
    </w:lvl>
    <w:lvl w:ilvl="5" w:tplc="F7DEB19C" w:tentative="1">
      <w:start w:val="1"/>
      <w:numFmt w:val="bullet"/>
      <w:lvlText w:val="-"/>
      <w:lvlJc w:val="left"/>
      <w:pPr>
        <w:tabs>
          <w:tab w:val="num" w:pos="4320"/>
        </w:tabs>
        <w:ind w:left="4320" w:hanging="360"/>
      </w:pPr>
      <w:rPr>
        <w:rFonts w:ascii="Times" w:hAnsi="Times" w:hint="default"/>
      </w:rPr>
    </w:lvl>
    <w:lvl w:ilvl="6" w:tplc="22DE05C0" w:tentative="1">
      <w:start w:val="1"/>
      <w:numFmt w:val="bullet"/>
      <w:lvlText w:val="-"/>
      <w:lvlJc w:val="left"/>
      <w:pPr>
        <w:tabs>
          <w:tab w:val="num" w:pos="5040"/>
        </w:tabs>
        <w:ind w:left="5040" w:hanging="360"/>
      </w:pPr>
      <w:rPr>
        <w:rFonts w:ascii="Times" w:hAnsi="Times" w:hint="default"/>
      </w:rPr>
    </w:lvl>
    <w:lvl w:ilvl="7" w:tplc="0FC6919E" w:tentative="1">
      <w:start w:val="1"/>
      <w:numFmt w:val="bullet"/>
      <w:lvlText w:val="-"/>
      <w:lvlJc w:val="left"/>
      <w:pPr>
        <w:tabs>
          <w:tab w:val="num" w:pos="5760"/>
        </w:tabs>
        <w:ind w:left="5760" w:hanging="360"/>
      </w:pPr>
      <w:rPr>
        <w:rFonts w:ascii="Times" w:hAnsi="Times" w:hint="default"/>
      </w:rPr>
    </w:lvl>
    <w:lvl w:ilvl="8" w:tplc="C05E7832" w:tentative="1">
      <w:start w:val="1"/>
      <w:numFmt w:val="bullet"/>
      <w:lvlText w:val="-"/>
      <w:lvlJc w:val="left"/>
      <w:pPr>
        <w:tabs>
          <w:tab w:val="num" w:pos="6480"/>
        </w:tabs>
        <w:ind w:left="6480" w:hanging="360"/>
      </w:pPr>
      <w:rPr>
        <w:rFonts w:ascii="Times" w:hAnsi="Times" w:hint="default"/>
      </w:rPr>
    </w:lvl>
  </w:abstractNum>
  <w:abstractNum w:abstractNumId="22" w15:restartNumberingAfterBreak="0">
    <w:nsid w:val="3C1707ED"/>
    <w:multiLevelType w:val="hybridMultilevel"/>
    <w:tmpl w:val="0854BF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CE14C76"/>
    <w:multiLevelType w:val="hybridMultilevel"/>
    <w:tmpl w:val="0FA44FE2"/>
    <w:lvl w:ilvl="0" w:tplc="E54E9904">
      <w:start w:val="1"/>
      <w:numFmt w:val="bullet"/>
      <w:lvlText w:val="•"/>
      <w:lvlJc w:val="left"/>
      <w:pPr>
        <w:tabs>
          <w:tab w:val="num" w:pos="720"/>
        </w:tabs>
        <w:ind w:left="720" w:hanging="360"/>
      </w:pPr>
      <w:rPr>
        <w:rFonts w:ascii="Arial" w:hAnsi="Arial" w:hint="default"/>
      </w:rPr>
    </w:lvl>
    <w:lvl w:ilvl="1" w:tplc="C9460468">
      <w:numFmt w:val="bullet"/>
      <w:lvlText w:val="•"/>
      <w:lvlJc w:val="left"/>
      <w:pPr>
        <w:tabs>
          <w:tab w:val="num" w:pos="1440"/>
        </w:tabs>
        <w:ind w:left="1440" w:hanging="360"/>
      </w:pPr>
      <w:rPr>
        <w:rFonts w:ascii="Arial" w:hAnsi="Arial" w:hint="default"/>
      </w:rPr>
    </w:lvl>
    <w:lvl w:ilvl="2" w:tplc="82F46944" w:tentative="1">
      <w:start w:val="1"/>
      <w:numFmt w:val="bullet"/>
      <w:lvlText w:val="•"/>
      <w:lvlJc w:val="left"/>
      <w:pPr>
        <w:tabs>
          <w:tab w:val="num" w:pos="2160"/>
        </w:tabs>
        <w:ind w:left="2160" w:hanging="360"/>
      </w:pPr>
      <w:rPr>
        <w:rFonts w:ascii="Arial" w:hAnsi="Arial" w:hint="default"/>
      </w:rPr>
    </w:lvl>
    <w:lvl w:ilvl="3" w:tplc="CC60044A" w:tentative="1">
      <w:start w:val="1"/>
      <w:numFmt w:val="bullet"/>
      <w:lvlText w:val="•"/>
      <w:lvlJc w:val="left"/>
      <w:pPr>
        <w:tabs>
          <w:tab w:val="num" w:pos="2880"/>
        </w:tabs>
        <w:ind w:left="2880" w:hanging="360"/>
      </w:pPr>
      <w:rPr>
        <w:rFonts w:ascii="Arial" w:hAnsi="Arial" w:hint="default"/>
      </w:rPr>
    </w:lvl>
    <w:lvl w:ilvl="4" w:tplc="C8D6337C" w:tentative="1">
      <w:start w:val="1"/>
      <w:numFmt w:val="bullet"/>
      <w:lvlText w:val="•"/>
      <w:lvlJc w:val="left"/>
      <w:pPr>
        <w:tabs>
          <w:tab w:val="num" w:pos="3600"/>
        </w:tabs>
        <w:ind w:left="3600" w:hanging="360"/>
      </w:pPr>
      <w:rPr>
        <w:rFonts w:ascii="Arial" w:hAnsi="Arial" w:hint="default"/>
      </w:rPr>
    </w:lvl>
    <w:lvl w:ilvl="5" w:tplc="92A8C04C" w:tentative="1">
      <w:start w:val="1"/>
      <w:numFmt w:val="bullet"/>
      <w:lvlText w:val="•"/>
      <w:lvlJc w:val="left"/>
      <w:pPr>
        <w:tabs>
          <w:tab w:val="num" w:pos="4320"/>
        </w:tabs>
        <w:ind w:left="4320" w:hanging="360"/>
      </w:pPr>
      <w:rPr>
        <w:rFonts w:ascii="Arial" w:hAnsi="Arial" w:hint="default"/>
      </w:rPr>
    </w:lvl>
    <w:lvl w:ilvl="6" w:tplc="A27CFBE0" w:tentative="1">
      <w:start w:val="1"/>
      <w:numFmt w:val="bullet"/>
      <w:lvlText w:val="•"/>
      <w:lvlJc w:val="left"/>
      <w:pPr>
        <w:tabs>
          <w:tab w:val="num" w:pos="5040"/>
        </w:tabs>
        <w:ind w:left="5040" w:hanging="360"/>
      </w:pPr>
      <w:rPr>
        <w:rFonts w:ascii="Arial" w:hAnsi="Arial" w:hint="default"/>
      </w:rPr>
    </w:lvl>
    <w:lvl w:ilvl="7" w:tplc="6ABC257E" w:tentative="1">
      <w:start w:val="1"/>
      <w:numFmt w:val="bullet"/>
      <w:lvlText w:val="•"/>
      <w:lvlJc w:val="left"/>
      <w:pPr>
        <w:tabs>
          <w:tab w:val="num" w:pos="5760"/>
        </w:tabs>
        <w:ind w:left="5760" w:hanging="360"/>
      </w:pPr>
      <w:rPr>
        <w:rFonts w:ascii="Arial" w:hAnsi="Arial" w:hint="default"/>
      </w:rPr>
    </w:lvl>
    <w:lvl w:ilvl="8" w:tplc="CB0AB85A"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3E707F7A"/>
    <w:multiLevelType w:val="hybridMultilevel"/>
    <w:tmpl w:val="701A0B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F5A10B4"/>
    <w:multiLevelType w:val="hybridMultilevel"/>
    <w:tmpl w:val="09B22E4C"/>
    <w:lvl w:ilvl="0" w:tplc="9B2C8EDE">
      <w:start w:val="1"/>
      <w:numFmt w:val="bullet"/>
      <w:lvlText w:val="-"/>
      <w:lvlJc w:val="left"/>
      <w:pPr>
        <w:tabs>
          <w:tab w:val="num" w:pos="346"/>
        </w:tabs>
        <w:ind w:left="346" w:hanging="360"/>
      </w:pPr>
      <w:rPr>
        <w:rFonts w:ascii="Times New Roman" w:hAnsi="Times New Roman" w:hint="default"/>
      </w:rPr>
    </w:lvl>
    <w:lvl w:ilvl="1" w:tplc="4D5080E8" w:tentative="1">
      <w:start w:val="1"/>
      <w:numFmt w:val="bullet"/>
      <w:lvlText w:val="-"/>
      <w:lvlJc w:val="left"/>
      <w:pPr>
        <w:tabs>
          <w:tab w:val="num" w:pos="1066"/>
        </w:tabs>
        <w:ind w:left="1066" w:hanging="360"/>
      </w:pPr>
      <w:rPr>
        <w:rFonts w:ascii="Times New Roman" w:hAnsi="Times New Roman" w:hint="default"/>
      </w:rPr>
    </w:lvl>
    <w:lvl w:ilvl="2" w:tplc="AD74EB6C" w:tentative="1">
      <w:start w:val="1"/>
      <w:numFmt w:val="bullet"/>
      <w:lvlText w:val="-"/>
      <w:lvlJc w:val="left"/>
      <w:pPr>
        <w:tabs>
          <w:tab w:val="num" w:pos="1786"/>
        </w:tabs>
        <w:ind w:left="1786" w:hanging="360"/>
      </w:pPr>
      <w:rPr>
        <w:rFonts w:ascii="Times New Roman" w:hAnsi="Times New Roman" w:hint="default"/>
      </w:rPr>
    </w:lvl>
    <w:lvl w:ilvl="3" w:tplc="4386D47A" w:tentative="1">
      <w:start w:val="1"/>
      <w:numFmt w:val="bullet"/>
      <w:lvlText w:val="-"/>
      <w:lvlJc w:val="left"/>
      <w:pPr>
        <w:tabs>
          <w:tab w:val="num" w:pos="2506"/>
        </w:tabs>
        <w:ind w:left="2506" w:hanging="360"/>
      </w:pPr>
      <w:rPr>
        <w:rFonts w:ascii="Times New Roman" w:hAnsi="Times New Roman" w:hint="default"/>
      </w:rPr>
    </w:lvl>
    <w:lvl w:ilvl="4" w:tplc="00841482" w:tentative="1">
      <w:start w:val="1"/>
      <w:numFmt w:val="bullet"/>
      <w:lvlText w:val="-"/>
      <w:lvlJc w:val="left"/>
      <w:pPr>
        <w:tabs>
          <w:tab w:val="num" w:pos="3226"/>
        </w:tabs>
        <w:ind w:left="3226" w:hanging="360"/>
      </w:pPr>
      <w:rPr>
        <w:rFonts w:ascii="Times New Roman" w:hAnsi="Times New Roman" w:hint="default"/>
      </w:rPr>
    </w:lvl>
    <w:lvl w:ilvl="5" w:tplc="289AE14C" w:tentative="1">
      <w:start w:val="1"/>
      <w:numFmt w:val="bullet"/>
      <w:lvlText w:val="-"/>
      <w:lvlJc w:val="left"/>
      <w:pPr>
        <w:tabs>
          <w:tab w:val="num" w:pos="3946"/>
        </w:tabs>
        <w:ind w:left="3946" w:hanging="360"/>
      </w:pPr>
      <w:rPr>
        <w:rFonts w:ascii="Times New Roman" w:hAnsi="Times New Roman" w:hint="default"/>
      </w:rPr>
    </w:lvl>
    <w:lvl w:ilvl="6" w:tplc="C94AC798" w:tentative="1">
      <w:start w:val="1"/>
      <w:numFmt w:val="bullet"/>
      <w:lvlText w:val="-"/>
      <w:lvlJc w:val="left"/>
      <w:pPr>
        <w:tabs>
          <w:tab w:val="num" w:pos="4666"/>
        </w:tabs>
        <w:ind w:left="4666" w:hanging="360"/>
      </w:pPr>
      <w:rPr>
        <w:rFonts w:ascii="Times New Roman" w:hAnsi="Times New Roman" w:hint="default"/>
      </w:rPr>
    </w:lvl>
    <w:lvl w:ilvl="7" w:tplc="9B6276BC" w:tentative="1">
      <w:start w:val="1"/>
      <w:numFmt w:val="bullet"/>
      <w:lvlText w:val="-"/>
      <w:lvlJc w:val="left"/>
      <w:pPr>
        <w:tabs>
          <w:tab w:val="num" w:pos="5386"/>
        </w:tabs>
        <w:ind w:left="5386" w:hanging="360"/>
      </w:pPr>
      <w:rPr>
        <w:rFonts w:ascii="Times New Roman" w:hAnsi="Times New Roman" w:hint="default"/>
      </w:rPr>
    </w:lvl>
    <w:lvl w:ilvl="8" w:tplc="9E00071A" w:tentative="1">
      <w:start w:val="1"/>
      <w:numFmt w:val="bullet"/>
      <w:lvlText w:val="-"/>
      <w:lvlJc w:val="left"/>
      <w:pPr>
        <w:tabs>
          <w:tab w:val="num" w:pos="6106"/>
        </w:tabs>
        <w:ind w:left="6106" w:hanging="360"/>
      </w:pPr>
      <w:rPr>
        <w:rFonts w:ascii="Times New Roman" w:hAnsi="Times New Roman" w:hint="default"/>
      </w:rPr>
    </w:lvl>
  </w:abstractNum>
  <w:abstractNum w:abstractNumId="26" w15:restartNumberingAfterBreak="0">
    <w:nsid w:val="416577A9"/>
    <w:multiLevelType w:val="hybridMultilevel"/>
    <w:tmpl w:val="AA785B3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42404F2C"/>
    <w:multiLevelType w:val="hybridMultilevel"/>
    <w:tmpl w:val="197CFFB0"/>
    <w:lvl w:ilvl="0" w:tplc="908CD198">
      <w:start w:val="1"/>
      <w:numFmt w:val="bullet"/>
      <w:lvlText w:val="•"/>
      <w:lvlJc w:val="left"/>
      <w:pPr>
        <w:tabs>
          <w:tab w:val="num" w:pos="720"/>
        </w:tabs>
        <w:ind w:left="720" w:hanging="360"/>
      </w:pPr>
      <w:rPr>
        <w:rFonts w:ascii="Arial" w:hAnsi="Arial" w:hint="default"/>
      </w:rPr>
    </w:lvl>
    <w:lvl w:ilvl="1" w:tplc="747049C6" w:tentative="1">
      <w:start w:val="1"/>
      <w:numFmt w:val="bullet"/>
      <w:lvlText w:val="•"/>
      <w:lvlJc w:val="left"/>
      <w:pPr>
        <w:tabs>
          <w:tab w:val="num" w:pos="1440"/>
        </w:tabs>
        <w:ind w:left="1440" w:hanging="360"/>
      </w:pPr>
      <w:rPr>
        <w:rFonts w:ascii="Arial" w:hAnsi="Arial" w:hint="default"/>
      </w:rPr>
    </w:lvl>
    <w:lvl w:ilvl="2" w:tplc="8C9816C8" w:tentative="1">
      <w:start w:val="1"/>
      <w:numFmt w:val="bullet"/>
      <w:lvlText w:val="•"/>
      <w:lvlJc w:val="left"/>
      <w:pPr>
        <w:tabs>
          <w:tab w:val="num" w:pos="2160"/>
        </w:tabs>
        <w:ind w:left="2160" w:hanging="360"/>
      </w:pPr>
      <w:rPr>
        <w:rFonts w:ascii="Arial" w:hAnsi="Arial" w:hint="default"/>
      </w:rPr>
    </w:lvl>
    <w:lvl w:ilvl="3" w:tplc="7AFC945E" w:tentative="1">
      <w:start w:val="1"/>
      <w:numFmt w:val="bullet"/>
      <w:lvlText w:val="•"/>
      <w:lvlJc w:val="left"/>
      <w:pPr>
        <w:tabs>
          <w:tab w:val="num" w:pos="2880"/>
        </w:tabs>
        <w:ind w:left="2880" w:hanging="360"/>
      </w:pPr>
      <w:rPr>
        <w:rFonts w:ascii="Arial" w:hAnsi="Arial" w:hint="default"/>
      </w:rPr>
    </w:lvl>
    <w:lvl w:ilvl="4" w:tplc="46C8EEF8" w:tentative="1">
      <w:start w:val="1"/>
      <w:numFmt w:val="bullet"/>
      <w:lvlText w:val="•"/>
      <w:lvlJc w:val="left"/>
      <w:pPr>
        <w:tabs>
          <w:tab w:val="num" w:pos="3600"/>
        </w:tabs>
        <w:ind w:left="3600" w:hanging="360"/>
      </w:pPr>
      <w:rPr>
        <w:rFonts w:ascii="Arial" w:hAnsi="Arial" w:hint="default"/>
      </w:rPr>
    </w:lvl>
    <w:lvl w:ilvl="5" w:tplc="319229D8" w:tentative="1">
      <w:start w:val="1"/>
      <w:numFmt w:val="bullet"/>
      <w:lvlText w:val="•"/>
      <w:lvlJc w:val="left"/>
      <w:pPr>
        <w:tabs>
          <w:tab w:val="num" w:pos="4320"/>
        </w:tabs>
        <w:ind w:left="4320" w:hanging="360"/>
      </w:pPr>
      <w:rPr>
        <w:rFonts w:ascii="Arial" w:hAnsi="Arial" w:hint="default"/>
      </w:rPr>
    </w:lvl>
    <w:lvl w:ilvl="6" w:tplc="9A7E59D0" w:tentative="1">
      <w:start w:val="1"/>
      <w:numFmt w:val="bullet"/>
      <w:lvlText w:val="•"/>
      <w:lvlJc w:val="left"/>
      <w:pPr>
        <w:tabs>
          <w:tab w:val="num" w:pos="5040"/>
        </w:tabs>
        <w:ind w:left="5040" w:hanging="360"/>
      </w:pPr>
      <w:rPr>
        <w:rFonts w:ascii="Arial" w:hAnsi="Arial" w:hint="default"/>
      </w:rPr>
    </w:lvl>
    <w:lvl w:ilvl="7" w:tplc="E4540FF8" w:tentative="1">
      <w:start w:val="1"/>
      <w:numFmt w:val="bullet"/>
      <w:lvlText w:val="•"/>
      <w:lvlJc w:val="left"/>
      <w:pPr>
        <w:tabs>
          <w:tab w:val="num" w:pos="5760"/>
        </w:tabs>
        <w:ind w:left="5760" w:hanging="360"/>
      </w:pPr>
      <w:rPr>
        <w:rFonts w:ascii="Arial" w:hAnsi="Arial" w:hint="default"/>
      </w:rPr>
    </w:lvl>
    <w:lvl w:ilvl="8" w:tplc="FCA4A7BA"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4289401B"/>
    <w:multiLevelType w:val="hybridMultilevel"/>
    <w:tmpl w:val="0B262572"/>
    <w:lvl w:ilvl="0" w:tplc="FC2A9A66">
      <w:start w:val="1"/>
      <w:numFmt w:val="bullet"/>
      <w:lvlText w:val="•"/>
      <w:lvlJc w:val="left"/>
      <w:pPr>
        <w:tabs>
          <w:tab w:val="num" w:pos="720"/>
        </w:tabs>
        <w:ind w:left="720" w:hanging="360"/>
      </w:pPr>
      <w:rPr>
        <w:rFonts w:ascii="Arial" w:hAnsi="Arial" w:hint="default"/>
      </w:rPr>
    </w:lvl>
    <w:lvl w:ilvl="1" w:tplc="A1943796">
      <w:numFmt w:val="bullet"/>
      <w:lvlText w:val="•"/>
      <w:lvlJc w:val="left"/>
      <w:pPr>
        <w:tabs>
          <w:tab w:val="num" w:pos="1440"/>
        </w:tabs>
        <w:ind w:left="1440" w:hanging="360"/>
      </w:pPr>
      <w:rPr>
        <w:rFonts w:ascii="Arial" w:hAnsi="Arial" w:hint="default"/>
      </w:rPr>
    </w:lvl>
    <w:lvl w:ilvl="2" w:tplc="CD944A36">
      <w:numFmt w:val="bullet"/>
      <w:lvlText w:val="•"/>
      <w:lvlJc w:val="left"/>
      <w:pPr>
        <w:tabs>
          <w:tab w:val="num" w:pos="2160"/>
        </w:tabs>
        <w:ind w:left="2160" w:hanging="360"/>
      </w:pPr>
      <w:rPr>
        <w:rFonts w:ascii="Microsoft Sans Serif" w:hAnsi="Microsoft Sans Serif" w:hint="default"/>
      </w:rPr>
    </w:lvl>
    <w:lvl w:ilvl="3" w:tplc="4888047E" w:tentative="1">
      <w:start w:val="1"/>
      <w:numFmt w:val="bullet"/>
      <w:lvlText w:val="•"/>
      <w:lvlJc w:val="left"/>
      <w:pPr>
        <w:tabs>
          <w:tab w:val="num" w:pos="2880"/>
        </w:tabs>
        <w:ind w:left="2880" w:hanging="360"/>
      </w:pPr>
      <w:rPr>
        <w:rFonts w:ascii="Arial" w:hAnsi="Arial" w:hint="default"/>
      </w:rPr>
    </w:lvl>
    <w:lvl w:ilvl="4" w:tplc="A2E0FC22" w:tentative="1">
      <w:start w:val="1"/>
      <w:numFmt w:val="bullet"/>
      <w:lvlText w:val="•"/>
      <w:lvlJc w:val="left"/>
      <w:pPr>
        <w:tabs>
          <w:tab w:val="num" w:pos="3600"/>
        </w:tabs>
        <w:ind w:left="3600" w:hanging="360"/>
      </w:pPr>
      <w:rPr>
        <w:rFonts w:ascii="Arial" w:hAnsi="Arial" w:hint="default"/>
      </w:rPr>
    </w:lvl>
    <w:lvl w:ilvl="5" w:tplc="26A62A86" w:tentative="1">
      <w:start w:val="1"/>
      <w:numFmt w:val="bullet"/>
      <w:lvlText w:val="•"/>
      <w:lvlJc w:val="left"/>
      <w:pPr>
        <w:tabs>
          <w:tab w:val="num" w:pos="4320"/>
        </w:tabs>
        <w:ind w:left="4320" w:hanging="360"/>
      </w:pPr>
      <w:rPr>
        <w:rFonts w:ascii="Arial" w:hAnsi="Arial" w:hint="default"/>
      </w:rPr>
    </w:lvl>
    <w:lvl w:ilvl="6" w:tplc="B5586B86" w:tentative="1">
      <w:start w:val="1"/>
      <w:numFmt w:val="bullet"/>
      <w:lvlText w:val="•"/>
      <w:lvlJc w:val="left"/>
      <w:pPr>
        <w:tabs>
          <w:tab w:val="num" w:pos="5040"/>
        </w:tabs>
        <w:ind w:left="5040" w:hanging="360"/>
      </w:pPr>
      <w:rPr>
        <w:rFonts w:ascii="Arial" w:hAnsi="Arial" w:hint="default"/>
      </w:rPr>
    </w:lvl>
    <w:lvl w:ilvl="7" w:tplc="8FD432E0" w:tentative="1">
      <w:start w:val="1"/>
      <w:numFmt w:val="bullet"/>
      <w:lvlText w:val="•"/>
      <w:lvlJc w:val="left"/>
      <w:pPr>
        <w:tabs>
          <w:tab w:val="num" w:pos="5760"/>
        </w:tabs>
        <w:ind w:left="5760" w:hanging="360"/>
      </w:pPr>
      <w:rPr>
        <w:rFonts w:ascii="Arial" w:hAnsi="Arial" w:hint="default"/>
      </w:rPr>
    </w:lvl>
    <w:lvl w:ilvl="8" w:tplc="17161916"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46BF6094"/>
    <w:multiLevelType w:val="hybridMultilevel"/>
    <w:tmpl w:val="BA26DA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9D41383"/>
    <w:multiLevelType w:val="hybridMultilevel"/>
    <w:tmpl w:val="7D743F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A333EEE"/>
    <w:multiLevelType w:val="hybridMultilevel"/>
    <w:tmpl w:val="C2AA76C0"/>
    <w:lvl w:ilvl="0" w:tplc="07C0B3AE">
      <w:start w:val="1"/>
      <w:numFmt w:val="bullet"/>
      <w:lvlText w:val=""/>
      <w:lvlJc w:val="left"/>
      <w:pPr>
        <w:ind w:left="720" w:hanging="360"/>
      </w:pPr>
      <w:rPr>
        <w:rFonts w:ascii="Symbol" w:hAnsi="Symbol"/>
      </w:rPr>
    </w:lvl>
    <w:lvl w:ilvl="1" w:tplc="B0BA86C4">
      <w:start w:val="1"/>
      <w:numFmt w:val="bullet"/>
      <w:lvlText w:val=""/>
      <w:lvlJc w:val="left"/>
      <w:pPr>
        <w:ind w:left="720" w:hanging="360"/>
      </w:pPr>
      <w:rPr>
        <w:rFonts w:ascii="Symbol" w:hAnsi="Symbol"/>
      </w:rPr>
    </w:lvl>
    <w:lvl w:ilvl="2" w:tplc="82A4310E">
      <w:start w:val="1"/>
      <w:numFmt w:val="bullet"/>
      <w:lvlText w:val=""/>
      <w:lvlJc w:val="left"/>
      <w:pPr>
        <w:ind w:left="720" w:hanging="360"/>
      </w:pPr>
      <w:rPr>
        <w:rFonts w:ascii="Symbol" w:hAnsi="Symbol"/>
      </w:rPr>
    </w:lvl>
    <w:lvl w:ilvl="3" w:tplc="34F88EF4">
      <w:start w:val="1"/>
      <w:numFmt w:val="bullet"/>
      <w:lvlText w:val=""/>
      <w:lvlJc w:val="left"/>
      <w:pPr>
        <w:ind w:left="720" w:hanging="360"/>
      </w:pPr>
      <w:rPr>
        <w:rFonts w:ascii="Symbol" w:hAnsi="Symbol"/>
      </w:rPr>
    </w:lvl>
    <w:lvl w:ilvl="4" w:tplc="B8B8DA10">
      <w:start w:val="1"/>
      <w:numFmt w:val="bullet"/>
      <w:lvlText w:val=""/>
      <w:lvlJc w:val="left"/>
      <w:pPr>
        <w:ind w:left="720" w:hanging="360"/>
      </w:pPr>
      <w:rPr>
        <w:rFonts w:ascii="Symbol" w:hAnsi="Symbol"/>
      </w:rPr>
    </w:lvl>
    <w:lvl w:ilvl="5" w:tplc="1F3CC60A">
      <w:start w:val="1"/>
      <w:numFmt w:val="bullet"/>
      <w:lvlText w:val=""/>
      <w:lvlJc w:val="left"/>
      <w:pPr>
        <w:ind w:left="720" w:hanging="360"/>
      </w:pPr>
      <w:rPr>
        <w:rFonts w:ascii="Symbol" w:hAnsi="Symbol"/>
      </w:rPr>
    </w:lvl>
    <w:lvl w:ilvl="6" w:tplc="1C64B034">
      <w:start w:val="1"/>
      <w:numFmt w:val="bullet"/>
      <w:lvlText w:val=""/>
      <w:lvlJc w:val="left"/>
      <w:pPr>
        <w:ind w:left="720" w:hanging="360"/>
      </w:pPr>
      <w:rPr>
        <w:rFonts w:ascii="Symbol" w:hAnsi="Symbol"/>
      </w:rPr>
    </w:lvl>
    <w:lvl w:ilvl="7" w:tplc="6DC6CC90">
      <w:start w:val="1"/>
      <w:numFmt w:val="bullet"/>
      <w:lvlText w:val=""/>
      <w:lvlJc w:val="left"/>
      <w:pPr>
        <w:ind w:left="720" w:hanging="360"/>
      </w:pPr>
      <w:rPr>
        <w:rFonts w:ascii="Symbol" w:hAnsi="Symbol"/>
      </w:rPr>
    </w:lvl>
    <w:lvl w:ilvl="8" w:tplc="377843E4">
      <w:start w:val="1"/>
      <w:numFmt w:val="bullet"/>
      <w:lvlText w:val=""/>
      <w:lvlJc w:val="left"/>
      <w:pPr>
        <w:ind w:left="720" w:hanging="360"/>
      </w:pPr>
      <w:rPr>
        <w:rFonts w:ascii="Symbol" w:hAnsi="Symbol"/>
      </w:rPr>
    </w:lvl>
  </w:abstractNum>
  <w:abstractNum w:abstractNumId="32" w15:restartNumberingAfterBreak="0">
    <w:nsid w:val="4CFB0104"/>
    <w:multiLevelType w:val="hybridMultilevel"/>
    <w:tmpl w:val="648488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2137A6E"/>
    <w:multiLevelType w:val="hybridMultilevel"/>
    <w:tmpl w:val="3342DFAC"/>
    <w:lvl w:ilvl="0" w:tplc="668A21FA">
      <w:start w:val="1"/>
      <w:numFmt w:val="bullet"/>
      <w:lvlText w:val="•"/>
      <w:lvlJc w:val="left"/>
      <w:pPr>
        <w:tabs>
          <w:tab w:val="num" w:pos="720"/>
        </w:tabs>
        <w:ind w:left="720" w:hanging="360"/>
      </w:pPr>
      <w:rPr>
        <w:rFonts w:ascii="Arial" w:hAnsi="Arial" w:hint="default"/>
      </w:rPr>
    </w:lvl>
    <w:lvl w:ilvl="1" w:tplc="F67CB5C6" w:tentative="1">
      <w:start w:val="1"/>
      <w:numFmt w:val="bullet"/>
      <w:lvlText w:val="•"/>
      <w:lvlJc w:val="left"/>
      <w:pPr>
        <w:tabs>
          <w:tab w:val="num" w:pos="1440"/>
        </w:tabs>
        <w:ind w:left="1440" w:hanging="360"/>
      </w:pPr>
      <w:rPr>
        <w:rFonts w:ascii="Arial" w:hAnsi="Arial" w:hint="default"/>
      </w:rPr>
    </w:lvl>
    <w:lvl w:ilvl="2" w:tplc="E1F4F942" w:tentative="1">
      <w:start w:val="1"/>
      <w:numFmt w:val="bullet"/>
      <w:lvlText w:val="•"/>
      <w:lvlJc w:val="left"/>
      <w:pPr>
        <w:tabs>
          <w:tab w:val="num" w:pos="2160"/>
        </w:tabs>
        <w:ind w:left="2160" w:hanging="360"/>
      </w:pPr>
      <w:rPr>
        <w:rFonts w:ascii="Arial" w:hAnsi="Arial" w:hint="default"/>
      </w:rPr>
    </w:lvl>
    <w:lvl w:ilvl="3" w:tplc="0636BFB6" w:tentative="1">
      <w:start w:val="1"/>
      <w:numFmt w:val="bullet"/>
      <w:lvlText w:val="•"/>
      <w:lvlJc w:val="left"/>
      <w:pPr>
        <w:tabs>
          <w:tab w:val="num" w:pos="2880"/>
        </w:tabs>
        <w:ind w:left="2880" w:hanging="360"/>
      </w:pPr>
      <w:rPr>
        <w:rFonts w:ascii="Arial" w:hAnsi="Arial" w:hint="default"/>
      </w:rPr>
    </w:lvl>
    <w:lvl w:ilvl="4" w:tplc="22CEA8DE" w:tentative="1">
      <w:start w:val="1"/>
      <w:numFmt w:val="bullet"/>
      <w:lvlText w:val="•"/>
      <w:lvlJc w:val="left"/>
      <w:pPr>
        <w:tabs>
          <w:tab w:val="num" w:pos="3600"/>
        </w:tabs>
        <w:ind w:left="3600" w:hanging="360"/>
      </w:pPr>
      <w:rPr>
        <w:rFonts w:ascii="Arial" w:hAnsi="Arial" w:hint="default"/>
      </w:rPr>
    </w:lvl>
    <w:lvl w:ilvl="5" w:tplc="F1248804" w:tentative="1">
      <w:start w:val="1"/>
      <w:numFmt w:val="bullet"/>
      <w:lvlText w:val="•"/>
      <w:lvlJc w:val="left"/>
      <w:pPr>
        <w:tabs>
          <w:tab w:val="num" w:pos="4320"/>
        </w:tabs>
        <w:ind w:left="4320" w:hanging="360"/>
      </w:pPr>
      <w:rPr>
        <w:rFonts w:ascii="Arial" w:hAnsi="Arial" w:hint="default"/>
      </w:rPr>
    </w:lvl>
    <w:lvl w:ilvl="6" w:tplc="68E469AE" w:tentative="1">
      <w:start w:val="1"/>
      <w:numFmt w:val="bullet"/>
      <w:lvlText w:val="•"/>
      <w:lvlJc w:val="left"/>
      <w:pPr>
        <w:tabs>
          <w:tab w:val="num" w:pos="5040"/>
        </w:tabs>
        <w:ind w:left="5040" w:hanging="360"/>
      </w:pPr>
      <w:rPr>
        <w:rFonts w:ascii="Arial" w:hAnsi="Arial" w:hint="default"/>
      </w:rPr>
    </w:lvl>
    <w:lvl w:ilvl="7" w:tplc="94589056" w:tentative="1">
      <w:start w:val="1"/>
      <w:numFmt w:val="bullet"/>
      <w:lvlText w:val="•"/>
      <w:lvlJc w:val="left"/>
      <w:pPr>
        <w:tabs>
          <w:tab w:val="num" w:pos="5760"/>
        </w:tabs>
        <w:ind w:left="5760" w:hanging="360"/>
      </w:pPr>
      <w:rPr>
        <w:rFonts w:ascii="Arial" w:hAnsi="Arial" w:hint="default"/>
      </w:rPr>
    </w:lvl>
    <w:lvl w:ilvl="8" w:tplc="AFB2CC2E"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528D230A"/>
    <w:multiLevelType w:val="hybridMultilevel"/>
    <w:tmpl w:val="D4CC5418"/>
    <w:lvl w:ilvl="0" w:tplc="B73631A8">
      <w:start w:val="1"/>
      <w:numFmt w:val="bullet"/>
      <w:lvlText w:val="•"/>
      <w:lvlJc w:val="left"/>
      <w:pPr>
        <w:tabs>
          <w:tab w:val="num" w:pos="720"/>
        </w:tabs>
        <w:ind w:left="720" w:hanging="360"/>
      </w:pPr>
      <w:rPr>
        <w:rFonts w:ascii="Arial" w:hAnsi="Arial" w:hint="default"/>
      </w:rPr>
    </w:lvl>
    <w:lvl w:ilvl="1" w:tplc="838C2182" w:tentative="1">
      <w:start w:val="1"/>
      <w:numFmt w:val="bullet"/>
      <w:lvlText w:val="•"/>
      <w:lvlJc w:val="left"/>
      <w:pPr>
        <w:tabs>
          <w:tab w:val="num" w:pos="1440"/>
        </w:tabs>
        <w:ind w:left="1440" w:hanging="360"/>
      </w:pPr>
      <w:rPr>
        <w:rFonts w:ascii="Arial" w:hAnsi="Arial" w:hint="default"/>
      </w:rPr>
    </w:lvl>
    <w:lvl w:ilvl="2" w:tplc="E98089F8" w:tentative="1">
      <w:start w:val="1"/>
      <w:numFmt w:val="bullet"/>
      <w:lvlText w:val="•"/>
      <w:lvlJc w:val="left"/>
      <w:pPr>
        <w:tabs>
          <w:tab w:val="num" w:pos="2160"/>
        </w:tabs>
        <w:ind w:left="2160" w:hanging="360"/>
      </w:pPr>
      <w:rPr>
        <w:rFonts w:ascii="Arial" w:hAnsi="Arial" w:hint="default"/>
      </w:rPr>
    </w:lvl>
    <w:lvl w:ilvl="3" w:tplc="917CB934" w:tentative="1">
      <w:start w:val="1"/>
      <w:numFmt w:val="bullet"/>
      <w:lvlText w:val="•"/>
      <w:lvlJc w:val="left"/>
      <w:pPr>
        <w:tabs>
          <w:tab w:val="num" w:pos="2880"/>
        </w:tabs>
        <w:ind w:left="2880" w:hanging="360"/>
      </w:pPr>
      <w:rPr>
        <w:rFonts w:ascii="Arial" w:hAnsi="Arial" w:hint="default"/>
      </w:rPr>
    </w:lvl>
    <w:lvl w:ilvl="4" w:tplc="8C8C5422" w:tentative="1">
      <w:start w:val="1"/>
      <w:numFmt w:val="bullet"/>
      <w:lvlText w:val="•"/>
      <w:lvlJc w:val="left"/>
      <w:pPr>
        <w:tabs>
          <w:tab w:val="num" w:pos="3600"/>
        </w:tabs>
        <w:ind w:left="3600" w:hanging="360"/>
      </w:pPr>
      <w:rPr>
        <w:rFonts w:ascii="Arial" w:hAnsi="Arial" w:hint="default"/>
      </w:rPr>
    </w:lvl>
    <w:lvl w:ilvl="5" w:tplc="F5B6E6E0" w:tentative="1">
      <w:start w:val="1"/>
      <w:numFmt w:val="bullet"/>
      <w:lvlText w:val="•"/>
      <w:lvlJc w:val="left"/>
      <w:pPr>
        <w:tabs>
          <w:tab w:val="num" w:pos="4320"/>
        </w:tabs>
        <w:ind w:left="4320" w:hanging="360"/>
      </w:pPr>
      <w:rPr>
        <w:rFonts w:ascii="Arial" w:hAnsi="Arial" w:hint="default"/>
      </w:rPr>
    </w:lvl>
    <w:lvl w:ilvl="6" w:tplc="BAACE312" w:tentative="1">
      <w:start w:val="1"/>
      <w:numFmt w:val="bullet"/>
      <w:lvlText w:val="•"/>
      <w:lvlJc w:val="left"/>
      <w:pPr>
        <w:tabs>
          <w:tab w:val="num" w:pos="5040"/>
        </w:tabs>
        <w:ind w:left="5040" w:hanging="360"/>
      </w:pPr>
      <w:rPr>
        <w:rFonts w:ascii="Arial" w:hAnsi="Arial" w:hint="default"/>
      </w:rPr>
    </w:lvl>
    <w:lvl w:ilvl="7" w:tplc="A452461A" w:tentative="1">
      <w:start w:val="1"/>
      <w:numFmt w:val="bullet"/>
      <w:lvlText w:val="•"/>
      <w:lvlJc w:val="left"/>
      <w:pPr>
        <w:tabs>
          <w:tab w:val="num" w:pos="5760"/>
        </w:tabs>
        <w:ind w:left="5760" w:hanging="360"/>
      </w:pPr>
      <w:rPr>
        <w:rFonts w:ascii="Arial" w:hAnsi="Arial" w:hint="default"/>
      </w:rPr>
    </w:lvl>
    <w:lvl w:ilvl="8" w:tplc="A70278DE"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541E5089"/>
    <w:multiLevelType w:val="hybridMultilevel"/>
    <w:tmpl w:val="9B3E1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5CF368D"/>
    <w:multiLevelType w:val="hybridMultilevel"/>
    <w:tmpl w:val="C06ECE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6A23ABB"/>
    <w:multiLevelType w:val="hybridMultilevel"/>
    <w:tmpl w:val="B7CEDD7E"/>
    <w:lvl w:ilvl="0" w:tplc="D91A433A">
      <w:start w:val="1"/>
      <w:numFmt w:val="bullet"/>
      <w:lvlText w:val="•"/>
      <w:lvlJc w:val="left"/>
      <w:pPr>
        <w:tabs>
          <w:tab w:val="num" w:pos="720"/>
        </w:tabs>
        <w:ind w:left="720" w:hanging="360"/>
      </w:pPr>
      <w:rPr>
        <w:rFonts w:ascii="Arial" w:hAnsi="Arial" w:hint="default"/>
      </w:rPr>
    </w:lvl>
    <w:lvl w:ilvl="1" w:tplc="70E6AB68">
      <w:numFmt w:val="bullet"/>
      <w:lvlText w:val="•"/>
      <w:lvlJc w:val="left"/>
      <w:pPr>
        <w:tabs>
          <w:tab w:val="num" w:pos="1440"/>
        </w:tabs>
        <w:ind w:left="1440" w:hanging="360"/>
      </w:pPr>
      <w:rPr>
        <w:rFonts w:ascii="Arial" w:hAnsi="Arial" w:hint="default"/>
      </w:rPr>
    </w:lvl>
    <w:lvl w:ilvl="2" w:tplc="48F2032C">
      <w:numFmt w:val="bullet"/>
      <w:lvlText w:val="•"/>
      <w:lvlJc w:val="left"/>
      <w:pPr>
        <w:tabs>
          <w:tab w:val="num" w:pos="2160"/>
        </w:tabs>
        <w:ind w:left="2160" w:hanging="360"/>
      </w:pPr>
      <w:rPr>
        <w:rFonts w:ascii="Microsoft Sans Serif" w:hAnsi="Microsoft Sans Serif" w:hint="default"/>
      </w:rPr>
    </w:lvl>
    <w:lvl w:ilvl="3" w:tplc="071E8C4A" w:tentative="1">
      <w:start w:val="1"/>
      <w:numFmt w:val="bullet"/>
      <w:lvlText w:val="•"/>
      <w:lvlJc w:val="left"/>
      <w:pPr>
        <w:tabs>
          <w:tab w:val="num" w:pos="2880"/>
        </w:tabs>
        <w:ind w:left="2880" w:hanging="360"/>
      </w:pPr>
      <w:rPr>
        <w:rFonts w:ascii="Arial" w:hAnsi="Arial" w:hint="default"/>
      </w:rPr>
    </w:lvl>
    <w:lvl w:ilvl="4" w:tplc="85E4DFD6" w:tentative="1">
      <w:start w:val="1"/>
      <w:numFmt w:val="bullet"/>
      <w:lvlText w:val="•"/>
      <w:lvlJc w:val="left"/>
      <w:pPr>
        <w:tabs>
          <w:tab w:val="num" w:pos="3600"/>
        </w:tabs>
        <w:ind w:left="3600" w:hanging="360"/>
      </w:pPr>
      <w:rPr>
        <w:rFonts w:ascii="Arial" w:hAnsi="Arial" w:hint="default"/>
      </w:rPr>
    </w:lvl>
    <w:lvl w:ilvl="5" w:tplc="CB78489A" w:tentative="1">
      <w:start w:val="1"/>
      <w:numFmt w:val="bullet"/>
      <w:lvlText w:val="•"/>
      <w:lvlJc w:val="left"/>
      <w:pPr>
        <w:tabs>
          <w:tab w:val="num" w:pos="4320"/>
        </w:tabs>
        <w:ind w:left="4320" w:hanging="360"/>
      </w:pPr>
      <w:rPr>
        <w:rFonts w:ascii="Arial" w:hAnsi="Arial" w:hint="default"/>
      </w:rPr>
    </w:lvl>
    <w:lvl w:ilvl="6" w:tplc="8CCCF97E" w:tentative="1">
      <w:start w:val="1"/>
      <w:numFmt w:val="bullet"/>
      <w:lvlText w:val="•"/>
      <w:lvlJc w:val="left"/>
      <w:pPr>
        <w:tabs>
          <w:tab w:val="num" w:pos="5040"/>
        </w:tabs>
        <w:ind w:left="5040" w:hanging="360"/>
      </w:pPr>
      <w:rPr>
        <w:rFonts w:ascii="Arial" w:hAnsi="Arial" w:hint="default"/>
      </w:rPr>
    </w:lvl>
    <w:lvl w:ilvl="7" w:tplc="00D2EAF8" w:tentative="1">
      <w:start w:val="1"/>
      <w:numFmt w:val="bullet"/>
      <w:lvlText w:val="•"/>
      <w:lvlJc w:val="left"/>
      <w:pPr>
        <w:tabs>
          <w:tab w:val="num" w:pos="5760"/>
        </w:tabs>
        <w:ind w:left="5760" w:hanging="360"/>
      </w:pPr>
      <w:rPr>
        <w:rFonts w:ascii="Arial" w:hAnsi="Arial" w:hint="default"/>
      </w:rPr>
    </w:lvl>
    <w:lvl w:ilvl="8" w:tplc="B8C6F734"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5710375C"/>
    <w:multiLevelType w:val="hybridMultilevel"/>
    <w:tmpl w:val="002C10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855782B"/>
    <w:multiLevelType w:val="hybridMultilevel"/>
    <w:tmpl w:val="CCA6A9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8656F8B"/>
    <w:multiLevelType w:val="hybridMultilevel"/>
    <w:tmpl w:val="D446233C"/>
    <w:lvl w:ilvl="0" w:tplc="0F8CEE22">
      <w:start w:val="1"/>
      <w:numFmt w:val="bullet"/>
      <w:lvlText w:val="-"/>
      <w:lvlJc w:val="left"/>
      <w:pPr>
        <w:tabs>
          <w:tab w:val="num" w:pos="720"/>
        </w:tabs>
        <w:ind w:left="720" w:hanging="360"/>
      </w:pPr>
      <w:rPr>
        <w:rFonts w:ascii="Times New Roman" w:hAnsi="Times New Roman" w:hint="default"/>
      </w:rPr>
    </w:lvl>
    <w:lvl w:ilvl="1" w:tplc="44F843EE" w:tentative="1">
      <w:start w:val="1"/>
      <w:numFmt w:val="bullet"/>
      <w:lvlText w:val="-"/>
      <w:lvlJc w:val="left"/>
      <w:pPr>
        <w:tabs>
          <w:tab w:val="num" w:pos="1440"/>
        </w:tabs>
        <w:ind w:left="1440" w:hanging="360"/>
      </w:pPr>
      <w:rPr>
        <w:rFonts w:ascii="Times New Roman" w:hAnsi="Times New Roman" w:hint="default"/>
      </w:rPr>
    </w:lvl>
    <w:lvl w:ilvl="2" w:tplc="8778882C" w:tentative="1">
      <w:start w:val="1"/>
      <w:numFmt w:val="bullet"/>
      <w:lvlText w:val="-"/>
      <w:lvlJc w:val="left"/>
      <w:pPr>
        <w:tabs>
          <w:tab w:val="num" w:pos="2160"/>
        </w:tabs>
        <w:ind w:left="2160" w:hanging="360"/>
      </w:pPr>
      <w:rPr>
        <w:rFonts w:ascii="Times New Roman" w:hAnsi="Times New Roman" w:hint="default"/>
      </w:rPr>
    </w:lvl>
    <w:lvl w:ilvl="3" w:tplc="87647298" w:tentative="1">
      <w:start w:val="1"/>
      <w:numFmt w:val="bullet"/>
      <w:lvlText w:val="-"/>
      <w:lvlJc w:val="left"/>
      <w:pPr>
        <w:tabs>
          <w:tab w:val="num" w:pos="2880"/>
        </w:tabs>
        <w:ind w:left="2880" w:hanging="360"/>
      </w:pPr>
      <w:rPr>
        <w:rFonts w:ascii="Times New Roman" w:hAnsi="Times New Roman" w:hint="default"/>
      </w:rPr>
    </w:lvl>
    <w:lvl w:ilvl="4" w:tplc="CF8A805A" w:tentative="1">
      <w:start w:val="1"/>
      <w:numFmt w:val="bullet"/>
      <w:lvlText w:val="-"/>
      <w:lvlJc w:val="left"/>
      <w:pPr>
        <w:tabs>
          <w:tab w:val="num" w:pos="3600"/>
        </w:tabs>
        <w:ind w:left="3600" w:hanging="360"/>
      </w:pPr>
      <w:rPr>
        <w:rFonts w:ascii="Times New Roman" w:hAnsi="Times New Roman" w:hint="default"/>
      </w:rPr>
    </w:lvl>
    <w:lvl w:ilvl="5" w:tplc="607E2372" w:tentative="1">
      <w:start w:val="1"/>
      <w:numFmt w:val="bullet"/>
      <w:lvlText w:val="-"/>
      <w:lvlJc w:val="left"/>
      <w:pPr>
        <w:tabs>
          <w:tab w:val="num" w:pos="4320"/>
        </w:tabs>
        <w:ind w:left="4320" w:hanging="360"/>
      </w:pPr>
      <w:rPr>
        <w:rFonts w:ascii="Times New Roman" w:hAnsi="Times New Roman" w:hint="default"/>
      </w:rPr>
    </w:lvl>
    <w:lvl w:ilvl="6" w:tplc="0EE000AE" w:tentative="1">
      <w:start w:val="1"/>
      <w:numFmt w:val="bullet"/>
      <w:lvlText w:val="-"/>
      <w:lvlJc w:val="left"/>
      <w:pPr>
        <w:tabs>
          <w:tab w:val="num" w:pos="5040"/>
        </w:tabs>
        <w:ind w:left="5040" w:hanging="360"/>
      </w:pPr>
      <w:rPr>
        <w:rFonts w:ascii="Times New Roman" w:hAnsi="Times New Roman" w:hint="default"/>
      </w:rPr>
    </w:lvl>
    <w:lvl w:ilvl="7" w:tplc="8FFC5AF8" w:tentative="1">
      <w:start w:val="1"/>
      <w:numFmt w:val="bullet"/>
      <w:lvlText w:val="-"/>
      <w:lvlJc w:val="left"/>
      <w:pPr>
        <w:tabs>
          <w:tab w:val="num" w:pos="5760"/>
        </w:tabs>
        <w:ind w:left="5760" w:hanging="360"/>
      </w:pPr>
      <w:rPr>
        <w:rFonts w:ascii="Times New Roman" w:hAnsi="Times New Roman" w:hint="default"/>
      </w:rPr>
    </w:lvl>
    <w:lvl w:ilvl="8" w:tplc="6A9A377A" w:tentative="1">
      <w:start w:val="1"/>
      <w:numFmt w:val="bullet"/>
      <w:lvlText w:val="-"/>
      <w:lvlJc w:val="left"/>
      <w:pPr>
        <w:tabs>
          <w:tab w:val="num" w:pos="6480"/>
        </w:tabs>
        <w:ind w:left="6480" w:hanging="360"/>
      </w:pPr>
      <w:rPr>
        <w:rFonts w:ascii="Times New Roman" w:hAnsi="Times New Roman" w:hint="default"/>
      </w:rPr>
    </w:lvl>
  </w:abstractNum>
  <w:abstractNum w:abstractNumId="41" w15:restartNumberingAfterBreak="0">
    <w:nsid w:val="5BB15816"/>
    <w:multiLevelType w:val="hybridMultilevel"/>
    <w:tmpl w:val="1F7AE5AC"/>
    <w:lvl w:ilvl="0" w:tplc="A3B4B052">
      <w:start w:val="1"/>
      <w:numFmt w:val="bullet"/>
      <w:lvlText w:val="-"/>
      <w:lvlJc w:val="left"/>
      <w:pPr>
        <w:tabs>
          <w:tab w:val="num" w:pos="720"/>
        </w:tabs>
        <w:ind w:left="720" w:hanging="360"/>
      </w:pPr>
      <w:rPr>
        <w:rFonts w:ascii="Times" w:hAnsi="Times" w:hint="default"/>
      </w:rPr>
    </w:lvl>
    <w:lvl w:ilvl="1" w:tplc="D9AEAA7C" w:tentative="1">
      <w:start w:val="1"/>
      <w:numFmt w:val="bullet"/>
      <w:lvlText w:val="-"/>
      <w:lvlJc w:val="left"/>
      <w:pPr>
        <w:tabs>
          <w:tab w:val="num" w:pos="1440"/>
        </w:tabs>
        <w:ind w:left="1440" w:hanging="360"/>
      </w:pPr>
      <w:rPr>
        <w:rFonts w:ascii="Times" w:hAnsi="Times" w:hint="default"/>
      </w:rPr>
    </w:lvl>
    <w:lvl w:ilvl="2" w:tplc="0A5853EE" w:tentative="1">
      <w:start w:val="1"/>
      <w:numFmt w:val="bullet"/>
      <w:lvlText w:val="-"/>
      <w:lvlJc w:val="left"/>
      <w:pPr>
        <w:tabs>
          <w:tab w:val="num" w:pos="2160"/>
        </w:tabs>
        <w:ind w:left="2160" w:hanging="360"/>
      </w:pPr>
      <w:rPr>
        <w:rFonts w:ascii="Times" w:hAnsi="Times" w:hint="default"/>
      </w:rPr>
    </w:lvl>
    <w:lvl w:ilvl="3" w:tplc="20FCD34A" w:tentative="1">
      <w:start w:val="1"/>
      <w:numFmt w:val="bullet"/>
      <w:lvlText w:val="-"/>
      <w:lvlJc w:val="left"/>
      <w:pPr>
        <w:tabs>
          <w:tab w:val="num" w:pos="2880"/>
        </w:tabs>
        <w:ind w:left="2880" w:hanging="360"/>
      </w:pPr>
      <w:rPr>
        <w:rFonts w:ascii="Times" w:hAnsi="Times" w:hint="default"/>
      </w:rPr>
    </w:lvl>
    <w:lvl w:ilvl="4" w:tplc="4E4E8DF2" w:tentative="1">
      <w:start w:val="1"/>
      <w:numFmt w:val="bullet"/>
      <w:lvlText w:val="-"/>
      <w:lvlJc w:val="left"/>
      <w:pPr>
        <w:tabs>
          <w:tab w:val="num" w:pos="3600"/>
        </w:tabs>
        <w:ind w:left="3600" w:hanging="360"/>
      </w:pPr>
      <w:rPr>
        <w:rFonts w:ascii="Times" w:hAnsi="Times" w:hint="default"/>
      </w:rPr>
    </w:lvl>
    <w:lvl w:ilvl="5" w:tplc="29BA0E7C" w:tentative="1">
      <w:start w:val="1"/>
      <w:numFmt w:val="bullet"/>
      <w:lvlText w:val="-"/>
      <w:lvlJc w:val="left"/>
      <w:pPr>
        <w:tabs>
          <w:tab w:val="num" w:pos="4320"/>
        </w:tabs>
        <w:ind w:left="4320" w:hanging="360"/>
      </w:pPr>
      <w:rPr>
        <w:rFonts w:ascii="Times" w:hAnsi="Times" w:hint="default"/>
      </w:rPr>
    </w:lvl>
    <w:lvl w:ilvl="6" w:tplc="013EE87E" w:tentative="1">
      <w:start w:val="1"/>
      <w:numFmt w:val="bullet"/>
      <w:lvlText w:val="-"/>
      <w:lvlJc w:val="left"/>
      <w:pPr>
        <w:tabs>
          <w:tab w:val="num" w:pos="5040"/>
        </w:tabs>
        <w:ind w:left="5040" w:hanging="360"/>
      </w:pPr>
      <w:rPr>
        <w:rFonts w:ascii="Times" w:hAnsi="Times" w:hint="default"/>
      </w:rPr>
    </w:lvl>
    <w:lvl w:ilvl="7" w:tplc="D160EBA0" w:tentative="1">
      <w:start w:val="1"/>
      <w:numFmt w:val="bullet"/>
      <w:lvlText w:val="-"/>
      <w:lvlJc w:val="left"/>
      <w:pPr>
        <w:tabs>
          <w:tab w:val="num" w:pos="5760"/>
        </w:tabs>
        <w:ind w:left="5760" w:hanging="360"/>
      </w:pPr>
      <w:rPr>
        <w:rFonts w:ascii="Times" w:hAnsi="Times" w:hint="default"/>
      </w:rPr>
    </w:lvl>
    <w:lvl w:ilvl="8" w:tplc="F7AC449A" w:tentative="1">
      <w:start w:val="1"/>
      <w:numFmt w:val="bullet"/>
      <w:lvlText w:val="-"/>
      <w:lvlJc w:val="left"/>
      <w:pPr>
        <w:tabs>
          <w:tab w:val="num" w:pos="6480"/>
        </w:tabs>
        <w:ind w:left="6480" w:hanging="360"/>
      </w:pPr>
      <w:rPr>
        <w:rFonts w:ascii="Times" w:hAnsi="Times" w:hint="default"/>
      </w:rPr>
    </w:lvl>
  </w:abstractNum>
  <w:abstractNum w:abstractNumId="42" w15:restartNumberingAfterBreak="0">
    <w:nsid w:val="5BCD116A"/>
    <w:multiLevelType w:val="hybridMultilevel"/>
    <w:tmpl w:val="6E041866"/>
    <w:lvl w:ilvl="0" w:tplc="8408ADE0">
      <w:start w:val="1"/>
      <w:numFmt w:val="bullet"/>
      <w:lvlText w:val="-"/>
      <w:lvlJc w:val="left"/>
      <w:pPr>
        <w:tabs>
          <w:tab w:val="num" w:pos="720"/>
        </w:tabs>
        <w:ind w:left="720" w:hanging="360"/>
      </w:pPr>
      <w:rPr>
        <w:rFonts w:ascii="Times New Roman" w:hAnsi="Times New Roman" w:hint="default"/>
      </w:rPr>
    </w:lvl>
    <w:lvl w:ilvl="1" w:tplc="D9FE61AE" w:tentative="1">
      <w:start w:val="1"/>
      <w:numFmt w:val="bullet"/>
      <w:lvlText w:val="-"/>
      <w:lvlJc w:val="left"/>
      <w:pPr>
        <w:tabs>
          <w:tab w:val="num" w:pos="1440"/>
        </w:tabs>
        <w:ind w:left="1440" w:hanging="360"/>
      </w:pPr>
      <w:rPr>
        <w:rFonts w:ascii="Times New Roman" w:hAnsi="Times New Roman" w:hint="default"/>
      </w:rPr>
    </w:lvl>
    <w:lvl w:ilvl="2" w:tplc="C0226AF6" w:tentative="1">
      <w:start w:val="1"/>
      <w:numFmt w:val="bullet"/>
      <w:lvlText w:val="-"/>
      <w:lvlJc w:val="left"/>
      <w:pPr>
        <w:tabs>
          <w:tab w:val="num" w:pos="2160"/>
        </w:tabs>
        <w:ind w:left="2160" w:hanging="360"/>
      </w:pPr>
      <w:rPr>
        <w:rFonts w:ascii="Times New Roman" w:hAnsi="Times New Roman" w:hint="default"/>
      </w:rPr>
    </w:lvl>
    <w:lvl w:ilvl="3" w:tplc="B742DF44" w:tentative="1">
      <w:start w:val="1"/>
      <w:numFmt w:val="bullet"/>
      <w:lvlText w:val="-"/>
      <w:lvlJc w:val="left"/>
      <w:pPr>
        <w:tabs>
          <w:tab w:val="num" w:pos="2880"/>
        </w:tabs>
        <w:ind w:left="2880" w:hanging="360"/>
      </w:pPr>
      <w:rPr>
        <w:rFonts w:ascii="Times New Roman" w:hAnsi="Times New Roman" w:hint="default"/>
      </w:rPr>
    </w:lvl>
    <w:lvl w:ilvl="4" w:tplc="F1226C98" w:tentative="1">
      <w:start w:val="1"/>
      <w:numFmt w:val="bullet"/>
      <w:lvlText w:val="-"/>
      <w:lvlJc w:val="left"/>
      <w:pPr>
        <w:tabs>
          <w:tab w:val="num" w:pos="3600"/>
        </w:tabs>
        <w:ind w:left="3600" w:hanging="360"/>
      </w:pPr>
      <w:rPr>
        <w:rFonts w:ascii="Times New Roman" w:hAnsi="Times New Roman" w:hint="default"/>
      </w:rPr>
    </w:lvl>
    <w:lvl w:ilvl="5" w:tplc="92182B4C" w:tentative="1">
      <w:start w:val="1"/>
      <w:numFmt w:val="bullet"/>
      <w:lvlText w:val="-"/>
      <w:lvlJc w:val="left"/>
      <w:pPr>
        <w:tabs>
          <w:tab w:val="num" w:pos="4320"/>
        </w:tabs>
        <w:ind w:left="4320" w:hanging="360"/>
      </w:pPr>
      <w:rPr>
        <w:rFonts w:ascii="Times New Roman" w:hAnsi="Times New Roman" w:hint="default"/>
      </w:rPr>
    </w:lvl>
    <w:lvl w:ilvl="6" w:tplc="73FC12E0" w:tentative="1">
      <w:start w:val="1"/>
      <w:numFmt w:val="bullet"/>
      <w:lvlText w:val="-"/>
      <w:lvlJc w:val="left"/>
      <w:pPr>
        <w:tabs>
          <w:tab w:val="num" w:pos="5040"/>
        </w:tabs>
        <w:ind w:left="5040" w:hanging="360"/>
      </w:pPr>
      <w:rPr>
        <w:rFonts w:ascii="Times New Roman" w:hAnsi="Times New Roman" w:hint="default"/>
      </w:rPr>
    </w:lvl>
    <w:lvl w:ilvl="7" w:tplc="957E7AA0" w:tentative="1">
      <w:start w:val="1"/>
      <w:numFmt w:val="bullet"/>
      <w:lvlText w:val="-"/>
      <w:lvlJc w:val="left"/>
      <w:pPr>
        <w:tabs>
          <w:tab w:val="num" w:pos="5760"/>
        </w:tabs>
        <w:ind w:left="5760" w:hanging="360"/>
      </w:pPr>
      <w:rPr>
        <w:rFonts w:ascii="Times New Roman" w:hAnsi="Times New Roman" w:hint="default"/>
      </w:rPr>
    </w:lvl>
    <w:lvl w:ilvl="8" w:tplc="B1ACA52C" w:tentative="1">
      <w:start w:val="1"/>
      <w:numFmt w:val="bullet"/>
      <w:lvlText w:val="-"/>
      <w:lvlJc w:val="left"/>
      <w:pPr>
        <w:tabs>
          <w:tab w:val="num" w:pos="6480"/>
        </w:tabs>
        <w:ind w:left="6480" w:hanging="360"/>
      </w:pPr>
      <w:rPr>
        <w:rFonts w:ascii="Times New Roman" w:hAnsi="Times New Roman" w:hint="default"/>
      </w:rPr>
    </w:lvl>
  </w:abstractNum>
  <w:abstractNum w:abstractNumId="43" w15:restartNumberingAfterBreak="0">
    <w:nsid w:val="5F52119F"/>
    <w:multiLevelType w:val="hybridMultilevel"/>
    <w:tmpl w:val="6E10CC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509483D"/>
    <w:multiLevelType w:val="hybridMultilevel"/>
    <w:tmpl w:val="C22C82D2"/>
    <w:lvl w:ilvl="0" w:tplc="7C76562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87B7FC1"/>
    <w:multiLevelType w:val="multilevel"/>
    <w:tmpl w:val="687B7FC1"/>
    <w:lvl w:ilvl="0">
      <w:start w:val="1"/>
      <w:numFmt w:val="bullet"/>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46" w15:restartNumberingAfterBreak="0">
    <w:nsid w:val="6D3F463C"/>
    <w:multiLevelType w:val="hybridMultilevel"/>
    <w:tmpl w:val="646635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D66277E"/>
    <w:multiLevelType w:val="hybridMultilevel"/>
    <w:tmpl w:val="69DA6F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DD30181"/>
    <w:multiLevelType w:val="hybridMultilevel"/>
    <w:tmpl w:val="57D295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DE95DDB"/>
    <w:multiLevelType w:val="hybridMultilevel"/>
    <w:tmpl w:val="CADE43CA"/>
    <w:lvl w:ilvl="0" w:tplc="1A28CAF0">
      <w:start w:val="1"/>
      <w:numFmt w:val="bullet"/>
      <w:lvlText w:val="•"/>
      <w:lvlJc w:val="left"/>
      <w:pPr>
        <w:tabs>
          <w:tab w:val="num" w:pos="720"/>
        </w:tabs>
        <w:ind w:left="720" w:hanging="360"/>
      </w:pPr>
      <w:rPr>
        <w:rFonts w:ascii="Arial" w:hAnsi="Arial" w:hint="default"/>
      </w:rPr>
    </w:lvl>
    <w:lvl w:ilvl="1" w:tplc="F0569E12">
      <w:start w:val="1"/>
      <w:numFmt w:val="bullet"/>
      <w:lvlText w:val="•"/>
      <w:lvlJc w:val="left"/>
      <w:pPr>
        <w:tabs>
          <w:tab w:val="num" w:pos="1440"/>
        </w:tabs>
        <w:ind w:left="1440" w:hanging="360"/>
      </w:pPr>
      <w:rPr>
        <w:rFonts w:ascii="Arial" w:hAnsi="Arial" w:hint="default"/>
      </w:rPr>
    </w:lvl>
    <w:lvl w:ilvl="2" w:tplc="93268A98">
      <w:numFmt w:val="bullet"/>
      <w:lvlText w:val="•"/>
      <w:lvlJc w:val="left"/>
      <w:pPr>
        <w:tabs>
          <w:tab w:val="num" w:pos="2160"/>
        </w:tabs>
        <w:ind w:left="2160" w:hanging="360"/>
      </w:pPr>
      <w:rPr>
        <w:rFonts w:ascii="Microsoft Sans Serif" w:hAnsi="Microsoft Sans Serif" w:hint="default"/>
      </w:rPr>
    </w:lvl>
    <w:lvl w:ilvl="3" w:tplc="6D5A8F2C" w:tentative="1">
      <w:start w:val="1"/>
      <w:numFmt w:val="bullet"/>
      <w:lvlText w:val="•"/>
      <w:lvlJc w:val="left"/>
      <w:pPr>
        <w:tabs>
          <w:tab w:val="num" w:pos="2880"/>
        </w:tabs>
        <w:ind w:left="2880" w:hanging="360"/>
      </w:pPr>
      <w:rPr>
        <w:rFonts w:ascii="Arial" w:hAnsi="Arial" w:hint="default"/>
      </w:rPr>
    </w:lvl>
    <w:lvl w:ilvl="4" w:tplc="EF9233AC" w:tentative="1">
      <w:start w:val="1"/>
      <w:numFmt w:val="bullet"/>
      <w:lvlText w:val="•"/>
      <w:lvlJc w:val="left"/>
      <w:pPr>
        <w:tabs>
          <w:tab w:val="num" w:pos="3600"/>
        </w:tabs>
        <w:ind w:left="3600" w:hanging="360"/>
      </w:pPr>
      <w:rPr>
        <w:rFonts w:ascii="Arial" w:hAnsi="Arial" w:hint="default"/>
      </w:rPr>
    </w:lvl>
    <w:lvl w:ilvl="5" w:tplc="BFEC5B94" w:tentative="1">
      <w:start w:val="1"/>
      <w:numFmt w:val="bullet"/>
      <w:lvlText w:val="•"/>
      <w:lvlJc w:val="left"/>
      <w:pPr>
        <w:tabs>
          <w:tab w:val="num" w:pos="4320"/>
        </w:tabs>
        <w:ind w:left="4320" w:hanging="360"/>
      </w:pPr>
      <w:rPr>
        <w:rFonts w:ascii="Arial" w:hAnsi="Arial" w:hint="default"/>
      </w:rPr>
    </w:lvl>
    <w:lvl w:ilvl="6" w:tplc="980EBC3E" w:tentative="1">
      <w:start w:val="1"/>
      <w:numFmt w:val="bullet"/>
      <w:lvlText w:val="•"/>
      <w:lvlJc w:val="left"/>
      <w:pPr>
        <w:tabs>
          <w:tab w:val="num" w:pos="5040"/>
        </w:tabs>
        <w:ind w:left="5040" w:hanging="360"/>
      </w:pPr>
      <w:rPr>
        <w:rFonts w:ascii="Arial" w:hAnsi="Arial" w:hint="default"/>
      </w:rPr>
    </w:lvl>
    <w:lvl w:ilvl="7" w:tplc="3A74BFF2" w:tentative="1">
      <w:start w:val="1"/>
      <w:numFmt w:val="bullet"/>
      <w:lvlText w:val="•"/>
      <w:lvlJc w:val="left"/>
      <w:pPr>
        <w:tabs>
          <w:tab w:val="num" w:pos="5760"/>
        </w:tabs>
        <w:ind w:left="5760" w:hanging="360"/>
      </w:pPr>
      <w:rPr>
        <w:rFonts w:ascii="Arial" w:hAnsi="Arial" w:hint="default"/>
      </w:rPr>
    </w:lvl>
    <w:lvl w:ilvl="8" w:tplc="56686554"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6F0A2B9E"/>
    <w:multiLevelType w:val="hybridMultilevel"/>
    <w:tmpl w:val="1D56F4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36E19E8"/>
    <w:multiLevelType w:val="hybridMultilevel"/>
    <w:tmpl w:val="056652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3B0697B"/>
    <w:multiLevelType w:val="hybridMultilevel"/>
    <w:tmpl w:val="9DFC43CA"/>
    <w:lvl w:ilvl="0" w:tplc="15DA9EF0">
      <w:start w:val="1"/>
      <w:numFmt w:val="bullet"/>
      <w:lvlText w:val="•"/>
      <w:lvlJc w:val="left"/>
      <w:pPr>
        <w:tabs>
          <w:tab w:val="num" w:pos="720"/>
        </w:tabs>
        <w:ind w:left="720" w:hanging="360"/>
      </w:pPr>
      <w:rPr>
        <w:rFonts w:ascii="Arial" w:hAnsi="Arial" w:hint="default"/>
      </w:rPr>
    </w:lvl>
    <w:lvl w:ilvl="1" w:tplc="035C60C6">
      <w:start w:val="1"/>
      <w:numFmt w:val="bullet"/>
      <w:lvlText w:val="•"/>
      <w:lvlJc w:val="left"/>
      <w:pPr>
        <w:tabs>
          <w:tab w:val="num" w:pos="1440"/>
        </w:tabs>
        <w:ind w:left="1440" w:hanging="360"/>
      </w:pPr>
      <w:rPr>
        <w:rFonts w:ascii="Arial" w:hAnsi="Arial" w:hint="default"/>
      </w:rPr>
    </w:lvl>
    <w:lvl w:ilvl="2" w:tplc="11CCFBA6">
      <w:numFmt w:val="bullet"/>
      <w:lvlText w:val="•"/>
      <w:lvlJc w:val="left"/>
      <w:pPr>
        <w:tabs>
          <w:tab w:val="num" w:pos="2160"/>
        </w:tabs>
        <w:ind w:left="2160" w:hanging="360"/>
      </w:pPr>
      <w:rPr>
        <w:rFonts w:ascii="Microsoft Sans Serif" w:hAnsi="Microsoft Sans Serif" w:hint="default"/>
      </w:rPr>
    </w:lvl>
    <w:lvl w:ilvl="3" w:tplc="B078938E" w:tentative="1">
      <w:start w:val="1"/>
      <w:numFmt w:val="bullet"/>
      <w:lvlText w:val="•"/>
      <w:lvlJc w:val="left"/>
      <w:pPr>
        <w:tabs>
          <w:tab w:val="num" w:pos="2880"/>
        </w:tabs>
        <w:ind w:left="2880" w:hanging="360"/>
      </w:pPr>
      <w:rPr>
        <w:rFonts w:ascii="Arial" w:hAnsi="Arial" w:hint="default"/>
      </w:rPr>
    </w:lvl>
    <w:lvl w:ilvl="4" w:tplc="3BEE9BDA" w:tentative="1">
      <w:start w:val="1"/>
      <w:numFmt w:val="bullet"/>
      <w:lvlText w:val="•"/>
      <w:lvlJc w:val="left"/>
      <w:pPr>
        <w:tabs>
          <w:tab w:val="num" w:pos="3600"/>
        </w:tabs>
        <w:ind w:left="3600" w:hanging="360"/>
      </w:pPr>
      <w:rPr>
        <w:rFonts w:ascii="Arial" w:hAnsi="Arial" w:hint="default"/>
      </w:rPr>
    </w:lvl>
    <w:lvl w:ilvl="5" w:tplc="967A33A8" w:tentative="1">
      <w:start w:val="1"/>
      <w:numFmt w:val="bullet"/>
      <w:lvlText w:val="•"/>
      <w:lvlJc w:val="left"/>
      <w:pPr>
        <w:tabs>
          <w:tab w:val="num" w:pos="4320"/>
        </w:tabs>
        <w:ind w:left="4320" w:hanging="360"/>
      </w:pPr>
      <w:rPr>
        <w:rFonts w:ascii="Arial" w:hAnsi="Arial" w:hint="default"/>
      </w:rPr>
    </w:lvl>
    <w:lvl w:ilvl="6" w:tplc="0CDA671A" w:tentative="1">
      <w:start w:val="1"/>
      <w:numFmt w:val="bullet"/>
      <w:lvlText w:val="•"/>
      <w:lvlJc w:val="left"/>
      <w:pPr>
        <w:tabs>
          <w:tab w:val="num" w:pos="5040"/>
        </w:tabs>
        <w:ind w:left="5040" w:hanging="360"/>
      </w:pPr>
      <w:rPr>
        <w:rFonts w:ascii="Arial" w:hAnsi="Arial" w:hint="default"/>
      </w:rPr>
    </w:lvl>
    <w:lvl w:ilvl="7" w:tplc="AAECB53C" w:tentative="1">
      <w:start w:val="1"/>
      <w:numFmt w:val="bullet"/>
      <w:lvlText w:val="•"/>
      <w:lvlJc w:val="left"/>
      <w:pPr>
        <w:tabs>
          <w:tab w:val="num" w:pos="5760"/>
        </w:tabs>
        <w:ind w:left="5760" w:hanging="360"/>
      </w:pPr>
      <w:rPr>
        <w:rFonts w:ascii="Arial" w:hAnsi="Arial" w:hint="default"/>
      </w:rPr>
    </w:lvl>
    <w:lvl w:ilvl="8" w:tplc="49DE2BAE" w:tentative="1">
      <w:start w:val="1"/>
      <w:numFmt w:val="bullet"/>
      <w:lvlText w:val="•"/>
      <w:lvlJc w:val="left"/>
      <w:pPr>
        <w:tabs>
          <w:tab w:val="num" w:pos="6480"/>
        </w:tabs>
        <w:ind w:left="6480" w:hanging="360"/>
      </w:pPr>
      <w:rPr>
        <w:rFonts w:ascii="Arial" w:hAnsi="Arial" w:hint="default"/>
      </w:rPr>
    </w:lvl>
  </w:abstractNum>
  <w:abstractNum w:abstractNumId="53" w15:restartNumberingAfterBreak="0">
    <w:nsid w:val="742752D8"/>
    <w:multiLevelType w:val="hybridMultilevel"/>
    <w:tmpl w:val="E96432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5DE074C"/>
    <w:multiLevelType w:val="hybridMultilevel"/>
    <w:tmpl w:val="1A56BC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63767DC"/>
    <w:multiLevelType w:val="hybridMultilevel"/>
    <w:tmpl w:val="508092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673699D"/>
    <w:multiLevelType w:val="multilevel"/>
    <w:tmpl w:val="7673699D"/>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57" w15:restartNumberingAfterBreak="0">
    <w:nsid w:val="76FF7190"/>
    <w:multiLevelType w:val="multilevel"/>
    <w:tmpl w:val="CA220E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77E30194"/>
    <w:multiLevelType w:val="multilevel"/>
    <w:tmpl w:val="77E30194"/>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78FF2EA6"/>
    <w:multiLevelType w:val="hybridMultilevel"/>
    <w:tmpl w:val="C6A4FC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D421B68"/>
    <w:multiLevelType w:val="hybridMultilevel"/>
    <w:tmpl w:val="163C68B2"/>
    <w:lvl w:ilvl="0" w:tplc="BA2E1BF2">
      <w:numFmt w:val="decimal"/>
      <w:pStyle w:val="ListBullet"/>
      <w:lvlText w:val=""/>
      <w:lvlJc w:val="left"/>
    </w:lvl>
    <w:lvl w:ilvl="1" w:tplc="801C457C">
      <w:numFmt w:val="decimal"/>
      <w:lvlText w:val=""/>
      <w:lvlJc w:val="left"/>
    </w:lvl>
    <w:lvl w:ilvl="2" w:tplc="2C786D6E">
      <w:numFmt w:val="decimal"/>
      <w:lvlText w:val=""/>
      <w:lvlJc w:val="left"/>
    </w:lvl>
    <w:lvl w:ilvl="3" w:tplc="A8BE272E">
      <w:numFmt w:val="decimal"/>
      <w:lvlText w:val=""/>
      <w:lvlJc w:val="left"/>
    </w:lvl>
    <w:lvl w:ilvl="4" w:tplc="66F8D13C">
      <w:numFmt w:val="decimal"/>
      <w:lvlText w:val=""/>
      <w:lvlJc w:val="left"/>
    </w:lvl>
    <w:lvl w:ilvl="5" w:tplc="A7F86B9A">
      <w:numFmt w:val="decimal"/>
      <w:lvlText w:val=""/>
      <w:lvlJc w:val="left"/>
    </w:lvl>
    <w:lvl w:ilvl="6" w:tplc="72C69C5A">
      <w:numFmt w:val="decimal"/>
      <w:lvlText w:val=""/>
      <w:lvlJc w:val="left"/>
    </w:lvl>
    <w:lvl w:ilvl="7" w:tplc="D8A01E52">
      <w:numFmt w:val="decimal"/>
      <w:lvlText w:val=""/>
      <w:lvlJc w:val="left"/>
    </w:lvl>
    <w:lvl w:ilvl="8" w:tplc="8EF4A33C">
      <w:numFmt w:val="decimal"/>
      <w:lvlText w:val=""/>
      <w:lvlJc w:val="left"/>
    </w:lvl>
  </w:abstractNum>
  <w:abstractNum w:abstractNumId="61" w15:restartNumberingAfterBreak="0">
    <w:nsid w:val="7DB02B26"/>
    <w:multiLevelType w:val="hybridMultilevel"/>
    <w:tmpl w:val="21D2BDBE"/>
    <w:lvl w:ilvl="0" w:tplc="D758E1F4">
      <w:start w:val="1"/>
      <w:numFmt w:val="bullet"/>
      <w:lvlText w:val="•"/>
      <w:lvlJc w:val="left"/>
      <w:pPr>
        <w:tabs>
          <w:tab w:val="num" w:pos="720"/>
        </w:tabs>
        <w:ind w:left="720" w:hanging="360"/>
      </w:pPr>
      <w:rPr>
        <w:rFonts w:ascii="Arial" w:hAnsi="Arial" w:hint="default"/>
      </w:rPr>
    </w:lvl>
    <w:lvl w:ilvl="1" w:tplc="E96EE782" w:tentative="1">
      <w:start w:val="1"/>
      <w:numFmt w:val="bullet"/>
      <w:lvlText w:val="•"/>
      <w:lvlJc w:val="left"/>
      <w:pPr>
        <w:tabs>
          <w:tab w:val="num" w:pos="1440"/>
        </w:tabs>
        <w:ind w:left="1440" w:hanging="360"/>
      </w:pPr>
      <w:rPr>
        <w:rFonts w:ascii="Arial" w:hAnsi="Arial" w:hint="default"/>
      </w:rPr>
    </w:lvl>
    <w:lvl w:ilvl="2" w:tplc="00BA3672" w:tentative="1">
      <w:start w:val="1"/>
      <w:numFmt w:val="bullet"/>
      <w:lvlText w:val="•"/>
      <w:lvlJc w:val="left"/>
      <w:pPr>
        <w:tabs>
          <w:tab w:val="num" w:pos="2160"/>
        </w:tabs>
        <w:ind w:left="2160" w:hanging="360"/>
      </w:pPr>
      <w:rPr>
        <w:rFonts w:ascii="Arial" w:hAnsi="Arial" w:hint="default"/>
      </w:rPr>
    </w:lvl>
    <w:lvl w:ilvl="3" w:tplc="185038A0" w:tentative="1">
      <w:start w:val="1"/>
      <w:numFmt w:val="bullet"/>
      <w:lvlText w:val="•"/>
      <w:lvlJc w:val="left"/>
      <w:pPr>
        <w:tabs>
          <w:tab w:val="num" w:pos="2880"/>
        </w:tabs>
        <w:ind w:left="2880" w:hanging="360"/>
      </w:pPr>
      <w:rPr>
        <w:rFonts w:ascii="Arial" w:hAnsi="Arial" w:hint="default"/>
      </w:rPr>
    </w:lvl>
    <w:lvl w:ilvl="4" w:tplc="C8A05862" w:tentative="1">
      <w:start w:val="1"/>
      <w:numFmt w:val="bullet"/>
      <w:lvlText w:val="•"/>
      <w:lvlJc w:val="left"/>
      <w:pPr>
        <w:tabs>
          <w:tab w:val="num" w:pos="3600"/>
        </w:tabs>
        <w:ind w:left="3600" w:hanging="360"/>
      </w:pPr>
      <w:rPr>
        <w:rFonts w:ascii="Arial" w:hAnsi="Arial" w:hint="default"/>
      </w:rPr>
    </w:lvl>
    <w:lvl w:ilvl="5" w:tplc="155CD120" w:tentative="1">
      <w:start w:val="1"/>
      <w:numFmt w:val="bullet"/>
      <w:lvlText w:val="•"/>
      <w:lvlJc w:val="left"/>
      <w:pPr>
        <w:tabs>
          <w:tab w:val="num" w:pos="4320"/>
        </w:tabs>
        <w:ind w:left="4320" w:hanging="360"/>
      </w:pPr>
      <w:rPr>
        <w:rFonts w:ascii="Arial" w:hAnsi="Arial" w:hint="default"/>
      </w:rPr>
    </w:lvl>
    <w:lvl w:ilvl="6" w:tplc="6D9A1074" w:tentative="1">
      <w:start w:val="1"/>
      <w:numFmt w:val="bullet"/>
      <w:lvlText w:val="•"/>
      <w:lvlJc w:val="left"/>
      <w:pPr>
        <w:tabs>
          <w:tab w:val="num" w:pos="5040"/>
        </w:tabs>
        <w:ind w:left="5040" w:hanging="360"/>
      </w:pPr>
      <w:rPr>
        <w:rFonts w:ascii="Arial" w:hAnsi="Arial" w:hint="default"/>
      </w:rPr>
    </w:lvl>
    <w:lvl w:ilvl="7" w:tplc="7F729D02" w:tentative="1">
      <w:start w:val="1"/>
      <w:numFmt w:val="bullet"/>
      <w:lvlText w:val="•"/>
      <w:lvlJc w:val="left"/>
      <w:pPr>
        <w:tabs>
          <w:tab w:val="num" w:pos="5760"/>
        </w:tabs>
        <w:ind w:left="5760" w:hanging="360"/>
      </w:pPr>
      <w:rPr>
        <w:rFonts w:ascii="Arial" w:hAnsi="Arial" w:hint="default"/>
      </w:rPr>
    </w:lvl>
    <w:lvl w:ilvl="8" w:tplc="D774142C" w:tentative="1">
      <w:start w:val="1"/>
      <w:numFmt w:val="bullet"/>
      <w:lvlText w:val="•"/>
      <w:lvlJc w:val="left"/>
      <w:pPr>
        <w:tabs>
          <w:tab w:val="num" w:pos="6480"/>
        </w:tabs>
        <w:ind w:left="6480" w:hanging="360"/>
      </w:pPr>
      <w:rPr>
        <w:rFonts w:ascii="Arial" w:hAnsi="Arial" w:hint="default"/>
      </w:rPr>
    </w:lvl>
  </w:abstractNum>
  <w:abstractNum w:abstractNumId="62" w15:restartNumberingAfterBreak="0">
    <w:nsid w:val="7F1803C6"/>
    <w:multiLevelType w:val="hybridMultilevel"/>
    <w:tmpl w:val="D1320FFE"/>
    <w:lvl w:ilvl="0" w:tplc="FBDCB9E4">
      <w:start w:val="1"/>
      <w:numFmt w:val="bullet"/>
      <w:lvlText w:val="-"/>
      <w:lvlJc w:val="left"/>
      <w:pPr>
        <w:tabs>
          <w:tab w:val="num" w:pos="720"/>
        </w:tabs>
        <w:ind w:left="720" w:hanging="360"/>
      </w:pPr>
      <w:rPr>
        <w:rFonts w:ascii="Times" w:hAnsi="Times" w:hint="default"/>
      </w:rPr>
    </w:lvl>
    <w:lvl w:ilvl="1" w:tplc="E6C0EAC4">
      <w:numFmt w:val="bullet"/>
      <w:lvlText w:val="o"/>
      <w:lvlJc w:val="left"/>
      <w:pPr>
        <w:tabs>
          <w:tab w:val="num" w:pos="1440"/>
        </w:tabs>
        <w:ind w:left="1440" w:hanging="360"/>
      </w:pPr>
      <w:rPr>
        <w:rFonts w:ascii="Courier New" w:hAnsi="Courier New" w:hint="default"/>
      </w:rPr>
    </w:lvl>
    <w:lvl w:ilvl="2" w:tplc="0B3C3F12">
      <w:numFmt w:val="bullet"/>
      <w:lvlText w:val=""/>
      <w:lvlJc w:val="left"/>
      <w:pPr>
        <w:tabs>
          <w:tab w:val="num" w:pos="2160"/>
        </w:tabs>
        <w:ind w:left="2160" w:hanging="360"/>
      </w:pPr>
      <w:rPr>
        <w:rFonts w:ascii="Wingdings" w:hAnsi="Wingdings" w:hint="default"/>
      </w:rPr>
    </w:lvl>
    <w:lvl w:ilvl="3" w:tplc="E2405AB0" w:tentative="1">
      <w:start w:val="1"/>
      <w:numFmt w:val="bullet"/>
      <w:lvlText w:val="-"/>
      <w:lvlJc w:val="left"/>
      <w:pPr>
        <w:tabs>
          <w:tab w:val="num" w:pos="2880"/>
        </w:tabs>
        <w:ind w:left="2880" w:hanging="360"/>
      </w:pPr>
      <w:rPr>
        <w:rFonts w:ascii="Times" w:hAnsi="Times" w:hint="default"/>
      </w:rPr>
    </w:lvl>
    <w:lvl w:ilvl="4" w:tplc="9D682744" w:tentative="1">
      <w:start w:val="1"/>
      <w:numFmt w:val="bullet"/>
      <w:lvlText w:val="-"/>
      <w:lvlJc w:val="left"/>
      <w:pPr>
        <w:tabs>
          <w:tab w:val="num" w:pos="3600"/>
        </w:tabs>
        <w:ind w:left="3600" w:hanging="360"/>
      </w:pPr>
      <w:rPr>
        <w:rFonts w:ascii="Times" w:hAnsi="Times" w:hint="default"/>
      </w:rPr>
    </w:lvl>
    <w:lvl w:ilvl="5" w:tplc="BCAA677E" w:tentative="1">
      <w:start w:val="1"/>
      <w:numFmt w:val="bullet"/>
      <w:lvlText w:val="-"/>
      <w:lvlJc w:val="left"/>
      <w:pPr>
        <w:tabs>
          <w:tab w:val="num" w:pos="4320"/>
        </w:tabs>
        <w:ind w:left="4320" w:hanging="360"/>
      </w:pPr>
      <w:rPr>
        <w:rFonts w:ascii="Times" w:hAnsi="Times" w:hint="default"/>
      </w:rPr>
    </w:lvl>
    <w:lvl w:ilvl="6" w:tplc="C67AC6EA" w:tentative="1">
      <w:start w:val="1"/>
      <w:numFmt w:val="bullet"/>
      <w:lvlText w:val="-"/>
      <w:lvlJc w:val="left"/>
      <w:pPr>
        <w:tabs>
          <w:tab w:val="num" w:pos="5040"/>
        </w:tabs>
        <w:ind w:left="5040" w:hanging="360"/>
      </w:pPr>
      <w:rPr>
        <w:rFonts w:ascii="Times" w:hAnsi="Times" w:hint="default"/>
      </w:rPr>
    </w:lvl>
    <w:lvl w:ilvl="7" w:tplc="71B0E9B6" w:tentative="1">
      <w:start w:val="1"/>
      <w:numFmt w:val="bullet"/>
      <w:lvlText w:val="-"/>
      <w:lvlJc w:val="left"/>
      <w:pPr>
        <w:tabs>
          <w:tab w:val="num" w:pos="5760"/>
        </w:tabs>
        <w:ind w:left="5760" w:hanging="360"/>
      </w:pPr>
      <w:rPr>
        <w:rFonts w:ascii="Times" w:hAnsi="Times" w:hint="default"/>
      </w:rPr>
    </w:lvl>
    <w:lvl w:ilvl="8" w:tplc="A0346FD2" w:tentative="1">
      <w:start w:val="1"/>
      <w:numFmt w:val="bullet"/>
      <w:lvlText w:val="-"/>
      <w:lvlJc w:val="left"/>
      <w:pPr>
        <w:tabs>
          <w:tab w:val="num" w:pos="6480"/>
        </w:tabs>
        <w:ind w:left="6480" w:hanging="360"/>
      </w:pPr>
      <w:rPr>
        <w:rFonts w:ascii="Times" w:hAnsi="Times" w:hint="default"/>
      </w:rPr>
    </w:lvl>
  </w:abstractNum>
  <w:num w:numId="1" w16cid:durableId="1499425094">
    <w:abstractNumId w:val="5"/>
  </w:num>
  <w:num w:numId="2" w16cid:durableId="1610577915">
    <w:abstractNumId w:val="60"/>
  </w:num>
  <w:num w:numId="3" w16cid:durableId="2000234094">
    <w:abstractNumId w:val="1"/>
  </w:num>
  <w:num w:numId="4" w16cid:durableId="1585843583">
    <w:abstractNumId w:val="0"/>
  </w:num>
  <w:num w:numId="5" w16cid:durableId="1922985393">
    <w:abstractNumId w:val="58"/>
  </w:num>
  <w:num w:numId="6" w16cid:durableId="1941915425">
    <w:abstractNumId w:val="55"/>
  </w:num>
  <w:num w:numId="7" w16cid:durableId="507914668">
    <w:abstractNumId w:val="44"/>
  </w:num>
  <w:num w:numId="8" w16cid:durableId="2103719675">
    <w:abstractNumId w:val="53"/>
  </w:num>
  <w:num w:numId="9" w16cid:durableId="170798326">
    <w:abstractNumId w:val="56"/>
  </w:num>
  <w:num w:numId="10" w16cid:durableId="1809592521">
    <w:abstractNumId w:val="24"/>
  </w:num>
  <w:num w:numId="11" w16cid:durableId="1952592424">
    <w:abstractNumId w:val="35"/>
  </w:num>
  <w:num w:numId="12" w16cid:durableId="847907239">
    <w:abstractNumId w:val="54"/>
  </w:num>
  <w:num w:numId="13" w16cid:durableId="823811210">
    <w:abstractNumId w:val="62"/>
  </w:num>
  <w:num w:numId="14" w16cid:durableId="456459939">
    <w:abstractNumId w:val="41"/>
  </w:num>
  <w:num w:numId="15" w16cid:durableId="1835291915">
    <w:abstractNumId w:val="25"/>
  </w:num>
  <w:num w:numId="16" w16cid:durableId="460923588">
    <w:abstractNumId w:val="51"/>
  </w:num>
  <w:num w:numId="17" w16cid:durableId="1439064008">
    <w:abstractNumId w:val="22"/>
  </w:num>
  <w:num w:numId="18" w16cid:durableId="1079398990">
    <w:abstractNumId w:val="18"/>
  </w:num>
  <w:num w:numId="19" w16cid:durableId="313265133">
    <w:abstractNumId w:val="42"/>
  </w:num>
  <w:num w:numId="20" w16cid:durableId="1956130408">
    <w:abstractNumId w:val="3"/>
  </w:num>
  <w:num w:numId="21" w16cid:durableId="1635135260">
    <w:abstractNumId w:val="40"/>
  </w:num>
  <w:num w:numId="22" w16cid:durableId="89661185">
    <w:abstractNumId w:val="20"/>
  </w:num>
  <w:num w:numId="23" w16cid:durableId="508562475">
    <w:abstractNumId w:val="4"/>
  </w:num>
  <w:num w:numId="24" w16cid:durableId="752514307">
    <w:abstractNumId w:val="38"/>
  </w:num>
  <w:num w:numId="25" w16cid:durableId="1518690872">
    <w:abstractNumId w:val="32"/>
  </w:num>
  <w:num w:numId="26" w16cid:durableId="739331962">
    <w:abstractNumId w:val="2"/>
  </w:num>
  <w:num w:numId="27" w16cid:durableId="2135321269">
    <w:abstractNumId w:val="15"/>
  </w:num>
  <w:num w:numId="28" w16cid:durableId="2055882170">
    <w:abstractNumId w:val="5"/>
  </w:num>
  <w:num w:numId="29" w16cid:durableId="874151708">
    <w:abstractNumId w:val="8"/>
  </w:num>
  <w:num w:numId="30" w16cid:durableId="1555000741">
    <w:abstractNumId w:val="28"/>
  </w:num>
  <w:num w:numId="31" w16cid:durableId="1399397367">
    <w:abstractNumId w:val="59"/>
  </w:num>
  <w:num w:numId="32" w16cid:durableId="2137677972">
    <w:abstractNumId w:val="45"/>
  </w:num>
  <w:num w:numId="33" w16cid:durableId="1591549648">
    <w:abstractNumId w:val="26"/>
  </w:num>
  <w:num w:numId="34" w16cid:durableId="198398521">
    <w:abstractNumId w:val="14"/>
  </w:num>
  <w:num w:numId="35" w16cid:durableId="550313652">
    <w:abstractNumId w:val="17"/>
  </w:num>
  <w:num w:numId="36" w16cid:durableId="921986322">
    <w:abstractNumId w:val="57"/>
  </w:num>
  <w:num w:numId="37" w16cid:durableId="319385759">
    <w:abstractNumId w:val="29"/>
  </w:num>
  <w:num w:numId="38" w16cid:durableId="56974048">
    <w:abstractNumId w:val="13"/>
  </w:num>
  <w:num w:numId="39" w16cid:durableId="10185146">
    <w:abstractNumId w:val="52"/>
  </w:num>
  <w:num w:numId="40" w16cid:durableId="1461344304">
    <w:abstractNumId w:val="21"/>
  </w:num>
  <w:num w:numId="41" w16cid:durableId="1001855283">
    <w:abstractNumId w:val="7"/>
  </w:num>
  <w:num w:numId="42" w16cid:durableId="1884173408">
    <w:abstractNumId w:val="49"/>
  </w:num>
  <w:num w:numId="43" w16cid:durableId="1445270984">
    <w:abstractNumId w:val="36"/>
  </w:num>
  <w:num w:numId="44" w16cid:durableId="1815826456">
    <w:abstractNumId w:val="23"/>
  </w:num>
  <w:num w:numId="45" w16cid:durableId="676542622">
    <w:abstractNumId w:val="37"/>
  </w:num>
  <w:num w:numId="46" w16cid:durableId="23486882">
    <w:abstractNumId w:val="27"/>
  </w:num>
  <w:num w:numId="47" w16cid:durableId="1477256066">
    <w:abstractNumId w:val="33"/>
  </w:num>
  <w:num w:numId="48" w16cid:durableId="1512911975">
    <w:abstractNumId w:val="16"/>
  </w:num>
  <w:num w:numId="49" w16cid:durableId="994064375">
    <w:abstractNumId w:val="10"/>
  </w:num>
  <w:num w:numId="50" w16cid:durableId="262880557">
    <w:abstractNumId w:val="61"/>
  </w:num>
  <w:num w:numId="51" w16cid:durableId="708531225">
    <w:abstractNumId w:val="6"/>
  </w:num>
  <w:num w:numId="52" w16cid:durableId="685907536">
    <w:abstractNumId w:val="34"/>
  </w:num>
  <w:num w:numId="53" w16cid:durableId="349990204">
    <w:abstractNumId w:val="46"/>
  </w:num>
  <w:num w:numId="54" w16cid:durableId="773481398">
    <w:abstractNumId w:val="9"/>
  </w:num>
  <w:num w:numId="55" w16cid:durableId="2090273617">
    <w:abstractNumId w:val="43"/>
  </w:num>
  <w:num w:numId="56" w16cid:durableId="1420063261">
    <w:abstractNumId w:val="12"/>
  </w:num>
  <w:num w:numId="57" w16cid:durableId="702874596">
    <w:abstractNumId w:val="48"/>
  </w:num>
  <w:num w:numId="58" w16cid:durableId="1874070936">
    <w:abstractNumId w:val="31"/>
  </w:num>
  <w:num w:numId="59" w16cid:durableId="1632442328">
    <w:abstractNumId w:val="47"/>
  </w:num>
  <w:num w:numId="60" w16cid:durableId="758985613">
    <w:abstractNumId w:val="39"/>
  </w:num>
  <w:num w:numId="61" w16cid:durableId="609318851">
    <w:abstractNumId w:val="30"/>
  </w:num>
  <w:num w:numId="62" w16cid:durableId="1339236618">
    <w:abstractNumId w:val="19"/>
  </w:num>
  <w:num w:numId="63" w16cid:durableId="1245065345">
    <w:abstractNumId w:val="50"/>
  </w:num>
  <w:num w:numId="64" w16cid:durableId="1557350061">
    <w:abstractNumId w:val="11"/>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oNotDisplayPageBoundaries/>
  <w:bordersDoNotSurroundHeader/>
  <w:bordersDoNotSurroundFooter/>
  <w:defaultTabStop w:val="720"/>
  <w:characterSpacingControl w:val="doNotCompress"/>
  <w:hdrShapeDefaults>
    <o:shapedefaults v:ext="edit" spidmax="2100">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0296"/>
    <w:rsid w:val="00000014"/>
    <w:rsid w:val="0000008F"/>
    <w:rsid w:val="00000121"/>
    <w:rsid w:val="000001CF"/>
    <w:rsid w:val="00000241"/>
    <w:rsid w:val="00000336"/>
    <w:rsid w:val="000003D6"/>
    <w:rsid w:val="000004A1"/>
    <w:rsid w:val="000004E2"/>
    <w:rsid w:val="000004E5"/>
    <w:rsid w:val="00000521"/>
    <w:rsid w:val="0000058E"/>
    <w:rsid w:val="00000648"/>
    <w:rsid w:val="000009E9"/>
    <w:rsid w:val="00000A24"/>
    <w:rsid w:val="00000A44"/>
    <w:rsid w:val="00000A70"/>
    <w:rsid w:val="00000D7F"/>
    <w:rsid w:val="0000107F"/>
    <w:rsid w:val="00001136"/>
    <w:rsid w:val="00001207"/>
    <w:rsid w:val="0000125F"/>
    <w:rsid w:val="000013B8"/>
    <w:rsid w:val="00001562"/>
    <w:rsid w:val="000015E3"/>
    <w:rsid w:val="0000170D"/>
    <w:rsid w:val="0000184D"/>
    <w:rsid w:val="000019E0"/>
    <w:rsid w:val="00001A5E"/>
    <w:rsid w:val="00001A61"/>
    <w:rsid w:val="00001B08"/>
    <w:rsid w:val="00001B6D"/>
    <w:rsid w:val="00001BC9"/>
    <w:rsid w:val="00001C27"/>
    <w:rsid w:val="00001D4F"/>
    <w:rsid w:val="00001E6A"/>
    <w:rsid w:val="00001EAA"/>
    <w:rsid w:val="00001F60"/>
    <w:rsid w:val="00001FB8"/>
    <w:rsid w:val="00002074"/>
    <w:rsid w:val="000021CE"/>
    <w:rsid w:val="000022EA"/>
    <w:rsid w:val="00002454"/>
    <w:rsid w:val="00002859"/>
    <w:rsid w:val="00002918"/>
    <w:rsid w:val="000029DB"/>
    <w:rsid w:val="00002B8D"/>
    <w:rsid w:val="00002C89"/>
    <w:rsid w:val="00002D64"/>
    <w:rsid w:val="00002E2B"/>
    <w:rsid w:val="00002F9D"/>
    <w:rsid w:val="000030AA"/>
    <w:rsid w:val="000032AA"/>
    <w:rsid w:val="0000346F"/>
    <w:rsid w:val="00003513"/>
    <w:rsid w:val="000036B0"/>
    <w:rsid w:val="00003A1E"/>
    <w:rsid w:val="00003A70"/>
    <w:rsid w:val="00003B74"/>
    <w:rsid w:val="00003B78"/>
    <w:rsid w:val="00003C99"/>
    <w:rsid w:val="00003CA9"/>
    <w:rsid w:val="00003E3F"/>
    <w:rsid w:val="00003F24"/>
    <w:rsid w:val="00003F38"/>
    <w:rsid w:val="00004011"/>
    <w:rsid w:val="0000423F"/>
    <w:rsid w:val="0000429D"/>
    <w:rsid w:val="000045F1"/>
    <w:rsid w:val="0000471B"/>
    <w:rsid w:val="00004733"/>
    <w:rsid w:val="0000489E"/>
    <w:rsid w:val="00004A2F"/>
    <w:rsid w:val="00004A7C"/>
    <w:rsid w:val="00004D45"/>
    <w:rsid w:val="00004E3D"/>
    <w:rsid w:val="00004EB8"/>
    <w:rsid w:val="0000507F"/>
    <w:rsid w:val="000051F2"/>
    <w:rsid w:val="000053BB"/>
    <w:rsid w:val="000053C6"/>
    <w:rsid w:val="00005413"/>
    <w:rsid w:val="00005423"/>
    <w:rsid w:val="0000561F"/>
    <w:rsid w:val="000056B6"/>
    <w:rsid w:val="0000592D"/>
    <w:rsid w:val="00005954"/>
    <w:rsid w:val="000059EE"/>
    <w:rsid w:val="00005A34"/>
    <w:rsid w:val="00005CE1"/>
    <w:rsid w:val="00005DB4"/>
    <w:rsid w:val="00006144"/>
    <w:rsid w:val="0000620F"/>
    <w:rsid w:val="000062B4"/>
    <w:rsid w:val="000063D1"/>
    <w:rsid w:val="000064F7"/>
    <w:rsid w:val="00006503"/>
    <w:rsid w:val="000067AB"/>
    <w:rsid w:val="000067AD"/>
    <w:rsid w:val="00006812"/>
    <w:rsid w:val="00006AF1"/>
    <w:rsid w:val="00006C89"/>
    <w:rsid w:val="00006DD9"/>
    <w:rsid w:val="00006E12"/>
    <w:rsid w:val="00006F5F"/>
    <w:rsid w:val="0000713D"/>
    <w:rsid w:val="00007197"/>
    <w:rsid w:val="000071A5"/>
    <w:rsid w:val="00007215"/>
    <w:rsid w:val="0000729F"/>
    <w:rsid w:val="0000738E"/>
    <w:rsid w:val="00007541"/>
    <w:rsid w:val="000077A1"/>
    <w:rsid w:val="00007807"/>
    <w:rsid w:val="00007821"/>
    <w:rsid w:val="00007909"/>
    <w:rsid w:val="00007B59"/>
    <w:rsid w:val="00007BFC"/>
    <w:rsid w:val="00007CC1"/>
    <w:rsid w:val="00007CDD"/>
    <w:rsid w:val="00007D7D"/>
    <w:rsid w:val="00007E3C"/>
    <w:rsid w:val="00007E66"/>
    <w:rsid w:val="00007FB4"/>
    <w:rsid w:val="000100A0"/>
    <w:rsid w:val="00010109"/>
    <w:rsid w:val="00010134"/>
    <w:rsid w:val="000104DB"/>
    <w:rsid w:val="00010517"/>
    <w:rsid w:val="000106B2"/>
    <w:rsid w:val="0001082F"/>
    <w:rsid w:val="000109A5"/>
    <w:rsid w:val="00010A0C"/>
    <w:rsid w:val="00010A89"/>
    <w:rsid w:val="00010C2B"/>
    <w:rsid w:val="00010CDA"/>
    <w:rsid w:val="00010D71"/>
    <w:rsid w:val="00010E05"/>
    <w:rsid w:val="0001100E"/>
    <w:rsid w:val="0001131B"/>
    <w:rsid w:val="00011973"/>
    <w:rsid w:val="000119E2"/>
    <w:rsid w:val="00011BEF"/>
    <w:rsid w:val="00011C57"/>
    <w:rsid w:val="00011C8A"/>
    <w:rsid w:val="00011DF1"/>
    <w:rsid w:val="00011E95"/>
    <w:rsid w:val="0001237A"/>
    <w:rsid w:val="000124E8"/>
    <w:rsid w:val="000124FC"/>
    <w:rsid w:val="000125C6"/>
    <w:rsid w:val="0001282A"/>
    <w:rsid w:val="0001283C"/>
    <w:rsid w:val="000129C1"/>
    <w:rsid w:val="00012A3D"/>
    <w:rsid w:val="00012A9C"/>
    <w:rsid w:val="00012E18"/>
    <w:rsid w:val="00012EBF"/>
    <w:rsid w:val="00012FF6"/>
    <w:rsid w:val="00013324"/>
    <w:rsid w:val="000133D2"/>
    <w:rsid w:val="000133FD"/>
    <w:rsid w:val="00013404"/>
    <w:rsid w:val="000135F0"/>
    <w:rsid w:val="000136FA"/>
    <w:rsid w:val="0001372A"/>
    <w:rsid w:val="000137CC"/>
    <w:rsid w:val="000137D6"/>
    <w:rsid w:val="000138C7"/>
    <w:rsid w:val="000139BA"/>
    <w:rsid w:val="00013AE9"/>
    <w:rsid w:val="00013B60"/>
    <w:rsid w:val="00013BC2"/>
    <w:rsid w:val="00013DDC"/>
    <w:rsid w:val="00013F1B"/>
    <w:rsid w:val="000141FC"/>
    <w:rsid w:val="0001427C"/>
    <w:rsid w:val="000142D5"/>
    <w:rsid w:val="00014490"/>
    <w:rsid w:val="00014504"/>
    <w:rsid w:val="0001459E"/>
    <w:rsid w:val="0001483B"/>
    <w:rsid w:val="000148A1"/>
    <w:rsid w:val="0001499F"/>
    <w:rsid w:val="00014A2D"/>
    <w:rsid w:val="00014B86"/>
    <w:rsid w:val="00014EF6"/>
    <w:rsid w:val="000154D9"/>
    <w:rsid w:val="00015676"/>
    <w:rsid w:val="000156E5"/>
    <w:rsid w:val="000157AE"/>
    <w:rsid w:val="000157CA"/>
    <w:rsid w:val="000158B2"/>
    <w:rsid w:val="000158ED"/>
    <w:rsid w:val="000159FE"/>
    <w:rsid w:val="00015AFC"/>
    <w:rsid w:val="00015BD2"/>
    <w:rsid w:val="00015CEA"/>
    <w:rsid w:val="00015D55"/>
    <w:rsid w:val="00015D7B"/>
    <w:rsid w:val="00015DA2"/>
    <w:rsid w:val="00015F50"/>
    <w:rsid w:val="00015FA3"/>
    <w:rsid w:val="00015FB3"/>
    <w:rsid w:val="00016034"/>
    <w:rsid w:val="00016136"/>
    <w:rsid w:val="000163B6"/>
    <w:rsid w:val="0001641F"/>
    <w:rsid w:val="00016930"/>
    <w:rsid w:val="000169A0"/>
    <w:rsid w:val="00016A2C"/>
    <w:rsid w:val="00016A61"/>
    <w:rsid w:val="00016B42"/>
    <w:rsid w:val="00016CC0"/>
    <w:rsid w:val="000170CC"/>
    <w:rsid w:val="00017162"/>
    <w:rsid w:val="000172D9"/>
    <w:rsid w:val="0001739E"/>
    <w:rsid w:val="00017496"/>
    <w:rsid w:val="000176E6"/>
    <w:rsid w:val="00017970"/>
    <w:rsid w:val="00017AEF"/>
    <w:rsid w:val="00017E52"/>
    <w:rsid w:val="00017E96"/>
    <w:rsid w:val="00020182"/>
    <w:rsid w:val="000201ED"/>
    <w:rsid w:val="000202C7"/>
    <w:rsid w:val="000204AC"/>
    <w:rsid w:val="00020580"/>
    <w:rsid w:val="000205C4"/>
    <w:rsid w:val="000206E6"/>
    <w:rsid w:val="000207B9"/>
    <w:rsid w:val="00020C0D"/>
    <w:rsid w:val="00020DA8"/>
    <w:rsid w:val="00020E1E"/>
    <w:rsid w:val="00020EB6"/>
    <w:rsid w:val="00021533"/>
    <w:rsid w:val="00021556"/>
    <w:rsid w:val="00021568"/>
    <w:rsid w:val="000215A4"/>
    <w:rsid w:val="000216DF"/>
    <w:rsid w:val="000216EB"/>
    <w:rsid w:val="00021757"/>
    <w:rsid w:val="00021763"/>
    <w:rsid w:val="00021803"/>
    <w:rsid w:val="00021822"/>
    <w:rsid w:val="00021AAF"/>
    <w:rsid w:val="00021B30"/>
    <w:rsid w:val="00021C7E"/>
    <w:rsid w:val="00021D1C"/>
    <w:rsid w:val="00021D7A"/>
    <w:rsid w:val="00021E03"/>
    <w:rsid w:val="00021E05"/>
    <w:rsid w:val="00021E26"/>
    <w:rsid w:val="00021E99"/>
    <w:rsid w:val="00021F5F"/>
    <w:rsid w:val="0002202E"/>
    <w:rsid w:val="00022216"/>
    <w:rsid w:val="000223D8"/>
    <w:rsid w:val="0002259B"/>
    <w:rsid w:val="000225AD"/>
    <w:rsid w:val="000225D3"/>
    <w:rsid w:val="0002264A"/>
    <w:rsid w:val="000226FB"/>
    <w:rsid w:val="00022959"/>
    <w:rsid w:val="00022A47"/>
    <w:rsid w:val="00022B0F"/>
    <w:rsid w:val="00022B5D"/>
    <w:rsid w:val="00022C63"/>
    <w:rsid w:val="00022CE9"/>
    <w:rsid w:val="00022CF3"/>
    <w:rsid w:val="00022DD5"/>
    <w:rsid w:val="0002310D"/>
    <w:rsid w:val="00023314"/>
    <w:rsid w:val="00023364"/>
    <w:rsid w:val="000234D3"/>
    <w:rsid w:val="000235CA"/>
    <w:rsid w:val="0002385A"/>
    <w:rsid w:val="0002394F"/>
    <w:rsid w:val="00023998"/>
    <w:rsid w:val="00023A0E"/>
    <w:rsid w:val="00023AE3"/>
    <w:rsid w:val="00023B60"/>
    <w:rsid w:val="00023BF6"/>
    <w:rsid w:val="00023C27"/>
    <w:rsid w:val="00023C92"/>
    <w:rsid w:val="00023CCC"/>
    <w:rsid w:val="00023CF5"/>
    <w:rsid w:val="00023E5A"/>
    <w:rsid w:val="00024093"/>
    <w:rsid w:val="00024477"/>
    <w:rsid w:val="00024626"/>
    <w:rsid w:val="00024682"/>
    <w:rsid w:val="000246B3"/>
    <w:rsid w:val="0002475C"/>
    <w:rsid w:val="00024A9D"/>
    <w:rsid w:val="00024B4B"/>
    <w:rsid w:val="00024C85"/>
    <w:rsid w:val="00024FA3"/>
    <w:rsid w:val="00025161"/>
    <w:rsid w:val="0002537C"/>
    <w:rsid w:val="000253B6"/>
    <w:rsid w:val="000254BD"/>
    <w:rsid w:val="000254C5"/>
    <w:rsid w:val="000254D3"/>
    <w:rsid w:val="00025542"/>
    <w:rsid w:val="00025547"/>
    <w:rsid w:val="000256F9"/>
    <w:rsid w:val="00025731"/>
    <w:rsid w:val="00025874"/>
    <w:rsid w:val="00025A3B"/>
    <w:rsid w:val="00025C41"/>
    <w:rsid w:val="00025D17"/>
    <w:rsid w:val="0002609A"/>
    <w:rsid w:val="000261C0"/>
    <w:rsid w:val="000262F3"/>
    <w:rsid w:val="0002636A"/>
    <w:rsid w:val="0002636D"/>
    <w:rsid w:val="00026397"/>
    <w:rsid w:val="000264C0"/>
    <w:rsid w:val="00026972"/>
    <w:rsid w:val="00026994"/>
    <w:rsid w:val="00026A21"/>
    <w:rsid w:val="00026A7A"/>
    <w:rsid w:val="00026CA4"/>
    <w:rsid w:val="00026CB0"/>
    <w:rsid w:val="00026CD8"/>
    <w:rsid w:val="00026DDC"/>
    <w:rsid w:val="00026E75"/>
    <w:rsid w:val="0002709D"/>
    <w:rsid w:val="00027108"/>
    <w:rsid w:val="0002719B"/>
    <w:rsid w:val="00027339"/>
    <w:rsid w:val="0002759C"/>
    <w:rsid w:val="00027620"/>
    <w:rsid w:val="00027696"/>
    <w:rsid w:val="0002770E"/>
    <w:rsid w:val="000278A7"/>
    <w:rsid w:val="00027A66"/>
    <w:rsid w:val="00027D47"/>
    <w:rsid w:val="00027D83"/>
    <w:rsid w:val="00027EBD"/>
    <w:rsid w:val="00027F6F"/>
    <w:rsid w:val="000300F2"/>
    <w:rsid w:val="00030124"/>
    <w:rsid w:val="0003022D"/>
    <w:rsid w:val="0003029A"/>
    <w:rsid w:val="000302DF"/>
    <w:rsid w:val="00030399"/>
    <w:rsid w:val="00030444"/>
    <w:rsid w:val="000305A2"/>
    <w:rsid w:val="00030609"/>
    <w:rsid w:val="000307C9"/>
    <w:rsid w:val="000308AC"/>
    <w:rsid w:val="00030944"/>
    <w:rsid w:val="00030B0C"/>
    <w:rsid w:val="00030BC2"/>
    <w:rsid w:val="00030C12"/>
    <w:rsid w:val="00030CDF"/>
    <w:rsid w:val="00030EC8"/>
    <w:rsid w:val="00030F8E"/>
    <w:rsid w:val="00031107"/>
    <w:rsid w:val="0003114E"/>
    <w:rsid w:val="00031206"/>
    <w:rsid w:val="0003124F"/>
    <w:rsid w:val="000312F4"/>
    <w:rsid w:val="000313CA"/>
    <w:rsid w:val="0003143F"/>
    <w:rsid w:val="000314AE"/>
    <w:rsid w:val="0003153F"/>
    <w:rsid w:val="000315C0"/>
    <w:rsid w:val="00031699"/>
    <w:rsid w:val="00031922"/>
    <w:rsid w:val="000319DF"/>
    <w:rsid w:val="00031A91"/>
    <w:rsid w:val="00031C88"/>
    <w:rsid w:val="00031CB1"/>
    <w:rsid w:val="00031CBE"/>
    <w:rsid w:val="00031D34"/>
    <w:rsid w:val="00032222"/>
    <w:rsid w:val="00032253"/>
    <w:rsid w:val="000322F4"/>
    <w:rsid w:val="0003289A"/>
    <w:rsid w:val="00032A67"/>
    <w:rsid w:val="00032A8F"/>
    <w:rsid w:val="00032E2F"/>
    <w:rsid w:val="00032E63"/>
    <w:rsid w:val="0003301C"/>
    <w:rsid w:val="00033028"/>
    <w:rsid w:val="000331FA"/>
    <w:rsid w:val="000332F1"/>
    <w:rsid w:val="00033355"/>
    <w:rsid w:val="00033375"/>
    <w:rsid w:val="000333E1"/>
    <w:rsid w:val="000334D3"/>
    <w:rsid w:val="00033540"/>
    <w:rsid w:val="00033602"/>
    <w:rsid w:val="000338C3"/>
    <w:rsid w:val="00033A2D"/>
    <w:rsid w:val="00033BFA"/>
    <w:rsid w:val="0003409B"/>
    <w:rsid w:val="0003430F"/>
    <w:rsid w:val="0003449C"/>
    <w:rsid w:val="000345D7"/>
    <w:rsid w:val="000346DC"/>
    <w:rsid w:val="0003492B"/>
    <w:rsid w:val="00034C16"/>
    <w:rsid w:val="00034DDA"/>
    <w:rsid w:val="00034E07"/>
    <w:rsid w:val="00034F0D"/>
    <w:rsid w:val="00034FA7"/>
    <w:rsid w:val="00034FCE"/>
    <w:rsid w:val="000354E9"/>
    <w:rsid w:val="0003554B"/>
    <w:rsid w:val="000358C8"/>
    <w:rsid w:val="00035A13"/>
    <w:rsid w:val="00036218"/>
    <w:rsid w:val="00036242"/>
    <w:rsid w:val="000362F3"/>
    <w:rsid w:val="00036300"/>
    <w:rsid w:val="00036490"/>
    <w:rsid w:val="00036672"/>
    <w:rsid w:val="000366A0"/>
    <w:rsid w:val="000367DE"/>
    <w:rsid w:val="000368CB"/>
    <w:rsid w:val="00036937"/>
    <w:rsid w:val="00036AAE"/>
    <w:rsid w:val="00036AE4"/>
    <w:rsid w:val="00036B58"/>
    <w:rsid w:val="00036BE4"/>
    <w:rsid w:val="00036C74"/>
    <w:rsid w:val="00036C87"/>
    <w:rsid w:val="00036D02"/>
    <w:rsid w:val="00036E5D"/>
    <w:rsid w:val="0003713B"/>
    <w:rsid w:val="000371B5"/>
    <w:rsid w:val="00037258"/>
    <w:rsid w:val="000372B4"/>
    <w:rsid w:val="00037379"/>
    <w:rsid w:val="000373BC"/>
    <w:rsid w:val="00037582"/>
    <w:rsid w:val="00037593"/>
    <w:rsid w:val="00037638"/>
    <w:rsid w:val="00037729"/>
    <w:rsid w:val="00037765"/>
    <w:rsid w:val="000378CC"/>
    <w:rsid w:val="00037946"/>
    <w:rsid w:val="00037A21"/>
    <w:rsid w:val="00037AE4"/>
    <w:rsid w:val="00037AEA"/>
    <w:rsid w:val="00037C3E"/>
    <w:rsid w:val="00037D5A"/>
    <w:rsid w:val="00040015"/>
    <w:rsid w:val="00040082"/>
    <w:rsid w:val="00040143"/>
    <w:rsid w:val="00040169"/>
    <w:rsid w:val="000402A3"/>
    <w:rsid w:val="00040520"/>
    <w:rsid w:val="0004059E"/>
    <w:rsid w:val="000405D8"/>
    <w:rsid w:val="000408DD"/>
    <w:rsid w:val="000408FD"/>
    <w:rsid w:val="00040B5B"/>
    <w:rsid w:val="00040BED"/>
    <w:rsid w:val="00040C33"/>
    <w:rsid w:val="00040CED"/>
    <w:rsid w:val="00040D00"/>
    <w:rsid w:val="00040DAA"/>
    <w:rsid w:val="00040F33"/>
    <w:rsid w:val="00040FBE"/>
    <w:rsid w:val="0004100A"/>
    <w:rsid w:val="0004113A"/>
    <w:rsid w:val="000413F4"/>
    <w:rsid w:val="0004146C"/>
    <w:rsid w:val="00041943"/>
    <w:rsid w:val="00041951"/>
    <w:rsid w:val="00041B6C"/>
    <w:rsid w:val="00041C68"/>
    <w:rsid w:val="00041DCF"/>
    <w:rsid w:val="00041E91"/>
    <w:rsid w:val="00041F5D"/>
    <w:rsid w:val="00041FED"/>
    <w:rsid w:val="0004203F"/>
    <w:rsid w:val="00042250"/>
    <w:rsid w:val="000423DB"/>
    <w:rsid w:val="0004248F"/>
    <w:rsid w:val="000425A7"/>
    <w:rsid w:val="0004271C"/>
    <w:rsid w:val="00042766"/>
    <w:rsid w:val="000427E1"/>
    <w:rsid w:val="00042869"/>
    <w:rsid w:val="000428E7"/>
    <w:rsid w:val="000429F8"/>
    <w:rsid w:val="00042A79"/>
    <w:rsid w:val="00042B23"/>
    <w:rsid w:val="00042D28"/>
    <w:rsid w:val="00042E91"/>
    <w:rsid w:val="000430FE"/>
    <w:rsid w:val="0004328F"/>
    <w:rsid w:val="000432D8"/>
    <w:rsid w:val="000432E8"/>
    <w:rsid w:val="00043302"/>
    <w:rsid w:val="0004350E"/>
    <w:rsid w:val="000435CB"/>
    <w:rsid w:val="00043605"/>
    <w:rsid w:val="0004369A"/>
    <w:rsid w:val="000437BD"/>
    <w:rsid w:val="00043AC9"/>
    <w:rsid w:val="00043B72"/>
    <w:rsid w:val="00043DD1"/>
    <w:rsid w:val="0004404F"/>
    <w:rsid w:val="00044145"/>
    <w:rsid w:val="0004421A"/>
    <w:rsid w:val="0004451E"/>
    <w:rsid w:val="000445BB"/>
    <w:rsid w:val="000445C3"/>
    <w:rsid w:val="0004461F"/>
    <w:rsid w:val="0004479B"/>
    <w:rsid w:val="0004480D"/>
    <w:rsid w:val="00044C0A"/>
    <w:rsid w:val="00044D83"/>
    <w:rsid w:val="00044E5D"/>
    <w:rsid w:val="00044EBA"/>
    <w:rsid w:val="00044FBB"/>
    <w:rsid w:val="0004509D"/>
    <w:rsid w:val="000450D8"/>
    <w:rsid w:val="00045183"/>
    <w:rsid w:val="0004519E"/>
    <w:rsid w:val="000451D4"/>
    <w:rsid w:val="0004528B"/>
    <w:rsid w:val="00045342"/>
    <w:rsid w:val="0004540F"/>
    <w:rsid w:val="00045416"/>
    <w:rsid w:val="00045697"/>
    <w:rsid w:val="000456EF"/>
    <w:rsid w:val="00045A0B"/>
    <w:rsid w:val="00045BBE"/>
    <w:rsid w:val="00045C46"/>
    <w:rsid w:val="00045F91"/>
    <w:rsid w:val="00046095"/>
    <w:rsid w:val="000462E5"/>
    <w:rsid w:val="00046328"/>
    <w:rsid w:val="00046380"/>
    <w:rsid w:val="00046439"/>
    <w:rsid w:val="00046489"/>
    <w:rsid w:val="0004648F"/>
    <w:rsid w:val="000464E2"/>
    <w:rsid w:val="0004651D"/>
    <w:rsid w:val="000465B6"/>
    <w:rsid w:val="0004668B"/>
    <w:rsid w:val="000466B4"/>
    <w:rsid w:val="000466BE"/>
    <w:rsid w:val="00046731"/>
    <w:rsid w:val="000468CA"/>
    <w:rsid w:val="000468DA"/>
    <w:rsid w:val="00046B98"/>
    <w:rsid w:val="00046C4F"/>
    <w:rsid w:val="00046D5B"/>
    <w:rsid w:val="000470B6"/>
    <w:rsid w:val="000471CF"/>
    <w:rsid w:val="000474E3"/>
    <w:rsid w:val="00047518"/>
    <w:rsid w:val="00047652"/>
    <w:rsid w:val="000476BC"/>
    <w:rsid w:val="0004783D"/>
    <w:rsid w:val="00047905"/>
    <w:rsid w:val="00047AAA"/>
    <w:rsid w:val="00047CF6"/>
    <w:rsid w:val="00047FAB"/>
    <w:rsid w:val="00050130"/>
    <w:rsid w:val="00050266"/>
    <w:rsid w:val="0005035D"/>
    <w:rsid w:val="00050367"/>
    <w:rsid w:val="00050435"/>
    <w:rsid w:val="00050592"/>
    <w:rsid w:val="000508DF"/>
    <w:rsid w:val="000509C2"/>
    <w:rsid w:val="00050B5D"/>
    <w:rsid w:val="00050BDD"/>
    <w:rsid w:val="000510C6"/>
    <w:rsid w:val="00051106"/>
    <w:rsid w:val="0005110C"/>
    <w:rsid w:val="00051137"/>
    <w:rsid w:val="0005126F"/>
    <w:rsid w:val="0005139C"/>
    <w:rsid w:val="00051437"/>
    <w:rsid w:val="0005149B"/>
    <w:rsid w:val="000514FD"/>
    <w:rsid w:val="00051625"/>
    <w:rsid w:val="0005165B"/>
    <w:rsid w:val="00051699"/>
    <w:rsid w:val="000517C1"/>
    <w:rsid w:val="00051945"/>
    <w:rsid w:val="000519BC"/>
    <w:rsid w:val="00051C06"/>
    <w:rsid w:val="00051C1D"/>
    <w:rsid w:val="00051C44"/>
    <w:rsid w:val="00051CAF"/>
    <w:rsid w:val="00051CC7"/>
    <w:rsid w:val="00051DB9"/>
    <w:rsid w:val="000520B6"/>
    <w:rsid w:val="000524DD"/>
    <w:rsid w:val="00052508"/>
    <w:rsid w:val="00052A8A"/>
    <w:rsid w:val="00052C01"/>
    <w:rsid w:val="00052C29"/>
    <w:rsid w:val="00052CE9"/>
    <w:rsid w:val="00053005"/>
    <w:rsid w:val="00053019"/>
    <w:rsid w:val="00053218"/>
    <w:rsid w:val="00053234"/>
    <w:rsid w:val="00053279"/>
    <w:rsid w:val="0005339D"/>
    <w:rsid w:val="000533B4"/>
    <w:rsid w:val="00053429"/>
    <w:rsid w:val="000535F2"/>
    <w:rsid w:val="0005364C"/>
    <w:rsid w:val="0005376C"/>
    <w:rsid w:val="0005394D"/>
    <w:rsid w:val="00053C08"/>
    <w:rsid w:val="00053E4E"/>
    <w:rsid w:val="00053FFE"/>
    <w:rsid w:val="00054268"/>
    <w:rsid w:val="00054321"/>
    <w:rsid w:val="0005457E"/>
    <w:rsid w:val="0005458B"/>
    <w:rsid w:val="00054657"/>
    <w:rsid w:val="000547A8"/>
    <w:rsid w:val="00054955"/>
    <w:rsid w:val="00054A40"/>
    <w:rsid w:val="00054AB1"/>
    <w:rsid w:val="00054B3E"/>
    <w:rsid w:val="00054B5C"/>
    <w:rsid w:val="00054CB1"/>
    <w:rsid w:val="00054CB3"/>
    <w:rsid w:val="00054E0C"/>
    <w:rsid w:val="00054E5C"/>
    <w:rsid w:val="000550DB"/>
    <w:rsid w:val="00055151"/>
    <w:rsid w:val="00055201"/>
    <w:rsid w:val="0005544D"/>
    <w:rsid w:val="000555AF"/>
    <w:rsid w:val="000555B9"/>
    <w:rsid w:val="000557F9"/>
    <w:rsid w:val="00055833"/>
    <w:rsid w:val="000558BB"/>
    <w:rsid w:val="00055AAB"/>
    <w:rsid w:val="00055C38"/>
    <w:rsid w:val="00055D5F"/>
    <w:rsid w:val="00055EB9"/>
    <w:rsid w:val="00056100"/>
    <w:rsid w:val="000561CA"/>
    <w:rsid w:val="00056305"/>
    <w:rsid w:val="000565AC"/>
    <w:rsid w:val="000565E9"/>
    <w:rsid w:val="0005681B"/>
    <w:rsid w:val="000568C1"/>
    <w:rsid w:val="0005699D"/>
    <w:rsid w:val="00056A06"/>
    <w:rsid w:val="00056A48"/>
    <w:rsid w:val="00056D0D"/>
    <w:rsid w:val="00056D44"/>
    <w:rsid w:val="00056DEF"/>
    <w:rsid w:val="00056DFB"/>
    <w:rsid w:val="00056E0E"/>
    <w:rsid w:val="00056E2A"/>
    <w:rsid w:val="00056F00"/>
    <w:rsid w:val="00056F8C"/>
    <w:rsid w:val="0005707C"/>
    <w:rsid w:val="000571EE"/>
    <w:rsid w:val="0005735A"/>
    <w:rsid w:val="0005736D"/>
    <w:rsid w:val="000573D3"/>
    <w:rsid w:val="000573D8"/>
    <w:rsid w:val="000575D9"/>
    <w:rsid w:val="000576E6"/>
    <w:rsid w:val="000576F9"/>
    <w:rsid w:val="00057771"/>
    <w:rsid w:val="0005789B"/>
    <w:rsid w:val="000578A3"/>
    <w:rsid w:val="00057BDC"/>
    <w:rsid w:val="00057C07"/>
    <w:rsid w:val="00057C76"/>
    <w:rsid w:val="00057C7F"/>
    <w:rsid w:val="000600D1"/>
    <w:rsid w:val="0006015E"/>
    <w:rsid w:val="000601FC"/>
    <w:rsid w:val="000603E6"/>
    <w:rsid w:val="0006046C"/>
    <w:rsid w:val="000605DC"/>
    <w:rsid w:val="0006095B"/>
    <w:rsid w:val="00060AB8"/>
    <w:rsid w:val="00060BD2"/>
    <w:rsid w:val="00060D60"/>
    <w:rsid w:val="00060DB5"/>
    <w:rsid w:val="00060DD3"/>
    <w:rsid w:val="00060E6B"/>
    <w:rsid w:val="00060EEF"/>
    <w:rsid w:val="00060EFA"/>
    <w:rsid w:val="00060F47"/>
    <w:rsid w:val="00060F98"/>
    <w:rsid w:val="00060FC5"/>
    <w:rsid w:val="0006101A"/>
    <w:rsid w:val="00061145"/>
    <w:rsid w:val="000611D7"/>
    <w:rsid w:val="0006120E"/>
    <w:rsid w:val="00061294"/>
    <w:rsid w:val="000612E1"/>
    <w:rsid w:val="00061385"/>
    <w:rsid w:val="000614DD"/>
    <w:rsid w:val="00061511"/>
    <w:rsid w:val="000615AC"/>
    <w:rsid w:val="00061763"/>
    <w:rsid w:val="000617B2"/>
    <w:rsid w:val="000617CB"/>
    <w:rsid w:val="0006185A"/>
    <w:rsid w:val="000618BD"/>
    <w:rsid w:val="00061998"/>
    <w:rsid w:val="000619C1"/>
    <w:rsid w:val="00061C9D"/>
    <w:rsid w:val="00061E3D"/>
    <w:rsid w:val="00061E7C"/>
    <w:rsid w:val="00061F23"/>
    <w:rsid w:val="00061FB6"/>
    <w:rsid w:val="00062171"/>
    <w:rsid w:val="00062370"/>
    <w:rsid w:val="000624D6"/>
    <w:rsid w:val="00062518"/>
    <w:rsid w:val="00062744"/>
    <w:rsid w:val="000629E0"/>
    <w:rsid w:val="00062C8B"/>
    <w:rsid w:val="00062D85"/>
    <w:rsid w:val="00062DAC"/>
    <w:rsid w:val="00062E62"/>
    <w:rsid w:val="000630F8"/>
    <w:rsid w:val="00063359"/>
    <w:rsid w:val="000634B9"/>
    <w:rsid w:val="00063569"/>
    <w:rsid w:val="00063578"/>
    <w:rsid w:val="0006364E"/>
    <w:rsid w:val="00063751"/>
    <w:rsid w:val="00063768"/>
    <w:rsid w:val="000637FB"/>
    <w:rsid w:val="0006388A"/>
    <w:rsid w:val="0006398B"/>
    <w:rsid w:val="00063BB6"/>
    <w:rsid w:val="00063CC2"/>
    <w:rsid w:val="00063DAE"/>
    <w:rsid w:val="00063EA8"/>
    <w:rsid w:val="00064022"/>
    <w:rsid w:val="000642C9"/>
    <w:rsid w:val="000642CB"/>
    <w:rsid w:val="00064328"/>
    <w:rsid w:val="000644AE"/>
    <w:rsid w:val="0006457B"/>
    <w:rsid w:val="000645D9"/>
    <w:rsid w:val="00064792"/>
    <w:rsid w:val="000647F9"/>
    <w:rsid w:val="00064907"/>
    <w:rsid w:val="00064960"/>
    <w:rsid w:val="00064A76"/>
    <w:rsid w:val="00064AF3"/>
    <w:rsid w:val="00064B75"/>
    <w:rsid w:val="00064BC3"/>
    <w:rsid w:val="00064D1D"/>
    <w:rsid w:val="00064D3A"/>
    <w:rsid w:val="00064DA4"/>
    <w:rsid w:val="00064DE7"/>
    <w:rsid w:val="00064DEA"/>
    <w:rsid w:val="00064EC3"/>
    <w:rsid w:val="000652C0"/>
    <w:rsid w:val="000652C5"/>
    <w:rsid w:val="0006531F"/>
    <w:rsid w:val="000653C6"/>
    <w:rsid w:val="0006544B"/>
    <w:rsid w:val="000654ED"/>
    <w:rsid w:val="00065546"/>
    <w:rsid w:val="000655E9"/>
    <w:rsid w:val="000656FC"/>
    <w:rsid w:val="0006574F"/>
    <w:rsid w:val="000658ED"/>
    <w:rsid w:val="00065991"/>
    <w:rsid w:val="00065BB3"/>
    <w:rsid w:val="00065D99"/>
    <w:rsid w:val="00065DF1"/>
    <w:rsid w:val="00065DF7"/>
    <w:rsid w:val="00065EFB"/>
    <w:rsid w:val="00065FF8"/>
    <w:rsid w:val="00066099"/>
    <w:rsid w:val="00066120"/>
    <w:rsid w:val="00066197"/>
    <w:rsid w:val="0006619E"/>
    <w:rsid w:val="000662C6"/>
    <w:rsid w:val="0006631C"/>
    <w:rsid w:val="00066413"/>
    <w:rsid w:val="00066424"/>
    <w:rsid w:val="00066479"/>
    <w:rsid w:val="0006647F"/>
    <w:rsid w:val="0006677F"/>
    <w:rsid w:val="000667AB"/>
    <w:rsid w:val="000668C7"/>
    <w:rsid w:val="00066AD6"/>
    <w:rsid w:val="00066B5F"/>
    <w:rsid w:val="00066C15"/>
    <w:rsid w:val="00066DE9"/>
    <w:rsid w:val="00066EC7"/>
    <w:rsid w:val="00067055"/>
    <w:rsid w:val="00067278"/>
    <w:rsid w:val="00067378"/>
    <w:rsid w:val="000675A9"/>
    <w:rsid w:val="0006762C"/>
    <w:rsid w:val="0006769C"/>
    <w:rsid w:val="000676C2"/>
    <w:rsid w:val="00067754"/>
    <w:rsid w:val="00067844"/>
    <w:rsid w:val="00067AF9"/>
    <w:rsid w:val="00067CD1"/>
    <w:rsid w:val="00067D0F"/>
    <w:rsid w:val="00067D96"/>
    <w:rsid w:val="00067FAD"/>
    <w:rsid w:val="000701DC"/>
    <w:rsid w:val="00070250"/>
    <w:rsid w:val="00070323"/>
    <w:rsid w:val="000703E3"/>
    <w:rsid w:val="00070564"/>
    <w:rsid w:val="00070576"/>
    <w:rsid w:val="000708E0"/>
    <w:rsid w:val="000709B7"/>
    <w:rsid w:val="00070A28"/>
    <w:rsid w:val="00070A3F"/>
    <w:rsid w:val="00070A9E"/>
    <w:rsid w:val="00070CB3"/>
    <w:rsid w:val="00070D13"/>
    <w:rsid w:val="00070D7B"/>
    <w:rsid w:val="00070DA4"/>
    <w:rsid w:val="00070DFC"/>
    <w:rsid w:val="00070E63"/>
    <w:rsid w:val="00071069"/>
    <w:rsid w:val="0007121E"/>
    <w:rsid w:val="0007136B"/>
    <w:rsid w:val="00071389"/>
    <w:rsid w:val="000717CA"/>
    <w:rsid w:val="000717E2"/>
    <w:rsid w:val="00071A49"/>
    <w:rsid w:val="00071AAC"/>
    <w:rsid w:val="00071BA9"/>
    <w:rsid w:val="00071C21"/>
    <w:rsid w:val="00071CF1"/>
    <w:rsid w:val="00071EA1"/>
    <w:rsid w:val="00071EF9"/>
    <w:rsid w:val="00071F01"/>
    <w:rsid w:val="0007204E"/>
    <w:rsid w:val="0007217F"/>
    <w:rsid w:val="00072521"/>
    <w:rsid w:val="000725B3"/>
    <w:rsid w:val="0007267E"/>
    <w:rsid w:val="00072724"/>
    <w:rsid w:val="00072775"/>
    <w:rsid w:val="000727F0"/>
    <w:rsid w:val="0007283E"/>
    <w:rsid w:val="00072843"/>
    <w:rsid w:val="00072B8C"/>
    <w:rsid w:val="00072C27"/>
    <w:rsid w:val="00072C60"/>
    <w:rsid w:val="00072CF8"/>
    <w:rsid w:val="00072D1F"/>
    <w:rsid w:val="00072D6D"/>
    <w:rsid w:val="00072F60"/>
    <w:rsid w:val="0007311A"/>
    <w:rsid w:val="00073195"/>
    <w:rsid w:val="000733E5"/>
    <w:rsid w:val="000733FB"/>
    <w:rsid w:val="000733FC"/>
    <w:rsid w:val="00073559"/>
    <w:rsid w:val="000736CC"/>
    <w:rsid w:val="000736CD"/>
    <w:rsid w:val="000736CE"/>
    <w:rsid w:val="00073718"/>
    <w:rsid w:val="00073875"/>
    <w:rsid w:val="00073AA8"/>
    <w:rsid w:val="00073EF5"/>
    <w:rsid w:val="000744DD"/>
    <w:rsid w:val="000745A1"/>
    <w:rsid w:val="00074615"/>
    <w:rsid w:val="00074660"/>
    <w:rsid w:val="00074E79"/>
    <w:rsid w:val="00074EC2"/>
    <w:rsid w:val="0007508A"/>
    <w:rsid w:val="0007509F"/>
    <w:rsid w:val="000753B2"/>
    <w:rsid w:val="000754E5"/>
    <w:rsid w:val="00075764"/>
    <w:rsid w:val="0007595C"/>
    <w:rsid w:val="00075B28"/>
    <w:rsid w:val="00075C0B"/>
    <w:rsid w:val="00075F92"/>
    <w:rsid w:val="000761C3"/>
    <w:rsid w:val="000762BD"/>
    <w:rsid w:val="000763E2"/>
    <w:rsid w:val="00076425"/>
    <w:rsid w:val="00076434"/>
    <w:rsid w:val="0007649C"/>
    <w:rsid w:val="0007663F"/>
    <w:rsid w:val="0007665B"/>
    <w:rsid w:val="00076721"/>
    <w:rsid w:val="0007681D"/>
    <w:rsid w:val="000768EB"/>
    <w:rsid w:val="000769A6"/>
    <w:rsid w:val="000769AC"/>
    <w:rsid w:val="00076C87"/>
    <w:rsid w:val="00076D73"/>
    <w:rsid w:val="00076EF9"/>
    <w:rsid w:val="00076F06"/>
    <w:rsid w:val="00076F85"/>
    <w:rsid w:val="000770BB"/>
    <w:rsid w:val="000770C0"/>
    <w:rsid w:val="000771D4"/>
    <w:rsid w:val="00077253"/>
    <w:rsid w:val="000772E9"/>
    <w:rsid w:val="00077305"/>
    <w:rsid w:val="00077879"/>
    <w:rsid w:val="00077A55"/>
    <w:rsid w:val="00077BF6"/>
    <w:rsid w:val="00077F6B"/>
    <w:rsid w:val="000800D9"/>
    <w:rsid w:val="00080205"/>
    <w:rsid w:val="0008027B"/>
    <w:rsid w:val="00080379"/>
    <w:rsid w:val="000805B9"/>
    <w:rsid w:val="00080811"/>
    <w:rsid w:val="000809FB"/>
    <w:rsid w:val="00080B7D"/>
    <w:rsid w:val="00080C8F"/>
    <w:rsid w:val="00080D0A"/>
    <w:rsid w:val="00080D29"/>
    <w:rsid w:val="00080DDA"/>
    <w:rsid w:val="00080EFC"/>
    <w:rsid w:val="0008133E"/>
    <w:rsid w:val="0008137D"/>
    <w:rsid w:val="00081984"/>
    <w:rsid w:val="000819FA"/>
    <w:rsid w:val="00081AA6"/>
    <w:rsid w:val="00081AB5"/>
    <w:rsid w:val="00081C04"/>
    <w:rsid w:val="00081C5D"/>
    <w:rsid w:val="00081CDD"/>
    <w:rsid w:val="00081E30"/>
    <w:rsid w:val="00081EAF"/>
    <w:rsid w:val="00082087"/>
    <w:rsid w:val="00082291"/>
    <w:rsid w:val="000822FF"/>
    <w:rsid w:val="00082318"/>
    <w:rsid w:val="0008231C"/>
    <w:rsid w:val="00082387"/>
    <w:rsid w:val="0008251B"/>
    <w:rsid w:val="00082707"/>
    <w:rsid w:val="000828C1"/>
    <w:rsid w:val="0008290C"/>
    <w:rsid w:val="00082918"/>
    <w:rsid w:val="000829E0"/>
    <w:rsid w:val="00082B0D"/>
    <w:rsid w:val="00082BB8"/>
    <w:rsid w:val="00082C9C"/>
    <w:rsid w:val="00082D0B"/>
    <w:rsid w:val="00082DE5"/>
    <w:rsid w:val="00082E04"/>
    <w:rsid w:val="00082ED1"/>
    <w:rsid w:val="00082F76"/>
    <w:rsid w:val="0008318B"/>
    <w:rsid w:val="00083202"/>
    <w:rsid w:val="00083493"/>
    <w:rsid w:val="00083515"/>
    <w:rsid w:val="00083718"/>
    <w:rsid w:val="0008373F"/>
    <w:rsid w:val="00083784"/>
    <w:rsid w:val="00083957"/>
    <w:rsid w:val="000839F3"/>
    <w:rsid w:val="00083A82"/>
    <w:rsid w:val="00083B41"/>
    <w:rsid w:val="00083CC5"/>
    <w:rsid w:val="00083DD4"/>
    <w:rsid w:val="00083DF2"/>
    <w:rsid w:val="00083F0B"/>
    <w:rsid w:val="000841E8"/>
    <w:rsid w:val="00084339"/>
    <w:rsid w:val="00084391"/>
    <w:rsid w:val="0008440A"/>
    <w:rsid w:val="00084509"/>
    <w:rsid w:val="000845C2"/>
    <w:rsid w:val="00084669"/>
    <w:rsid w:val="000846DE"/>
    <w:rsid w:val="00084832"/>
    <w:rsid w:val="00084854"/>
    <w:rsid w:val="00084ACD"/>
    <w:rsid w:val="00084CBA"/>
    <w:rsid w:val="00084D87"/>
    <w:rsid w:val="00084EC8"/>
    <w:rsid w:val="000850F3"/>
    <w:rsid w:val="00085163"/>
    <w:rsid w:val="00085197"/>
    <w:rsid w:val="000851F7"/>
    <w:rsid w:val="0008540E"/>
    <w:rsid w:val="0008551C"/>
    <w:rsid w:val="000855A8"/>
    <w:rsid w:val="00085835"/>
    <w:rsid w:val="000858D1"/>
    <w:rsid w:val="000858D9"/>
    <w:rsid w:val="000859CE"/>
    <w:rsid w:val="000859F3"/>
    <w:rsid w:val="00085B24"/>
    <w:rsid w:val="00085DF3"/>
    <w:rsid w:val="00085E15"/>
    <w:rsid w:val="00085E82"/>
    <w:rsid w:val="00085E87"/>
    <w:rsid w:val="00085E92"/>
    <w:rsid w:val="00085FF3"/>
    <w:rsid w:val="000860B3"/>
    <w:rsid w:val="000860D9"/>
    <w:rsid w:val="00086140"/>
    <w:rsid w:val="00086147"/>
    <w:rsid w:val="00086160"/>
    <w:rsid w:val="000861C9"/>
    <w:rsid w:val="0008621D"/>
    <w:rsid w:val="00086229"/>
    <w:rsid w:val="00086287"/>
    <w:rsid w:val="0008668B"/>
    <w:rsid w:val="0008689C"/>
    <w:rsid w:val="000868DC"/>
    <w:rsid w:val="00086935"/>
    <w:rsid w:val="00086B2D"/>
    <w:rsid w:val="00086C83"/>
    <w:rsid w:val="00086EBB"/>
    <w:rsid w:val="00086F50"/>
    <w:rsid w:val="000871AB"/>
    <w:rsid w:val="000871E6"/>
    <w:rsid w:val="000876B6"/>
    <w:rsid w:val="000876EF"/>
    <w:rsid w:val="00087743"/>
    <w:rsid w:val="000878B9"/>
    <w:rsid w:val="00087A53"/>
    <w:rsid w:val="00087B15"/>
    <w:rsid w:val="00087D65"/>
    <w:rsid w:val="00087E62"/>
    <w:rsid w:val="00087EB5"/>
    <w:rsid w:val="00087F21"/>
    <w:rsid w:val="00090042"/>
    <w:rsid w:val="0009006B"/>
    <w:rsid w:val="000903A3"/>
    <w:rsid w:val="000905A6"/>
    <w:rsid w:val="000906D8"/>
    <w:rsid w:val="00090752"/>
    <w:rsid w:val="000907EC"/>
    <w:rsid w:val="0009089B"/>
    <w:rsid w:val="0009095F"/>
    <w:rsid w:val="0009097A"/>
    <w:rsid w:val="00090BB5"/>
    <w:rsid w:val="00090C85"/>
    <w:rsid w:val="00090F4D"/>
    <w:rsid w:val="00091031"/>
    <w:rsid w:val="000911B5"/>
    <w:rsid w:val="000912DC"/>
    <w:rsid w:val="000912ED"/>
    <w:rsid w:val="00091314"/>
    <w:rsid w:val="0009142D"/>
    <w:rsid w:val="0009157F"/>
    <w:rsid w:val="0009172A"/>
    <w:rsid w:val="00091846"/>
    <w:rsid w:val="000919E5"/>
    <w:rsid w:val="00091B8E"/>
    <w:rsid w:val="00091B9D"/>
    <w:rsid w:val="00091BCF"/>
    <w:rsid w:val="00091C4F"/>
    <w:rsid w:val="00091C68"/>
    <w:rsid w:val="00091D97"/>
    <w:rsid w:val="00091DFF"/>
    <w:rsid w:val="000922E9"/>
    <w:rsid w:val="0009232B"/>
    <w:rsid w:val="0009236B"/>
    <w:rsid w:val="0009238D"/>
    <w:rsid w:val="000925EA"/>
    <w:rsid w:val="00092772"/>
    <w:rsid w:val="00092795"/>
    <w:rsid w:val="000928A6"/>
    <w:rsid w:val="000928E3"/>
    <w:rsid w:val="00092946"/>
    <w:rsid w:val="00092B75"/>
    <w:rsid w:val="00092C73"/>
    <w:rsid w:val="00092CF1"/>
    <w:rsid w:val="00092E06"/>
    <w:rsid w:val="000931CE"/>
    <w:rsid w:val="0009320F"/>
    <w:rsid w:val="00093277"/>
    <w:rsid w:val="00093394"/>
    <w:rsid w:val="000934C9"/>
    <w:rsid w:val="000936B9"/>
    <w:rsid w:val="00093887"/>
    <w:rsid w:val="000939F4"/>
    <w:rsid w:val="000939F9"/>
    <w:rsid w:val="00093BD3"/>
    <w:rsid w:val="00093D7F"/>
    <w:rsid w:val="00093EE0"/>
    <w:rsid w:val="00093F5B"/>
    <w:rsid w:val="000940C7"/>
    <w:rsid w:val="00094164"/>
    <w:rsid w:val="00094507"/>
    <w:rsid w:val="0009450A"/>
    <w:rsid w:val="0009454C"/>
    <w:rsid w:val="0009469D"/>
    <w:rsid w:val="0009476E"/>
    <w:rsid w:val="000947CF"/>
    <w:rsid w:val="000948BB"/>
    <w:rsid w:val="00094910"/>
    <w:rsid w:val="000949A7"/>
    <w:rsid w:val="000949C7"/>
    <w:rsid w:val="00094A5F"/>
    <w:rsid w:val="00094B10"/>
    <w:rsid w:val="00094E67"/>
    <w:rsid w:val="00094ECF"/>
    <w:rsid w:val="00094EFF"/>
    <w:rsid w:val="00095038"/>
    <w:rsid w:val="000950CF"/>
    <w:rsid w:val="00095108"/>
    <w:rsid w:val="00095139"/>
    <w:rsid w:val="000951A2"/>
    <w:rsid w:val="000955D6"/>
    <w:rsid w:val="000955EE"/>
    <w:rsid w:val="0009560D"/>
    <w:rsid w:val="00095687"/>
    <w:rsid w:val="00095742"/>
    <w:rsid w:val="00095780"/>
    <w:rsid w:val="000958E8"/>
    <w:rsid w:val="00095B61"/>
    <w:rsid w:val="00095FD2"/>
    <w:rsid w:val="00096051"/>
    <w:rsid w:val="00096090"/>
    <w:rsid w:val="00096122"/>
    <w:rsid w:val="00096172"/>
    <w:rsid w:val="000962B0"/>
    <w:rsid w:val="0009645A"/>
    <w:rsid w:val="00096A7E"/>
    <w:rsid w:val="00096C19"/>
    <w:rsid w:val="00096D01"/>
    <w:rsid w:val="00096E31"/>
    <w:rsid w:val="000970AC"/>
    <w:rsid w:val="0009710B"/>
    <w:rsid w:val="0009744D"/>
    <w:rsid w:val="000977CC"/>
    <w:rsid w:val="0009790C"/>
    <w:rsid w:val="00097AD2"/>
    <w:rsid w:val="00097B13"/>
    <w:rsid w:val="00097BE1"/>
    <w:rsid w:val="00097CCC"/>
    <w:rsid w:val="00097FF4"/>
    <w:rsid w:val="000A006A"/>
    <w:rsid w:val="000A017E"/>
    <w:rsid w:val="000A0272"/>
    <w:rsid w:val="000A043B"/>
    <w:rsid w:val="000A067B"/>
    <w:rsid w:val="000A068D"/>
    <w:rsid w:val="000A0712"/>
    <w:rsid w:val="000A0721"/>
    <w:rsid w:val="000A084E"/>
    <w:rsid w:val="000A08FB"/>
    <w:rsid w:val="000A0917"/>
    <w:rsid w:val="000A0ABA"/>
    <w:rsid w:val="000A0C37"/>
    <w:rsid w:val="000A0D49"/>
    <w:rsid w:val="000A0F59"/>
    <w:rsid w:val="000A1168"/>
    <w:rsid w:val="000A11B9"/>
    <w:rsid w:val="000A1508"/>
    <w:rsid w:val="000A15FB"/>
    <w:rsid w:val="000A166E"/>
    <w:rsid w:val="000A17FE"/>
    <w:rsid w:val="000A183D"/>
    <w:rsid w:val="000A18AC"/>
    <w:rsid w:val="000A195F"/>
    <w:rsid w:val="000A19F9"/>
    <w:rsid w:val="000A1BA1"/>
    <w:rsid w:val="000A1CB0"/>
    <w:rsid w:val="000A1CFE"/>
    <w:rsid w:val="000A1E22"/>
    <w:rsid w:val="000A1FB5"/>
    <w:rsid w:val="000A2028"/>
    <w:rsid w:val="000A20B2"/>
    <w:rsid w:val="000A20D2"/>
    <w:rsid w:val="000A2182"/>
    <w:rsid w:val="000A21A9"/>
    <w:rsid w:val="000A25A0"/>
    <w:rsid w:val="000A25DC"/>
    <w:rsid w:val="000A2736"/>
    <w:rsid w:val="000A2924"/>
    <w:rsid w:val="000A29D6"/>
    <w:rsid w:val="000A2A2B"/>
    <w:rsid w:val="000A2A2C"/>
    <w:rsid w:val="000A2A94"/>
    <w:rsid w:val="000A2AE0"/>
    <w:rsid w:val="000A2B98"/>
    <w:rsid w:val="000A2C4E"/>
    <w:rsid w:val="000A2D70"/>
    <w:rsid w:val="000A2EF9"/>
    <w:rsid w:val="000A2F91"/>
    <w:rsid w:val="000A2F9D"/>
    <w:rsid w:val="000A315C"/>
    <w:rsid w:val="000A317D"/>
    <w:rsid w:val="000A3203"/>
    <w:rsid w:val="000A32CB"/>
    <w:rsid w:val="000A32CC"/>
    <w:rsid w:val="000A3367"/>
    <w:rsid w:val="000A3389"/>
    <w:rsid w:val="000A34D2"/>
    <w:rsid w:val="000A35EC"/>
    <w:rsid w:val="000A3853"/>
    <w:rsid w:val="000A386B"/>
    <w:rsid w:val="000A388C"/>
    <w:rsid w:val="000A3894"/>
    <w:rsid w:val="000A38A0"/>
    <w:rsid w:val="000A3A9A"/>
    <w:rsid w:val="000A3B1D"/>
    <w:rsid w:val="000A3B51"/>
    <w:rsid w:val="000A3C71"/>
    <w:rsid w:val="000A3CA7"/>
    <w:rsid w:val="000A3DCB"/>
    <w:rsid w:val="000A3E36"/>
    <w:rsid w:val="000A3E3B"/>
    <w:rsid w:val="000A41FE"/>
    <w:rsid w:val="000A45AC"/>
    <w:rsid w:val="000A46D3"/>
    <w:rsid w:val="000A46EE"/>
    <w:rsid w:val="000A4897"/>
    <w:rsid w:val="000A4A60"/>
    <w:rsid w:val="000A4AAE"/>
    <w:rsid w:val="000A4B21"/>
    <w:rsid w:val="000A4C8A"/>
    <w:rsid w:val="000A4C95"/>
    <w:rsid w:val="000A4CF5"/>
    <w:rsid w:val="000A4DB0"/>
    <w:rsid w:val="000A4EDB"/>
    <w:rsid w:val="000A5012"/>
    <w:rsid w:val="000A50BE"/>
    <w:rsid w:val="000A50D5"/>
    <w:rsid w:val="000A52AA"/>
    <w:rsid w:val="000A53B6"/>
    <w:rsid w:val="000A5481"/>
    <w:rsid w:val="000A5506"/>
    <w:rsid w:val="000A5529"/>
    <w:rsid w:val="000A5589"/>
    <w:rsid w:val="000A56E9"/>
    <w:rsid w:val="000A597A"/>
    <w:rsid w:val="000A5A28"/>
    <w:rsid w:val="000A5E1E"/>
    <w:rsid w:val="000A6127"/>
    <w:rsid w:val="000A65E9"/>
    <w:rsid w:val="000A66DA"/>
    <w:rsid w:val="000A66E4"/>
    <w:rsid w:val="000A681D"/>
    <w:rsid w:val="000A6911"/>
    <w:rsid w:val="000A69F5"/>
    <w:rsid w:val="000A6A65"/>
    <w:rsid w:val="000A6B54"/>
    <w:rsid w:val="000A6CA4"/>
    <w:rsid w:val="000A6E32"/>
    <w:rsid w:val="000A6FA3"/>
    <w:rsid w:val="000A73DD"/>
    <w:rsid w:val="000A7477"/>
    <w:rsid w:val="000A7498"/>
    <w:rsid w:val="000A7580"/>
    <w:rsid w:val="000A7815"/>
    <w:rsid w:val="000A78BC"/>
    <w:rsid w:val="000A7A18"/>
    <w:rsid w:val="000A7BD0"/>
    <w:rsid w:val="000A7CAB"/>
    <w:rsid w:val="000A7DF3"/>
    <w:rsid w:val="000A7EF6"/>
    <w:rsid w:val="000A7F95"/>
    <w:rsid w:val="000A7FE6"/>
    <w:rsid w:val="000B008C"/>
    <w:rsid w:val="000B01CD"/>
    <w:rsid w:val="000B0488"/>
    <w:rsid w:val="000B0491"/>
    <w:rsid w:val="000B04ED"/>
    <w:rsid w:val="000B0504"/>
    <w:rsid w:val="000B0541"/>
    <w:rsid w:val="000B05C9"/>
    <w:rsid w:val="000B06C4"/>
    <w:rsid w:val="000B0880"/>
    <w:rsid w:val="000B0911"/>
    <w:rsid w:val="000B0BBD"/>
    <w:rsid w:val="000B0C5A"/>
    <w:rsid w:val="000B0FD0"/>
    <w:rsid w:val="000B100A"/>
    <w:rsid w:val="000B106C"/>
    <w:rsid w:val="000B13A6"/>
    <w:rsid w:val="000B1452"/>
    <w:rsid w:val="000B153B"/>
    <w:rsid w:val="000B1589"/>
    <w:rsid w:val="000B1653"/>
    <w:rsid w:val="000B16B9"/>
    <w:rsid w:val="000B16E6"/>
    <w:rsid w:val="000B1758"/>
    <w:rsid w:val="000B179C"/>
    <w:rsid w:val="000B1846"/>
    <w:rsid w:val="000B18B0"/>
    <w:rsid w:val="000B197D"/>
    <w:rsid w:val="000B1DA2"/>
    <w:rsid w:val="000B1DB0"/>
    <w:rsid w:val="000B1ED7"/>
    <w:rsid w:val="000B1F13"/>
    <w:rsid w:val="000B1F4D"/>
    <w:rsid w:val="000B2473"/>
    <w:rsid w:val="000B24B0"/>
    <w:rsid w:val="000B2541"/>
    <w:rsid w:val="000B263D"/>
    <w:rsid w:val="000B2850"/>
    <w:rsid w:val="000B285D"/>
    <w:rsid w:val="000B2919"/>
    <w:rsid w:val="000B294C"/>
    <w:rsid w:val="000B2990"/>
    <w:rsid w:val="000B2BAD"/>
    <w:rsid w:val="000B2E31"/>
    <w:rsid w:val="000B2E46"/>
    <w:rsid w:val="000B2E71"/>
    <w:rsid w:val="000B2FDC"/>
    <w:rsid w:val="000B3153"/>
    <w:rsid w:val="000B3183"/>
    <w:rsid w:val="000B33D4"/>
    <w:rsid w:val="000B3595"/>
    <w:rsid w:val="000B3923"/>
    <w:rsid w:val="000B3C1D"/>
    <w:rsid w:val="000B3D80"/>
    <w:rsid w:val="000B3D8E"/>
    <w:rsid w:val="000B3E4B"/>
    <w:rsid w:val="000B3ED1"/>
    <w:rsid w:val="000B4003"/>
    <w:rsid w:val="000B419B"/>
    <w:rsid w:val="000B4389"/>
    <w:rsid w:val="000B43F5"/>
    <w:rsid w:val="000B44E5"/>
    <w:rsid w:val="000B4647"/>
    <w:rsid w:val="000B4779"/>
    <w:rsid w:val="000B4A6E"/>
    <w:rsid w:val="000B4B9F"/>
    <w:rsid w:val="000B4C82"/>
    <w:rsid w:val="000B4CF5"/>
    <w:rsid w:val="000B4D20"/>
    <w:rsid w:val="000B4FF8"/>
    <w:rsid w:val="000B514E"/>
    <w:rsid w:val="000B528F"/>
    <w:rsid w:val="000B53DB"/>
    <w:rsid w:val="000B53F6"/>
    <w:rsid w:val="000B5564"/>
    <w:rsid w:val="000B5606"/>
    <w:rsid w:val="000B5705"/>
    <w:rsid w:val="000B5F5E"/>
    <w:rsid w:val="000B5FD0"/>
    <w:rsid w:val="000B60E0"/>
    <w:rsid w:val="000B64E0"/>
    <w:rsid w:val="000B659A"/>
    <w:rsid w:val="000B65DC"/>
    <w:rsid w:val="000B667D"/>
    <w:rsid w:val="000B6B34"/>
    <w:rsid w:val="000B6B8F"/>
    <w:rsid w:val="000B6D79"/>
    <w:rsid w:val="000B6EA1"/>
    <w:rsid w:val="000B6FA9"/>
    <w:rsid w:val="000B6FE0"/>
    <w:rsid w:val="000B7171"/>
    <w:rsid w:val="000B725D"/>
    <w:rsid w:val="000B72A2"/>
    <w:rsid w:val="000B72A9"/>
    <w:rsid w:val="000B72C6"/>
    <w:rsid w:val="000B7314"/>
    <w:rsid w:val="000B73FB"/>
    <w:rsid w:val="000B748E"/>
    <w:rsid w:val="000B7510"/>
    <w:rsid w:val="000B7610"/>
    <w:rsid w:val="000B7794"/>
    <w:rsid w:val="000B7799"/>
    <w:rsid w:val="000B791F"/>
    <w:rsid w:val="000B79D8"/>
    <w:rsid w:val="000B7B2F"/>
    <w:rsid w:val="000B7DA3"/>
    <w:rsid w:val="000B7DD6"/>
    <w:rsid w:val="000B7ED1"/>
    <w:rsid w:val="000C02DA"/>
    <w:rsid w:val="000C02F0"/>
    <w:rsid w:val="000C037F"/>
    <w:rsid w:val="000C03AC"/>
    <w:rsid w:val="000C0464"/>
    <w:rsid w:val="000C04D5"/>
    <w:rsid w:val="000C073A"/>
    <w:rsid w:val="000C07A4"/>
    <w:rsid w:val="000C0935"/>
    <w:rsid w:val="000C0974"/>
    <w:rsid w:val="000C0978"/>
    <w:rsid w:val="000C0B10"/>
    <w:rsid w:val="000C0BDA"/>
    <w:rsid w:val="000C0DBC"/>
    <w:rsid w:val="000C0DC6"/>
    <w:rsid w:val="000C0ECD"/>
    <w:rsid w:val="000C0ED0"/>
    <w:rsid w:val="000C0F8F"/>
    <w:rsid w:val="000C1117"/>
    <w:rsid w:val="000C1162"/>
    <w:rsid w:val="000C13B9"/>
    <w:rsid w:val="000C13D0"/>
    <w:rsid w:val="000C1468"/>
    <w:rsid w:val="000C1595"/>
    <w:rsid w:val="000C15D5"/>
    <w:rsid w:val="000C1678"/>
    <w:rsid w:val="000C173B"/>
    <w:rsid w:val="000C1851"/>
    <w:rsid w:val="000C1A2A"/>
    <w:rsid w:val="000C1A9F"/>
    <w:rsid w:val="000C1AC0"/>
    <w:rsid w:val="000C1D1B"/>
    <w:rsid w:val="000C21D7"/>
    <w:rsid w:val="000C2321"/>
    <w:rsid w:val="000C24BD"/>
    <w:rsid w:val="000C2582"/>
    <w:rsid w:val="000C264C"/>
    <w:rsid w:val="000C26F2"/>
    <w:rsid w:val="000C2757"/>
    <w:rsid w:val="000C2C06"/>
    <w:rsid w:val="000C2CE3"/>
    <w:rsid w:val="000C2F0D"/>
    <w:rsid w:val="000C30AC"/>
    <w:rsid w:val="000C3333"/>
    <w:rsid w:val="000C34D9"/>
    <w:rsid w:val="000C37F0"/>
    <w:rsid w:val="000C3856"/>
    <w:rsid w:val="000C3AEE"/>
    <w:rsid w:val="000C3B6F"/>
    <w:rsid w:val="000C3C54"/>
    <w:rsid w:val="000C3EEB"/>
    <w:rsid w:val="000C4226"/>
    <w:rsid w:val="000C4367"/>
    <w:rsid w:val="000C4383"/>
    <w:rsid w:val="000C45D9"/>
    <w:rsid w:val="000C480B"/>
    <w:rsid w:val="000C4862"/>
    <w:rsid w:val="000C4A1A"/>
    <w:rsid w:val="000C4C3C"/>
    <w:rsid w:val="000C4D36"/>
    <w:rsid w:val="000C505C"/>
    <w:rsid w:val="000C5085"/>
    <w:rsid w:val="000C509F"/>
    <w:rsid w:val="000C52F3"/>
    <w:rsid w:val="000C5385"/>
    <w:rsid w:val="000C5499"/>
    <w:rsid w:val="000C549E"/>
    <w:rsid w:val="000C555A"/>
    <w:rsid w:val="000C55CF"/>
    <w:rsid w:val="000C563E"/>
    <w:rsid w:val="000C56A3"/>
    <w:rsid w:val="000C5815"/>
    <w:rsid w:val="000C583F"/>
    <w:rsid w:val="000C585F"/>
    <w:rsid w:val="000C5871"/>
    <w:rsid w:val="000C58ED"/>
    <w:rsid w:val="000C599D"/>
    <w:rsid w:val="000C5A79"/>
    <w:rsid w:val="000C5B0A"/>
    <w:rsid w:val="000C5B44"/>
    <w:rsid w:val="000C5BAA"/>
    <w:rsid w:val="000C5DAC"/>
    <w:rsid w:val="000C5F05"/>
    <w:rsid w:val="000C6026"/>
    <w:rsid w:val="000C60AD"/>
    <w:rsid w:val="000C612F"/>
    <w:rsid w:val="000C649C"/>
    <w:rsid w:val="000C659C"/>
    <w:rsid w:val="000C6683"/>
    <w:rsid w:val="000C66B6"/>
    <w:rsid w:val="000C6AF2"/>
    <w:rsid w:val="000C6BB2"/>
    <w:rsid w:val="000C6C09"/>
    <w:rsid w:val="000C6F84"/>
    <w:rsid w:val="000C7413"/>
    <w:rsid w:val="000C744A"/>
    <w:rsid w:val="000C756D"/>
    <w:rsid w:val="000C759E"/>
    <w:rsid w:val="000C75D3"/>
    <w:rsid w:val="000C76BE"/>
    <w:rsid w:val="000C7708"/>
    <w:rsid w:val="000C77EB"/>
    <w:rsid w:val="000C7885"/>
    <w:rsid w:val="000C795C"/>
    <w:rsid w:val="000C7A24"/>
    <w:rsid w:val="000C7A64"/>
    <w:rsid w:val="000C7B57"/>
    <w:rsid w:val="000C7D54"/>
    <w:rsid w:val="000D03ED"/>
    <w:rsid w:val="000D0410"/>
    <w:rsid w:val="000D048F"/>
    <w:rsid w:val="000D051A"/>
    <w:rsid w:val="000D0541"/>
    <w:rsid w:val="000D06CB"/>
    <w:rsid w:val="000D0929"/>
    <w:rsid w:val="000D094F"/>
    <w:rsid w:val="000D0A6C"/>
    <w:rsid w:val="000D0C54"/>
    <w:rsid w:val="000D0C63"/>
    <w:rsid w:val="000D0C97"/>
    <w:rsid w:val="000D0E02"/>
    <w:rsid w:val="000D0E03"/>
    <w:rsid w:val="000D0F02"/>
    <w:rsid w:val="000D111E"/>
    <w:rsid w:val="000D11C7"/>
    <w:rsid w:val="000D1327"/>
    <w:rsid w:val="000D138E"/>
    <w:rsid w:val="000D143B"/>
    <w:rsid w:val="000D1484"/>
    <w:rsid w:val="000D14DC"/>
    <w:rsid w:val="000D14F9"/>
    <w:rsid w:val="000D1589"/>
    <w:rsid w:val="000D15BD"/>
    <w:rsid w:val="000D15FC"/>
    <w:rsid w:val="000D160D"/>
    <w:rsid w:val="000D1688"/>
    <w:rsid w:val="000D175F"/>
    <w:rsid w:val="000D1851"/>
    <w:rsid w:val="000D18E6"/>
    <w:rsid w:val="000D19CE"/>
    <w:rsid w:val="000D1A1E"/>
    <w:rsid w:val="000D1B9C"/>
    <w:rsid w:val="000D1C15"/>
    <w:rsid w:val="000D1C8A"/>
    <w:rsid w:val="000D1CEA"/>
    <w:rsid w:val="000D1D14"/>
    <w:rsid w:val="000D1D8B"/>
    <w:rsid w:val="000D1DBA"/>
    <w:rsid w:val="000D21BF"/>
    <w:rsid w:val="000D22A1"/>
    <w:rsid w:val="000D26F4"/>
    <w:rsid w:val="000D283B"/>
    <w:rsid w:val="000D2981"/>
    <w:rsid w:val="000D2C8A"/>
    <w:rsid w:val="000D2CA5"/>
    <w:rsid w:val="000D2EC4"/>
    <w:rsid w:val="000D2F8B"/>
    <w:rsid w:val="000D2FEA"/>
    <w:rsid w:val="000D30E7"/>
    <w:rsid w:val="000D318C"/>
    <w:rsid w:val="000D3191"/>
    <w:rsid w:val="000D3239"/>
    <w:rsid w:val="000D3341"/>
    <w:rsid w:val="000D348C"/>
    <w:rsid w:val="000D3665"/>
    <w:rsid w:val="000D3673"/>
    <w:rsid w:val="000D36AB"/>
    <w:rsid w:val="000D382D"/>
    <w:rsid w:val="000D3AB3"/>
    <w:rsid w:val="000D3C61"/>
    <w:rsid w:val="000D3CFF"/>
    <w:rsid w:val="000D40DA"/>
    <w:rsid w:val="000D410D"/>
    <w:rsid w:val="000D45CD"/>
    <w:rsid w:val="000D461D"/>
    <w:rsid w:val="000D4931"/>
    <w:rsid w:val="000D4A0B"/>
    <w:rsid w:val="000D4C31"/>
    <w:rsid w:val="000D4E21"/>
    <w:rsid w:val="000D4ECE"/>
    <w:rsid w:val="000D52D7"/>
    <w:rsid w:val="000D5581"/>
    <w:rsid w:val="000D562D"/>
    <w:rsid w:val="000D56DB"/>
    <w:rsid w:val="000D56E5"/>
    <w:rsid w:val="000D56F0"/>
    <w:rsid w:val="000D5A43"/>
    <w:rsid w:val="000D5A5B"/>
    <w:rsid w:val="000D5A65"/>
    <w:rsid w:val="000D5B89"/>
    <w:rsid w:val="000D5C85"/>
    <w:rsid w:val="000D5D25"/>
    <w:rsid w:val="000D5F85"/>
    <w:rsid w:val="000D6004"/>
    <w:rsid w:val="000D64F6"/>
    <w:rsid w:val="000D6564"/>
    <w:rsid w:val="000D6899"/>
    <w:rsid w:val="000D68CC"/>
    <w:rsid w:val="000D6B7E"/>
    <w:rsid w:val="000D6C73"/>
    <w:rsid w:val="000D6D2C"/>
    <w:rsid w:val="000D6D70"/>
    <w:rsid w:val="000D6DEE"/>
    <w:rsid w:val="000D6F33"/>
    <w:rsid w:val="000D707F"/>
    <w:rsid w:val="000D7088"/>
    <w:rsid w:val="000D73F5"/>
    <w:rsid w:val="000D7552"/>
    <w:rsid w:val="000D7697"/>
    <w:rsid w:val="000D77D2"/>
    <w:rsid w:val="000D7972"/>
    <w:rsid w:val="000D79DB"/>
    <w:rsid w:val="000D7ACF"/>
    <w:rsid w:val="000D7B02"/>
    <w:rsid w:val="000D7B18"/>
    <w:rsid w:val="000D7C48"/>
    <w:rsid w:val="000D7C60"/>
    <w:rsid w:val="000D7EA9"/>
    <w:rsid w:val="000D7F13"/>
    <w:rsid w:val="000D7F15"/>
    <w:rsid w:val="000E001F"/>
    <w:rsid w:val="000E00D6"/>
    <w:rsid w:val="000E00E6"/>
    <w:rsid w:val="000E0200"/>
    <w:rsid w:val="000E0265"/>
    <w:rsid w:val="000E0313"/>
    <w:rsid w:val="000E0371"/>
    <w:rsid w:val="000E0439"/>
    <w:rsid w:val="000E043C"/>
    <w:rsid w:val="000E0470"/>
    <w:rsid w:val="000E04DC"/>
    <w:rsid w:val="000E0512"/>
    <w:rsid w:val="000E0901"/>
    <w:rsid w:val="000E0AFA"/>
    <w:rsid w:val="000E0B58"/>
    <w:rsid w:val="000E0BB8"/>
    <w:rsid w:val="000E0C74"/>
    <w:rsid w:val="000E0D75"/>
    <w:rsid w:val="000E0E07"/>
    <w:rsid w:val="000E0EA6"/>
    <w:rsid w:val="000E0F0C"/>
    <w:rsid w:val="000E1012"/>
    <w:rsid w:val="000E1231"/>
    <w:rsid w:val="000E149E"/>
    <w:rsid w:val="000E14B3"/>
    <w:rsid w:val="000E14BE"/>
    <w:rsid w:val="000E14D1"/>
    <w:rsid w:val="000E1597"/>
    <w:rsid w:val="000E1A5F"/>
    <w:rsid w:val="000E1BB0"/>
    <w:rsid w:val="000E1C2A"/>
    <w:rsid w:val="000E1C87"/>
    <w:rsid w:val="000E1D44"/>
    <w:rsid w:val="000E1F17"/>
    <w:rsid w:val="000E2154"/>
    <w:rsid w:val="000E22D4"/>
    <w:rsid w:val="000E232B"/>
    <w:rsid w:val="000E235D"/>
    <w:rsid w:val="000E238D"/>
    <w:rsid w:val="000E23B0"/>
    <w:rsid w:val="000E23D3"/>
    <w:rsid w:val="000E23E2"/>
    <w:rsid w:val="000E23E6"/>
    <w:rsid w:val="000E27F1"/>
    <w:rsid w:val="000E2960"/>
    <w:rsid w:val="000E2985"/>
    <w:rsid w:val="000E2A4E"/>
    <w:rsid w:val="000E2B35"/>
    <w:rsid w:val="000E2E43"/>
    <w:rsid w:val="000E2EF4"/>
    <w:rsid w:val="000E2F6D"/>
    <w:rsid w:val="000E303C"/>
    <w:rsid w:val="000E3066"/>
    <w:rsid w:val="000E32AE"/>
    <w:rsid w:val="000E3399"/>
    <w:rsid w:val="000E3674"/>
    <w:rsid w:val="000E3757"/>
    <w:rsid w:val="000E385E"/>
    <w:rsid w:val="000E38A5"/>
    <w:rsid w:val="000E38BA"/>
    <w:rsid w:val="000E3924"/>
    <w:rsid w:val="000E3964"/>
    <w:rsid w:val="000E3AA5"/>
    <w:rsid w:val="000E3C0C"/>
    <w:rsid w:val="000E3D66"/>
    <w:rsid w:val="000E40F2"/>
    <w:rsid w:val="000E422E"/>
    <w:rsid w:val="000E42A0"/>
    <w:rsid w:val="000E433D"/>
    <w:rsid w:val="000E4347"/>
    <w:rsid w:val="000E445F"/>
    <w:rsid w:val="000E44C5"/>
    <w:rsid w:val="000E4560"/>
    <w:rsid w:val="000E4719"/>
    <w:rsid w:val="000E48AD"/>
    <w:rsid w:val="000E493E"/>
    <w:rsid w:val="000E494A"/>
    <w:rsid w:val="000E4AA2"/>
    <w:rsid w:val="000E4AB5"/>
    <w:rsid w:val="000E4AE8"/>
    <w:rsid w:val="000E4B67"/>
    <w:rsid w:val="000E4D4A"/>
    <w:rsid w:val="000E4E0F"/>
    <w:rsid w:val="000E510B"/>
    <w:rsid w:val="000E51CF"/>
    <w:rsid w:val="000E52FD"/>
    <w:rsid w:val="000E572E"/>
    <w:rsid w:val="000E57E5"/>
    <w:rsid w:val="000E5803"/>
    <w:rsid w:val="000E58B1"/>
    <w:rsid w:val="000E5B94"/>
    <w:rsid w:val="000E5C07"/>
    <w:rsid w:val="000E5C71"/>
    <w:rsid w:val="000E5FE3"/>
    <w:rsid w:val="000E60DC"/>
    <w:rsid w:val="000E6163"/>
    <w:rsid w:val="000E6442"/>
    <w:rsid w:val="000E64B5"/>
    <w:rsid w:val="000E6530"/>
    <w:rsid w:val="000E688A"/>
    <w:rsid w:val="000E6DF6"/>
    <w:rsid w:val="000E6E26"/>
    <w:rsid w:val="000E6E76"/>
    <w:rsid w:val="000E6FC4"/>
    <w:rsid w:val="000E6FDA"/>
    <w:rsid w:val="000E718D"/>
    <w:rsid w:val="000E73FD"/>
    <w:rsid w:val="000E743C"/>
    <w:rsid w:val="000E7A04"/>
    <w:rsid w:val="000E7B32"/>
    <w:rsid w:val="000E7C12"/>
    <w:rsid w:val="000E7C59"/>
    <w:rsid w:val="000E7D2F"/>
    <w:rsid w:val="000E7DF3"/>
    <w:rsid w:val="000E7E13"/>
    <w:rsid w:val="000F011F"/>
    <w:rsid w:val="000F0140"/>
    <w:rsid w:val="000F028E"/>
    <w:rsid w:val="000F02E9"/>
    <w:rsid w:val="000F0418"/>
    <w:rsid w:val="000F072E"/>
    <w:rsid w:val="000F084C"/>
    <w:rsid w:val="000F08D7"/>
    <w:rsid w:val="000F0975"/>
    <w:rsid w:val="000F0C55"/>
    <w:rsid w:val="000F0D1A"/>
    <w:rsid w:val="000F0EA2"/>
    <w:rsid w:val="000F0F8F"/>
    <w:rsid w:val="000F0FB0"/>
    <w:rsid w:val="000F0FFB"/>
    <w:rsid w:val="000F1329"/>
    <w:rsid w:val="000F13EE"/>
    <w:rsid w:val="000F1499"/>
    <w:rsid w:val="000F14DE"/>
    <w:rsid w:val="000F1538"/>
    <w:rsid w:val="000F1722"/>
    <w:rsid w:val="000F1A07"/>
    <w:rsid w:val="000F1C45"/>
    <w:rsid w:val="000F1D05"/>
    <w:rsid w:val="000F1D58"/>
    <w:rsid w:val="000F1E16"/>
    <w:rsid w:val="000F1E3D"/>
    <w:rsid w:val="000F1F05"/>
    <w:rsid w:val="000F1F9C"/>
    <w:rsid w:val="000F209C"/>
    <w:rsid w:val="000F21C9"/>
    <w:rsid w:val="000F23A1"/>
    <w:rsid w:val="000F2434"/>
    <w:rsid w:val="000F25EB"/>
    <w:rsid w:val="000F261F"/>
    <w:rsid w:val="000F2853"/>
    <w:rsid w:val="000F2895"/>
    <w:rsid w:val="000F2897"/>
    <w:rsid w:val="000F2A9D"/>
    <w:rsid w:val="000F2DC5"/>
    <w:rsid w:val="000F2DE5"/>
    <w:rsid w:val="000F2E71"/>
    <w:rsid w:val="000F2E79"/>
    <w:rsid w:val="000F2FDB"/>
    <w:rsid w:val="000F3108"/>
    <w:rsid w:val="000F313A"/>
    <w:rsid w:val="000F352C"/>
    <w:rsid w:val="000F35C4"/>
    <w:rsid w:val="000F3652"/>
    <w:rsid w:val="000F375C"/>
    <w:rsid w:val="000F3BFC"/>
    <w:rsid w:val="000F3CEE"/>
    <w:rsid w:val="000F3D87"/>
    <w:rsid w:val="000F3E0D"/>
    <w:rsid w:val="000F3EA0"/>
    <w:rsid w:val="000F4031"/>
    <w:rsid w:val="000F4076"/>
    <w:rsid w:val="000F416F"/>
    <w:rsid w:val="000F41A5"/>
    <w:rsid w:val="000F44BA"/>
    <w:rsid w:val="000F481F"/>
    <w:rsid w:val="000F4855"/>
    <w:rsid w:val="000F4CCD"/>
    <w:rsid w:val="000F4D12"/>
    <w:rsid w:val="000F4FD3"/>
    <w:rsid w:val="000F4FEE"/>
    <w:rsid w:val="000F511B"/>
    <w:rsid w:val="000F51EB"/>
    <w:rsid w:val="000F5278"/>
    <w:rsid w:val="000F5285"/>
    <w:rsid w:val="000F5355"/>
    <w:rsid w:val="000F5479"/>
    <w:rsid w:val="000F54DC"/>
    <w:rsid w:val="000F5545"/>
    <w:rsid w:val="000F5630"/>
    <w:rsid w:val="000F567F"/>
    <w:rsid w:val="000F56C8"/>
    <w:rsid w:val="000F58A6"/>
    <w:rsid w:val="000F58A9"/>
    <w:rsid w:val="000F58D7"/>
    <w:rsid w:val="000F5A06"/>
    <w:rsid w:val="000F5E30"/>
    <w:rsid w:val="000F5F9C"/>
    <w:rsid w:val="000F5F9E"/>
    <w:rsid w:val="000F5FD5"/>
    <w:rsid w:val="000F6090"/>
    <w:rsid w:val="000F6194"/>
    <w:rsid w:val="000F61C1"/>
    <w:rsid w:val="000F620E"/>
    <w:rsid w:val="000F6245"/>
    <w:rsid w:val="000F6344"/>
    <w:rsid w:val="000F647F"/>
    <w:rsid w:val="000F64C4"/>
    <w:rsid w:val="000F655E"/>
    <w:rsid w:val="000F6585"/>
    <w:rsid w:val="000F6634"/>
    <w:rsid w:val="000F67A9"/>
    <w:rsid w:val="000F6802"/>
    <w:rsid w:val="000F6879"/>
    <w:rsid w:val="000F6C9B"/>
    <w:rsid w:val="000F6D2A"/>
    <w:rsid w:val="000F6D6D"/>
    <w:rsid w:val="000F6DCC"/>
    <w:rsid w:val="000F6E2E"/>
    <w:rsid w:val="000F6E41"/>
    <w:rsid w:val="000F6F71"/>
    <w:rsid w:val="000F710B"/>
    <w:rsid w:val="000F720C"/>
    <w:rsid w:val="000F724F"/>
    <w:rsid w:val="000F7318"/>
    <w:rsid w:val="000F732A"/>
    <w:rsid w:val="000F7603"/>
    <w:rsid w:val="000F769E"/>
    <w:rsid w:val="000F76D1"/>
    <w:rsid w:val="000F782C"/>
    <w:rsid w:val="000F7AC1"/>
    <w:rsid w:val="000F7BBF"/>
    <w:rsid w:val="000F7D31"/>
    <w:rsid w:val="000F7DCD"/>
    <w:rsid w:val="000F7E02"/>
    <w:rsid w:val="000F7E1A"/>
    <w:rsid w:val="000F7ED0"/>
    <w:rsid w:val="000F7F39"/>
    <w:rsid w:val="0010000F"/>
    <w:rsid w:val="00100129"/>
    <w:rsid w:val="001001CE"/>
    <w:rsid w:val="0010029C"/>
    <w:rsid w:val="001003CC"/>
    <w:rsid w:val="00100576"/>
    <w:rsid w:val="00100841"/>
    <w:rsid w:val="00100A82"/>
    <w:rsid w:val="00100B6B"/>
    <w:rsid w:val="00100C10"/>
    <w:rsid w:val="00100D77"/>
    <w:rsid w:val="00100F95"/>
    <w:rsid w:val="0010103B"/>
    <w:rsid w:val="0010112C"/>
    <w:rsid w:val="001012CF"/>
    <w:rsid w:val="00101462"/>
    <w:rsid w:val="00101A0D"/>
    <w:rsid w:val="00101A54"/>
    <w:rsid w:val="00101A83"/>
    <w:rsid w:val="00101AAE"/>
    <w:rsid w:val="00101ADD"/>
    <w:rsid w:val="00101AF8"/>
    <w:rsid w:val="00101B99"/>
    <w:rsid w:val="00101BD4"/>
    <w:rsid w:val="00101C5F"/>
    <w:rsid w:val="00101CA2"/>
    <w:rsid w:val="00101F1C"/>
    <w:rsid w:val="00101F6B"/>
    <w:rsid w:val="001021C8"/>
    <w:rsid w:val="0010238D"/>
    <w:rsid w:val="001023D7"/>
    <w:rsid w:val="0010246A"/>
    <w:rsid w:val="001025C6"/>
    <w:rsid w:val="00102631"/>
    <w:rsid w:val="001027A7"/>
    <w:rsid w:val="001029F8"/>
    <w:rsid w:val="00102A62"/>
    <w:rsid w:val="00102B06"/>
    <w:rsid w:val="00102BAE"/>
    <w:rsid w:val="00102BB4"/>
    <w:rsid w:val="00102C31"/>
    <w:rsid w:val="00102C93"/>
    <w:rsid w:val="00102DE1"/>
    <w:rsid w:val="0010332B"/>
    <w:rsid w:val="0010339F"/>
    <w:rsid w:val="00103413"/>
    <w:rsid w:val="00103497"/>
    <w:rsid w:val="0010361F"/>
    <w:rsid w:val="0010364E"/>
    <w:rsid w:val="00103669"/>
    <w:rsid w:val="0010388B"/>
    <w:rsid w:val="00103BDC"/>
    <w:rsid w:val="00103E37"/>
    <w:rsid w:val="00103ED3"/>
    <w:rsid w:val="00103ED6"/>
    <w:rsid w:val="00103F5B"/>
    <w:rsid w:val="001040BD"/>
    <w:rsid w:val="001043B7"/>
    <w:rsid w:val="0010442A"/>
    <w:rsid w:val="00104470"/>
    <w:rsid w:val="001044F1"/>
    <w:rsid w:val="00104602"/>
    <w:rsid w:val="00104608"/>
    <w:rsid w:val="0010460B"/>
    <w:rsid w:val="0010464D"/>
    <w:rsid w:val="001047F9"/>
    <w:rsid w:val="0010480E"/>
    <w:rsid w:val="00104882"/>
    <w:rsid w:val="00104973"/>
    <w:rsid w:val="001049CF"/>
    <w:rsid w:val="00104B61"/>
    <w:rsid w:val="00104CA8"/>
    <w:rsid w:val="00104EAB"/>
    <w:rsid w:val="0010502E"/>
    <w:rsid w:val="0010523A"/>
    <w:rsid w:val="0010523E"/>
    <w:rsid w:val="00105365"/>
    <w:rsid w:val="001053DA"/>
    <w:rsid w:val="001054A2"/>
    <w:rsid w:val="0010553F"/>
    <w:rsid w:val="001055E1"/>
    <w:rsid w:val="00105600"/>
    <w:rsid w:val="0010563C"/>
    <w:rsid w:val="001056F9"/>
    <w:rsid w:val="0010570A"/>
    <w:rsid w:val="001057E7"/>
    <w:rsid w:val="00105840"/>
    <w:rsid w:val="00105CA1"/>
    <w:rsid w:val="00105FF5"/>
    <w:rsid w:val="0010629A"/>
    <w:rsid w:val="00106314"/>
    <w:rsid w:val="00106376"/>
    <w:rsid w:val="00106394"/>
    <w:rsid w:val="00106A76"/>
    <w:rsid w:val="00106BEF"/>
    <w:rsid w:val="00106D3D"/>
    <w:rsid w:val="00106D93"/>
    <w:rsid w:val="00106E0D"/>
    <w:rsid w:val="00106E31"/>
    <w:rsid w:val="00107031"/>
    <w:rsid w:val="0010710C"/>
    <w:rsid w:val="0010714C"/>
    <w:rsid w:val="001071D3"/>
    <w:rsid w:val="001071FF"/>
    <w:rsid w:val="00107367"/>
    <w:rsid w:val="001073D3"/>
    <w:rsid w:val="00107408"/>
    <w:rsid w:val="00107539"/>
    <w:rsid w:val="00107694"/>
    <w:rsid w:val="0010774E"/>
    <w:rsid w:val="0010784C"/>
    <w:rsid w:val="001079A1"/>
    <w:rsid w:val="00107BDB"/>
    <w:rsid w:val="00107C04"/>
    <w:rsid w:val="00107C0A"/>
    <w:rsid w:val="00107C45"/>
    <w:rsid w:val="00107C6E"/>
    <w:rsid w:val="00107D0C"/>
    <w:rsid w:val="00107D4D"/>
    <w:rsid w:val="00107F35"/>
    <w:rsid w:val="0011005E"/>
    <w:rsid w:val="00110180"/>
    <w:rsid w:val="00110361"/>
    <w:rsid w:val="00110368"/>
    <w:rsid w:val="00110374"/>
    <w:rsid w:val="00110607"/>
    <w:rsid w:val="001106AD"/>
    <w:rsid w:val="00110780"/>
    <w:rsid w:val="001108D3"/>
    <w:rsid w:val="001108D6"/>
    <w:rsid w:val="001108FB"/>
    <w:rsid w:val="00110A05"/>
    <w:rsid w:val="00110A66"/>
    <w:rsid w:val="00110A7C"/>
    <w:rsid w:val="00110E63"/>
    <w:rsid w:val="00110F15"/>
    <w:rsid w:val="00111266"/>
    <w:rsid w:val="00111400"/>
    <w:rsid w:val="00111456"/>
    <w:rsid w:val="0011160A"/>
    <w:rsid w:val="0011167B"/>
    <w:rsid w:val="00111750"/>
    <w:rsid w:val="001117C3"/>
    <w:rsid w:val="00111805"/>
    <w:rsid w:val="001118D2"/>
    <w:rsid w:val="0011199F"/>
    <w:rsid w:val="001119F6"/>
    <w:rsid w:val="00111C6D"/>
    <w:rsid w:val="00111DD9"/>
    <w:rsid w:val="00111E17"/>
    <w:rsid w:val="0011200D"/>
    <w:rsid w:val="00112022"/>
    <w:rsid w:val="0011213E"/>
    <w:rsid w:val="00112258"/>
    <w:rsid w:val="001122BE"/>
    <w:rsid w:val="0011233B"/>
    <w:rsid w:val="0011246F"/>
    <w:rsid w:val="00112535"/>
    <w:rsid w:val="0011260E"/>
    <w:rsid w:val="00112684"/>
    <w:rsid w:val="001126BB"/>
    <w:rsid w:val="0011277E"/>
    <w:rsid w:val="00112B14"/>
    <w:rsid w:val="00112B2A"/>
    <w:rsid w:val="00112CC3"/>
    <w:rsid w:val="00112CE3"/>
    <w:rsid w:val="00112D10"/>
    <w:rsid w:val="00112D77"/>
    <w:rsid w:val="00112DA1"/>
    <w:rsid w:val="001132ED"/>
    <w:rsid w:val="00113411"/>
    <w:rsid w:val="0011360A"/>
    <w:rsid w:val="00113786"/>
    <w:rsid w:val="001137B9"/>
    <w:rsid w:val="0011396F"/>
    <w:rsid w:val="00113999"/>
    <w:rsid w:val="00113CE1"/>
    <w:rsid w:val="00113D96"/>
    <w:rsid w:val="00113DDA"/>
    <w:rsid w:val="00113EDD"/>
    <w:rsid w:val="00113EFE"/>
    <w:rsid w:val="00113FEA"/>
    <w:rsid w:val="0011401F"/>
    <w:rsid w:val="001144D4"/>
    <w:rsid w:val="00114581"/>
    <w:rsid w:val="00114645"/>
    <w:rsid w:val="00114812"/>
    <w:rsid w:val="00114868"/>
    <w:rsid w:val="00114958"/>
    <w:rsid w:val="00114C3D"/>
    <w:rsid w:val="00114CA2"/>
    <w:rsid w:val="00114CC7"/>
    <w:rsid w:val="00114CCC"/>
    <w:rsid w:val="00114DE2"/>
    <w:rsid w:val="00114EA9"/>
    <w:rsid w:val="00115038"/>
    <w:rsid w:val="00115169"/>
    <w:rsid w:val="0011517F"/>
    <w:rsid w:val="0011525C"/>
    <w:rsid w:val="001152F5"/>
    <w:rsid w:val="0011537D"/>
    <w:rsid w:val="00115380"/>
    <w:rsid w:val="001153A6"/>
    <w:rsid w:val="0011586E"/>
    <w:rsid w:val="00115A46"/>
    <w:rsid w:val="00115B1F"/>
    <w:rsid w:val="00115C61"/>
    <w:rsid w:val="00115CAA"/>
    <w:rsid w:val="00115D14"/>
    <w:rsid w:val="00115DFE"/>
    <w:rsid w:val="00115F25"/>
    <w:rsid w:val="00115FBD"/>
    <w:rsid w:val="00116403"/>
    <w:rsid w:val="00116452"/>
    <w:rsid w:val="00116733"/>
    <w:rsid w:val="00116869"/>
    <w:rsid w:val="00116B3C"/>
    <w:rsid w:val="00116B71"/>
    <w:rsid w:val="00116BCE"/>
    <w:rsid w:val="00116BD1"/>
    <w:rsid w:val="00117399"/>
    <w:rsid w:val="001173A3"/>
    <w:rsid w:val="001173B5"/>
    <w:rsid w:val="001176A7"/>
    <w:rsid w:val="001179F4"/>
    <w:rsid w:val="00117A52"/>
    <w:rsid w:val="00117C70"/>
    <w:rsid w:val="00117C8D"/>
    <w:rsid w:val="00117D96"/>
    <w:rsid w:val="00117D9A"/>
    <w:rsid w:val="00117F47"/>
    <w:rsid w:val="00117FC0"/>
    <w:rsid w:val="0012028C"/>
    <w:rsid w:val="001202E1"/>
    <w:rsid w:val="00120300"/>
    <w:rsid w:val="00120579"/>
    <w:rsid w:val="001207CF"/>
    <w:rsid w:val="00120A86"/>
    <w:rsid w:val="00120B10"/>
    <w:rsid w:val="00120D07"/>
    <w:rsid w:val="00120D8D"/>
    <w:rsid w:val="00120DC5"/>
    <w:rsid w:val="00120F09"/>
    <w:rsid w:val="001210DD"/>
    <w:rsid w:val="001211B1"/>
    <w:rsid w:val="00121379"/>
    <w:rsid w:val="001213F2"/>
    <w:rsid w:val="00121452"/>
    <w:rsid w:val="001215C9"/>
    <w:rsid w:val="001216CA"/>
    <w:rsid w:val="0012192B"/>
    <w:rsid w:val="00121942"/>
    <w:rsid w:val="00121A05"/>
    <w:rsid w:val="00121AF6"/>
    <w:rsid w:val="00121B69"/>
    <w:rsid w:val="00121B6B"/>
    <w:rsid w:val="00121D92"/>
    <w:rsid w:val="00121DE9"/>
    <w:rsid w:val="00121EA8"/>
    <w:rsid w:val="00122034"/>
    <w:rsid w:val="0012204A"/>
    <w:rsid w:val="001220A2"/>
    <w:rsid w:val="001221CB"/>
    <w:rsid w:val="00122263"/>
    <w:rsid w:val="001222AB"/>
    <w:rsid w:val="001222BE"/>
    <w:rsid w:val="00122401"/>
    <w:rsid w:val="00122489"/>
    <w:rsid w:val="001226D5"/>
    <w:rsid w:val="0012285A"/>
    <w:rsid w:val="00122876"/>
    <w:rsid w:val="00122A35"/>
    <w:rsid w:val="00122CDA"/>
    <w:rsid w:val="00122D19"/>
    <w:rsid w:val="00122E4A"/>
    <w:rsid w:val="00122FB3"/>
    <w:rsid w:val="001230A6"/>
    <w:rsid w:val="0012326D"/>
    <w:rsid w:val="00123307"/>
    <w:rsid w:val="00123314"/>
    <w:rsid w:val="0012332D"/>
    <w:rsid w:val="00123349"/>
    <w:rsid w:val="001235F0"/>
    <w:rsid w:val="0012373C"/>
    <w:rsid w:val="00123814"/>
    <w:rsid w:val="00123B75"/>
    <w:rsid w:val="00123C87"/>
    <w:rsid w:val="00123DBE"/>
    <w:rsid w:val="00123DFF"/>
    <w:rsid w:val="00124024"/>
    <w:rsid w:val="00124098"/>
    <w:rsid w:val="001240D5"/>
    <w:rsid w:val="001240E3"/>
    <w:rsid w:val="00124206"/>
    <w:rsid w:val="00124212"/>
    <w:rsid w:val="0012426C"/>
    <w:rsid w:val="001242C1"/>
    <w:rsid w:val="00124347"/>
    <w:rsid w:val="0012448B"/>
    <w:rsid w:val="001245D5"/>
    <w:rsid w:val="001247D6"/>
    <w:rsid w:val="0012499D"/>
    <w:rsid w:val="001249E3"/>
    <w:rsid w:val="00124B3B"/>
    <w:rsid w:val="00124C0D"/>
    <w:rsid w:val="00124C35"/>
    <w:rsid w:val="00124DAD"/>
    <w:rsid w:val="00124DD1"/>
    <w:rsid w:val="00124E5D"/>
    <w:rsid w:val="00124F56"/>
    <w:rsid w:val="00124FF7"/>
    <w:rsid w:val="001250F8"/>
    <w:rsid w:val="00125119"/>
    <w:rsid w:val="00125150"/>
    <w:rsid w:val="0012518D"/>
    <w:rsid w:val="001251DA"/>
    <w:rsid w:val="001258EB"/>
    <w:rsid w:val="00125943"/>
    <w:rsid w:val="0012598B"/>
    <w:rsid w:val="00125BBA"/>
    <w:rsid w:val="00125D69"/>
    <w:rsid w:val="00125D8B"/>
    <w:rsid w:val="00125DA9"/>
    <w:rsid w:val="00125DAC"/>
    <w:rsid w:val="00125E2F"/>
    <w:rsid w:val="00125F31"/>
    <w:rsid w:val="0012601F"/>
    <w:rsid w:val="00126027"/>
    <w:rsid w:val="00126073"/>
    <w:rsid w:val="00126235"/>
    <w:rsid w:val="00126638"/>
    <w:rsid w:val="0012669C"/>
    <w:rsid w:val="00126820"/>
    <w:rsid w:val="00126829"/>
    <w:rsid w:val="00126995"/>
    <w:rsid w:val="001269CC"/>
    <w:rsid w:val="00126AB8"/>
    <w:rsid w:val="00126B92"/>
    <w:rsid w:val="00126C84"/>
    <w:rsid w:val="00126D95"/>
    <w:rsid w:val="001270DB"/>
    <w:rsid w:val="001271EC"/>
    <w:rsid w:val="001274E9"/>
    <w:rsid w:val="00127607"/>
    <w:rsid w:val="00127648"/>
    <w:rsid w:val="0012780E"/>
    <w:rsid w:val="0012785A"/>
    <w:rsid w:val="00127886"/>
    <w:rsid w:val="00127934"/>
    <w:rsid w:val="00127996"/>
    <w:rsid w:val="00127A9F"/>
    <w:rsid w:val="00127BC0"/>
    <w:rsid w:val="00127BD6"/>
    <w:rsid w:val="00127C5C"/>
    <w:rsid w:val="00127C93"/>
    <w:rsid w:val="00127D0F"/>
    <w:rsid w:val="00127E3A"/>
    <w:rsid w:val="00127E56"/>
    <w:rsid w:val="00127EDB"/>
    <w:rsid w:val="00127FD9"/>
    <w:rsid w:val="00130060"/>
    <w:rsid w:val="001301D9"/>
    <w:rsid w:val="00130254"/>
    <w:rsid w:val="001303FF"/>
    <w:rsid w:val="00130450"/>
    <w:rsid w:val="001306F9"/>
    <w:rsid w:val="001307DF"/>
    <w:rsid w:val="00130B46"/>
    <w:rsid w:val="00130B99"/>
    <w:rsid w:val="00130BEE"/>
    <w:rsid w:val="00130CBD"/>
    <w:rsid w:val="00130D38"/>
    <w:rsid w:val="00130DCC"/>
    <w:rsid w:val="00130E12"/>
    <w:rsid w:val="00130EE4"/>
    <w:rsid w:val="00130F9A"/>
    <w:rsid w:val="001310DF"/>
    <w:rsid w:val="001311BD"/>
    <w:rsid w:val="00131269"/>
    <w:rsid w:val="00131380"/>
    <w:rsid w:val="001313A5"/>
    <w:rsid w:val="0013151E"/>
    <w:rsid w:val="001315F3"/>
    <w:rsid w:val="00131668"/>
    <w:rsid w:val="001319B5"/>
    <w:rsid w:val="00131BDE"/>
    <w:rsid w:val="00131C24"/>
    <w:rsid w:val="00131C42"/>
    <w:rsid w:val="00131C6A"/>
    <w:rsid w:val="00131E00"/>
    <w:rsid w:val="00131E74"/>
    <w:rsid w:val="00131E97"/>
    <w:rsid w:val="00131FCF"/>
    <w:rsid w:val="00131FD8"/>
    <w:rsid w:val="00131FDD"/>
    <w:rsid w:val="00132029"/>
    <w:rsid w:val="001322A1"/>
    <w:rsid w:val="001322DA"/>
    <w:rsid w:val="001324D0"/>
    <w:rsid w:val="00132553"/>
    <w:rsid w:val="0013266F"/>
    <w:rsid w:val="001326BF"/>
    <w:rsid w:val="00132876"/>
    <w:rsid w:val="00132B11"/>
    <w:rsid w:val="00132D22"/>
    <w:rsid w:val="00132D78"/>
    <w:rsid w:val="00132EEA"/>
    <w:rsid w:val="00133006"/>
    <w:rsid w:val="00133067"/>
    <w:rsid w:val="001330C2"/>
    <w:rsid w:val="001332E0"/>
    <w:rsid w:val="001333F4"/>
    <w:rsid w:val="001334DF"/>
    <w:rsid w:val="001335C7"/>
    <w:rsid w:val="0013365B"/>
    <w:rsid w:val="001336A0"/>
    <w:rsid w:val="001337C4"/>
    <w:rsid w:val="001338AE"/>
    <w:rsid w:val="0013395F"/>
    <w:rsid w:val="00133AC7"/>
    <w:rsid w:val="00133C3C"/>
    <w:rsid w:val="00133D5F"/>
    <w:rsid w:val="00133D63"/>
    <w:rsid w:val="00133D78"/>
    <w:rsid w:val="00133FB3"/>
    <w:rsid w:val="001340E6"/>
    <w:rsid w:val="00134116"/>
    <w:rsid w:val="001343A1"/>
    <w:rsid w:val="00134490"/>
    <w:rsid w:val="001345F4"/>
    <w:rsid w:val="001345F8"/>
    <w:rsid w:val="0013467E"/>
    <w:rsid w:val="0013475D"/>
    <w:rsid w:val="001349B8"/>
    <w:rsid w:val="00134A43"/>
    <w:rsid w:val="00134BD6"/>
    <w:rsid w:val="00134C53"/>
    <w:rsid w:val="00134C71"/>
    <w:rsid w:val="00134CCE"/>
    <w:rsid w:val="00134DE9"/>
    <w:rsid w:val="00134E0F"/>
    <w:rsid w:val="00134E8D"/>
    <w:rsid w:val="0013503F"/>
    <w:rsid w:val="0013508A"/>
    <w:rsid w:val="001350E2"/>
    <w:rsid w:val="0013547C"/>
    <w:rsid w:val="00135488"/>
    <w:rsid w:val="00135792"/>
    <w:rsid w:val="00135842"/>
    <w:rsid w:val="001359E1"/>
    <w:rsid w:val="001359F3"/>
    <w:rsid w:val="00135AAB"/>
    <w:rsid w:val="00135B53"/>
    <w:rsid w:val="00135BA8"/>
    <w:rsid w:val="00135C26"/>
    <w:rsid w:val="00135C86"/>
    <w:rsid w:val="00135F27"/>
    <w:rsid w:val="0013632C"/>
    <w:rsid w:val="001363AB"/>
    <w:rsid w:val="0013647F"/>
    <w:rsid w:val="001364CE"/>
    <w:rsid w:val="001364CF"/>
    <w:rsid w:val="00136583"/>
    <w:rsid w:val="001365B6"/>
    <w:rsid w:val="0013668D"/>
    <w:rsid w:val="0013680E"/>
    <w:rsid w:val="00136A49"/>
    <w:rsid w:val="00136B00"/>
    <w:rsid w:val="00136B54"/>
    <w:rsid w:val="00136BFD"/>
    <w:rsid w:val="00136C98"/>
    <w:rsid w:val="00136D58"/>
    <w:rsid w:val="00136EDD"/>
    <w:rsid w:val="00136F13"/>
    <w:rsid w:val="00137191"/>
    <w:rsid w:val="001371DD"/>
    <w:rsid w:val="001373BA"/>
    <w:rsid w:val="00137405"/>
    <w:rsid w:val="00137530"/>
    <w:rsid w:val="001375E7"/>
    <w:rsid w:val="00137884"/>
    <w:rsid w:val="0013794A"/>
    <w:rsid w:val="00137E7B"/>
    <w:rsid w:val="0014005B"/>
    <w:rsid w:val="0014006D"/>
    <w:rsid w:val="001401A9"/>
    <w:rsid w:val="00140406"/>
    <w:rsid w:val="0014050B"/>
    <w:rsid w:val="0014070C"/>
    <w:rsid w:val="0014079E"/>
    <w:rsid w:val="001407C5"/>
    <w:rsid w:val="001407E6"/>
    <w:rsid w:val="001407F7"/>
    <w:rsid w:val="001408E1"/>
    <w:rsid w:val="00140B43"/>
    <w:rsid w:val="00140C5E"/>
    <w:rsid w:val="00140D67"/>
    <w:rsid w:val="00140DAF"/>
    <w:rsid w:val="00140DFE"/>
    <w:rsid w:val="00140F8A"/>
    <w:rsid w:val="00140FEA"/>
    <w:rsid w:val="0014103E"/>
    <w:rsid w:val="0014104E"/>
    <w:rsid w:val="001411EC"/>
    <w:rsid w:val="00141229"/>
    <w:rsid w:val="001412BB"/>
    <w:rsid w:val="001412D8"/>
    <w:rsid w:val="0014137F"/>
    <w:rsid w:val="001413B0"/>
    <w:rsid w:val="001413F4"/>
    <w:rsid w:val="00141414"/>
    <w:rsid w:val="001415DB"/>
    <w:rsid w:val="00141641"/>
    <w:rsid w:val="0014164A"/>
    <w:rsid w:val="00141662"/>
    <w:rsid w:val="0014179E"/>
    <w:rsid w:val="0014193E"/>
    <w:rsid w:val="00141960"/>
    <w:rsid w:val="00141A8B"/>
    <w:rsid w:val="00141B0A"/>
    <w:rsid w:val="00141C14"/>
    <w:rsid w:val="00141CDD"/>
    <w:rsid w:val="00141D8B"/>
    <w:rsid w:val="00141DCC"/>
    <w:rsid w:val="00141F05"/>
    <w:rsid w:val="00142119"/>
    <w:rsid w:val="001421C5"/>
    <w:rsid w:val="0014226D"/>
    <w:rsid w:val="00142551"/>
    <w:rsid w:val="001425CC"/>
    <w:rsid w:val="001425CD"/>
    <w:rsid w:val="001426E4"/>
    <w:rsid w:val="00142788"/>
    <w:rsid w:val="00142955"/>
    <w:rsid w:val="0014299F"/>
    <w:rsid w:val="00142B65"/>
    <w:rsid w:val="00142E86"/>
    <w:rsid w:val="00142F24"/>
    <w:rsid w:val="00143379"/>
    <w:rsid w:val="00143538"/>
    <w:rsid w:val="00143668"/>
    <w:rsid w:val="001437F2"/>
    <w:rsid w:val="0014383A"/>
    <w:rsid w:val="00143932"/>
    <w:rsid w:val="00143A69"/>
    <w:rsid w:val="00143ABE"/>
    <w:rsid w:val="00143B36"/>
    <w:rsid w:val="00143B77"/>
    <w:rsid w:val="00143BF9"/>
    <w:rsid w:val="00143D36"/>
    <w:rsid w:val="00143D88"/>
    <w:rsid w:val="00143EE6"/>
    <w:rsid w:val="00143EF9"/>
    <w:rsid w:val="00144060"/>
    <w:rsid w:val="00144421"/>
    <w:rsid w:val="00144469"/>
    <w:rsid w:val="00144633"/>
    <w:rsid w:val="00144771"/>
    <w:rsid w:val="00144832"/>
    <w:rsid w:val="0014495C"/>
    <w:rsid w:val="00144B91"/>
    <w:rsid w:val="00144C70"/>
    <w:rsid w:val="00144F26"/>
    <w:rsid w:val="00145175"/>
    <w:rsid w:val="0014523E"/>
    <w:rsid w:val="00145591"/>
    <w:rsid w:val="001455BE"/>
    <w:rsid w:val="00145621"/>
    <w:rsid w:val="00145749"/>
    <w:rsid w:val="00145791"/>
    <w:rsid w:val="00145981"/>
    <w:rsid w:val="00145C03"/>
    <w:rsid w:val="00145EF4"/>
    <w:rsid w:val="00145F3A"/>
    <w:rsid w:val="00145F3F"/>
    <w:rsid w:val="00145FE6"/>
    <w:rsid w:val="0014608A"/>
    <w:rsid w:val="001461C5"/>
    <w:rsid w:val="0014620B"/>
    <w:rsid w:val="00146303"/>
    <w:rsid w:val="0014652E"/>
    <w:rsid w:val="0014655B"/>
    <w:rsid w:val="001466CA"/>
    <w:rsid w:val="00146845"/>
    <w:rsid w:val="001469EA"/>
    <w:rsid w:val="00146A46"/>
    <w:rsid w:val="00146B40"/>
    <w:rsid w:val="00146B93"/>
    <w:rsid w:val="00146C2C"/>
    <w:rsid w:val="00146E52"/>
    <w:rsid w:val="00146F14"/>
    <w:rsid w:val="00147091"/>
    <w:rsid w:val="001473A2"/>
    <w:rsid w:val="001473EB"/>
    <w:rsid w:val="0014753F"/>
    <w:rsid w:val="00147593"/>
    <w:rsid w:val="001475B2"/>
    <w:rsid w:val="00147616"/>
    <w:rsid w:val="001476A0"/>
    <w:rsid w:val="0014774A"/>
    <w:rsid w:val="00147767"/>
    <w:rsid w:val="0014786B"/>
    <w:rsid w:val="00147971"/>
    <w:rsid w:val="001479C0"/>
    <w:rsid w:val="00147FD7"/>
    <w:rsid w:val="00150032"/>
    <w:rsid w:val="00150168"/>
    <w:rsid w:val="001502C0"/>
    <w:rsid w:val="001503F2"/>
    <w:rsid w:val="0015048A"/>
    <w:rsid w:val="001504DC"/>
    <w:rsid w:val="001508BB"/>
    <w:rsid w:val="00150C2F"/>
    <w:rsid w:val="00151333"/>
    <w:rsid w:val="001513C4"/>
    <w:rsid w:val="00151667"/>
    <w:rsid w:val="00151731"/>
    <w:rsid w:val="001517F5"/>
    <w:rsid w:val="0015186A"/>
    <w:rsid w:val="00151B98"/>
    <w:rsid w:val="00151D25"/>
    <w:rsid w:val="00151D31"/>
    <w:rsid w:val="00152406"/>
    <w:rsid w:val="0015246B"/>
    <w:rsid w:val="00152609"/>
    <w:rsid w:val="0015276A"/>
    <w:rsid w:val="0015298E"/>
    <w:rsid w:val="00152ADD"/>
    <w:rsid w:val="00152AF8"/>
    <w:rsid w:val="00152E06"/>
    <w:rsid w:val="00152E0E"/>
    <w:rsid w:val="00152E39"/>
    <w:rsid w:val="00152E4F"/>
    <w:rsid w:val="00153022"/>
    <w:rsid w:val="001530B8"/>
    <w:rsid w:val="001530DA"/>
    <w:rsid w:val="001531E3"/>
    <w:rsid w:val="00153377"/>
    <w:rsid w:val="00153482"/>
    <w:rsid w:val="00153556"/>
    <w:rsid w:val="001535CD"/>
    <w:rsid w:val="00153666"/>
    <w:rsid w:val="001536A5"/>
    <w:rsid w:val="00153763"/>
    <w:rsid w:val="0015396D"/>
    <w:rsid w:val="001539BC"/>
    <w:rsid w:val="001539CE"/>
    <w:rsid w:val="00153A6B"/>
    <w:rsid w:val="00153C56"/>
    <w:rsid w:val="00153CFD"/>
    <w:rsid w:val="00153F10"/>
    <w:rsid w:val="001544C7"/>
    <w:rsid w:val="001544E0"/>
    <w:rsid w:val="001548E2"/>
    <w:rsid w:val="00154A49"/>
    <w:rsid w:val="00154A57"/>
    <w:rsid w:val="00154B7A"/>
    <w:rsid w:val="00154C05"/>
    <w:rsid w:val="00154DF2"/>
    <w:rsid w:val="00154EB1"/>
    <w:rsid w:val="00154F42"/>
    <w:rsid w:val="00155038"/>
    <w:rsid w:val="001550D8"/>
    <w:rsid w:val="00155189"/>
    <w:rsid w:val="00155245"/>
    <w:rsid w:val="001552CA"/>
    <w:rsid w:val="001555C0"/>
    <w:rsid w:val="001556C5"/>
    <w:rsid w:val="001557A2"/>
    <w:rsid w:val="001557DF"/>
    <w:rsid w:val="00155825"/>
    <w:rsid w:val="0015590C"/>
    <w:rsid w:val="00155914"/>
    <w:rsid w:val="00155977"/>
    <w:rsid w:val="001559EA"/>
    <w:rsid w:val="00155A0A"/>
    <w:rsid w:val="00155A7E"/>
    <w:rsid w:val="00155B1E"/>
    <w:rsid w:val="00155BA4"/>
    <w:rsid w:val="00155C5C"/>
    <w:rsid w:val="00155C64"/>
    <w:rsid w:val="00155DA4"/>
    <w:rsid w:val="00155E6D"/>
    <w:rsid w:val="0015607E"/>
    <w:rsid w:val="001562F7"/>
    <w:rsid w:val="001564CE"/>
    <w:rsid w:val="00156553"/>
    <w:rsid w:val="0015676F"/>
    <w:rsid w:val="001568CC"/>
    <w:rsid w:val="0015697A"/>
    <w:rsid w:val="00156B71"/>
    <w:rsid w:val="00156BFA"/>
    <w:rsid w:val="00156CCE"/>
    <w:rsid w:val="00156D98"/>
    <w:rsid w:val="00156DA0"/>
    <w:rsid w:val="00156DB8"/>
    <w:rsid w:val="00156DC6"/>
    <w:rsid w:val="00156E10"/>
    <w:rsid w:val="00156F4D"/>
    <w:rsid w:val="00157129"/>
    <w:rsid w:val="00157195"/>
    <w:rsid w:val="0015724F"/>
    <w:rsid w:val="00157274"/>
    <w:rsid w:val="001572DE"/>
    <w:rsid w:val="00157359"/>
    <w:rsid w:val="00157532"/>
    <w:rsid w:val="001575E0"/>
    <w:rsid w:val="00157676"/>
    <w:rsid w:val="00157808"/>
    <w:rsid w:val="0015783C"/>
    <w:rsid w:val="0015790E"/>
    <w:rsid w:val="00157989"/>
    <w:rsid w:val="00157ACF"/>
    <w:rsid w:val="00157B33"/>
    <w:rsid w:val="00157C6C"/>
    <w:rsid w:val="00157DA3"/>
    <w:rsid w:val="00157EDA"/>
    <w:rsid w:val="00157FA8"/>
    <w:rsid w:val="001602E4"/>
    <w:rsid w:val="0016041D"/>
    <w:rsid w:val="001606C3"/>
    <w:rsid w:val="001606DA"/>
    <w:rsid w:val="00160700"/>
    <w:rsid w:val="00160CBE"/>
    <w:rsid w:val="00160E8F"/>
    <w:rsid w:val="00160E94"/>
    <w:rsid w:val="00161207"/>
    <w:rsid w:val="00161247"/>
    <w:rsid w:val="0016148C"/>
    <w:rsid w:val="0016153B"/>
    <w:rsid w:val="001615D8"/>
    <w:rsid w:val="0016179E"/>
    <w:rsid w:val="00161E8F"/>
    <w:rsid w:val="00161FDD"/>
    <w:rsid w:val="00161FFA"/>
    <w:rsid w:val="0016200F"/>
    <w:rsid w:val="00162131"/>
    <w:rsid w:val="0016215E"/>
    <w:rsid w:val="00162246"/>
    <w:rsid w:val="00162389"/>
    <w:rsid w:val="0016254B"/>
    <w:rsid w:val="0016277A"/>
    <w:rsid w:val="001628AD"/>
    <w:rsid w:val="00162934"/>
    <w:rsid w:val="00162A17"/>
    <w:rsid w:val="00162A33"/>
    <w:rsid w:val="00162A4C"/>
    <w:rsid w:val="00162AC5"/>
    <w:rsid w:val="00162B4B"/>
    <w:rsid w:val="00162B80"/>
    <w:rsid w:val="00162BCB"/>
    <w:rsid w:val="00162BFF"/>
    <w:rsid w:val="00162CFD"/>
    <w:rsid w:val="00162FCF"/>
    <w:rsid w:val="001630E3"/>
    <w:rsid w:val="001631DB"/>
    <w:rsid w:val="00163206"/>
    <w:rsid w:val="001632CF"/>
    <w:rsid w:val="001633EA"/>
    <w:rsid w:val="0016342D"/>
    <w:rsid w:val="001634BC"/>
    <w:rsid w:val="00163750"/>
    <w:rsid w:val="00163A73"/>
    <w:rsid w:val="00163C2A"/>
    <w:rsid w:val="00163E3F"/>
    <w:rsid w:val="00163F94"/>
    <w:rsid w:val="00163FDB"/>
    <w:rsid w:val="001646CC"/>
    <w:rsid w:val="001647B8"/>
    <w:rsid w:val="0016483A"/>
    <w:rsid w:val="001649B6"/>
    <w:rsid w:val="00164A20"/>
    <w:rsid w:val="00164C48"/>
    <w:rsid w:val="00164C66"/>
    <w:rsid w:val="00164CE9"/>
    <w:rsid w:val="001650E5"/>
    <w:rsid w:val="0016513C"/>
    <w:rsid w:val="00165158"/>
    <w:rsid w:val="001651EF"/>
    <w:rsid w:val="0016531A"/>
    <w:rsid w:val="00165389"/>
    <w:rsid w:val="0016544D"/>
    <w:rsid w:val="00165537"/>
    <w:rsid w:val="001655B2"/>
    <w:rsid w:val="00165645"/>
    <w:rsid w:val="001657EF"/>
    <w:rsid w:val="001659C3"/>
    <w:rsid w:val="00165A81"/>
    <w:rsid w:val="00165B71"/>
    <w:rsid w:val="00165CE4"/>
    <w:rsid w:val="00165D2F"/>
    <w:rsid w:val="00165D9E"/>
    <w:rsid w:val="00165DEE"/>
    <w:rsid w:val="00165EA5"/>
    <w:rsid w:val="00165EC2"/>
    <w:rsid w:val="00165EE5"/>
    <w:rsid w:val="00165F40"/>
    <w:rsid w:val="001660EA"/>
    <w:rsid w:val="001661F9"/>
    <w:rsid w:val="0016641D"/>
    <w:rsid w:val="0016644E"/>
    <w:rsid w:val="00166545"/>
    <w:rsid w:val="00166654"/>
    <w:rsid w:val="00166829"/>
    <w:rsid w:val="00166C0F"/>
    <w:rsid w:val="00166C31"/>
    <w:rsid w:val="00166DDC"/>
    <w:rsid w:val="00166F36"/>
    <w:rsid w:val="00167042"/>
    <w:rsid w:val="00167078"/>
    <w:rsid w:val="00167085"/>
    <w:rsid w:val="001670C9"/>
    <w:rsid w:val="00167504"/>
    <w:rsid w:val="001675B1"/>
    <w:rsid w:val="0016766E"/>
    <w:rsid w:val="0016770E"/>
    <w:rsid w:val="0016796E"/>
    <w:rsid w:val="00167B12"/>
    <w:rsid w:val="00167C09"/>
    <w:rsid w:val="00167C96"/>
    <w:rsid w:val="00167E6C"/>
    <w:rsid w:val="00167E8F"/>
    <w:rsid w:val="00167ECD"/>
    <w:rsid w:val="00167FA0"/>
    <w:rsid w:val="00170072"/>
    <w:rsid w:val="001700AD"/>
    <w:rsid w:val="0017049F"/>
    <w:rsid w:val="001704CB"/>
    <w:rsid w:val="001704F4"/>
    <w:rsid w:val="0017055A"/>
    <w:rsid w:val="001705E2"/>
    <w:rsid w:val="0017063D"/>
    <w:rsid w:val="001706EE"/>
    <w:rsid w:val="00170725"/>
    <w:rsid w:val="00170894"/>
    <w:rsid w:val="001709C2"/>
    <w:rsid w:val="001709F1"/>
    <w:rsid w:val="00170B06"/>
    <w:rsid w:val="00170BAF"/>
    <w:rsid w:val="00170C03"/>
    <w:rsid w:val="00170C11"/>
    <w:rsid w:val="00170D38"/>
    <w:rsid w:val="00170D4B"/>
    <w:rsid w:val="00170E72"/>
    <w:rsid w:val="0017119E"/>
    <w:rsid w:val="00171288"/>
    <w:rsid w:val="001713D2"/>
    <w:rsid w:val="00171443"/>
    <w:rsid w:val="001715D4"/>
    <w:rsid w:val="00171601"/>
    <w:rsid w:val="0017166F"/>
    <w:rsid w:val="00171890"/>
    <w:rsid w:val="001718C8"/>
    <w:rsid w:val="00171974"/>
    <w:rsid w:val="00171A43"/>
    <w:rsid w:val="00171B9E"/>
    <w:rsid w:val="00171C61"/>
    <w:rsid w:val="00171DA2"/>
    <w:rsid w:val="00171E8C"/>
    <w:rsid w:val="00172044"/>
    <w:rsid w:val="001720CF"/>
    <w:rsid w:val="00172225"/>
    <w:rsid w:val="0017227A"/>
    <w:rsid w:val="001722E5"/>
    <w:rsid w:val="001723D6"/>
    <w:rsid w:val="0017249E"/>
    <w:rsid w:val="00172715"/>
    <w:rsid w:val="00172756"/>
    <w:rsid w:val="00172787"/>
    <w:rsid w:val="0017282F"/>
    <w:rsid w:val="00172845"/>
    <w:rsid w:val="00172888"/>
    <w:rsid w:val="001729AD"/>
    <w:rsid w:val="00172A24"/>
    <w:rsid w:val="00172B5D"/>
    <w:rsid w:val="00172C04"/>
    <w:rsid w:val="00172C70"/>
    <w:rsid w:val="00172CA1"/>
    <w:rsid w:val="00172CED"/>
    <w:rsid w:val="00172D7F"/>
    <w:rsid w:val="00172EAC"/>
    <w:rsid w:val="00172F4A"/>
    <w:rsid w:val="00172F58"/>
    <w:rsid w:val="00173026"/>
    <w:rsid w:val="001730F2"/>
    <w:rsid w:val="001731FD"/>
    <w:rsid w:val="0017349A"/>
    <w:rsid w:val="001734CA"/>
    <w:rsid w:val="001735E6"/>
    <w:rsid w:val="001737C7"/>
    <w:rsid w:val="001738BF"/>
    <w:rsid w:val="00173914"/>
    <w:rsid w:val="00173945"/>
    <w:rsid w:val="00173A14"/>
    <w:rsid w:val="00173A3E"/>
    <w:rsid w:val="00173A53"/>
    <w:rsid w:val="00173A60"/>
    <w:rsid w:val="00173A89"/>
    <w:rsid w:val="00173FB7"/>
    <w:rsid w:val="00174110"/>
    <w:rsid w:val="001743DE"/>
    <w:rsid w:val="00174443"/>
    <w:rsid w:val="0017493B"/>
    <w:rsid w:val="00174981"/>
    <w:rsid w:val="0017498A"/>
    <w:rsid w:val="00174B32"/>
    <w:rsid w:val="00174C04"/>
    <w:rsid w:val="00174C09"/>
    <w:rsid w:val="00174CAB"/>
    <w:rsid w:val="00174CE0"/>
    <w:rsid w:val="00174E02"/>
    <w:rsid w:val="00174E11"/>
    <w:rsid w:val="00174FA3"/>
    <w:rsid w:val="00175099"/>
    <w:rsid w:val="001750F2"/>
    <w:rsid w:val="00175446"/>
    <w:rsid w:val="001754A2"/>
    <w:rsid w:val="00175527"/>
    <w:rsid w:val="00175568"/>
    <w:rsid w:val="00175627"/>
    <w:rsid w:val="0017566F"/>
    <w:rsid w:val="00175699"/>
    <w:rsid w:val="001756A1"/>
    <w:rsid w:val="001756B3"/>
    <w:rsid w:val="001756D9"/>
    <w:rsid w:val="001756EE"/>
    <w:rsid w:val="00175807"/>
    <w:rsid w:val="00175B48"/>
    <w:rsid w:val="00175BCD"/>
    <w:rsid w:val="00175DD1"/>
    <w:rsid w:val="0017606D"/>
    <w:rsid w:val="00176071"/>
    <w:rsid w:val="00176101"/>
    <w:rsid w:val="0017619C"/>
    <w:rsid w:val="001763B7"/>
    <w:rsid w:val="001764BB"/>
    <w:rsid w:val="001765DB"/>
    <w:rsid w:val="00176685"/>
    <w:rsid w:val="001767B1"/>
    <w:rsid w:val="001767E5"/>
    <w:rsid w:val="00176882"/>
    <w:rsid w:val="00176A52"/>
    <w:rsid w:val="00176A5E"/>
    <w:rsid w:val="00176AFC"/>
    <w:rsid w:val="00176B3E"/>
    <w:rsid w:val="00176BC2"/>
    <w:rsid w:val="00176C91"/>
    <w:rsid w:val="00176DCB"/>
    <w:rsid w:val="00176E0F"/>
    <w:rsid w:val="00176F20"/>
    <w:rsid w:val="00176FDA"/>
    <w:rsid w:val="0017712A"/>
    <w:rsid w:val="0017728C"/>
    <w:rsid w:val="00177363"/>
    <w:rsid w:val="0017740A"/>
    <w:rsid w:val="00177426"/>
    <w:rsid w:val="0017752D"/>
    <w:rsid w:val="0017755C"/>
    <w:rsid w:val="00177561"/>
    <w:rsid w:val="00177ABA"/>
    <w:rsid w:val="00177B3D"/>
    <w:rsid w:val="00177C51"/>
    <w:rsid w:val="00177C72"/>
    <w:rsid w:val="00177DD9"/>
    <w:rsid w:val="00177E23"/>
    <w:rsid w:val="00177E3D"/>
    <w:rsid w:val="00180070"/>
    <w:rsid w:val="00180090"/>
    <w:rsid w:val="00180099"/>
    <w:rsid w:val="001802BD"/>
    <w:rsid w:val="00180365"/>
    <w:rsid w:val="001804A6"/>
    <w:rsid w:val="001804BE"/>
    <w:rsid w:val="00180543"/>
    <w:rsid w:val="001805D2"/>
    <w:rsid w:val="00180753"/>
    <w:rsid w:val="00180823"/>
    <w:rsid w:val="001808AB"/>
    <w:rsid w:val="0018090E"/>
    <w:rsid w:val="00180B99"/>
    <w:rsid w:val="00180BCB"/>
    <w:rsid w:val="00180BCE"/>
    <w:rsid w:val="00180D69"/>
    <w:rsid w:val="00181146"/>
    <w:rsid w:val="00181343"/>
    <w:rsid w:val="00181350"/>
    <w:rsid w:val="001813D7"/>
    <w:rsid w:val="001814A4"/>
    <w:rsid w:val="001814D2"/>
    <w:rsid w:val="00181512"/>
    <w:rsid w:val="00181618"/>
    <w:rsid w:val="00181688"/>
    <w:rsid w:val="0018176F"/>
    <w:rsid w:val="0018178D"/>
    <w:rsid w:val="00181875"/>
    <w:rsid w:val="001819DA"/>
    <w:rsid w:val="00181C79"/>
    <w:rsid w:val="00181D1C"/>
    <w:rsid w:val="00181D64"/>
    <w:rsid w:val="00181E0E"/>
    <w:rsid w:val="001821D4"/>
    <w:rsid w:val="0018221B"/>
    <w:rsid w:val="00182241"/>
    <w:rsid w:val="001822F5"/>
    <w:rsid w:val="00182484"/>
    <w:rsid w:val="0018256F"/>
    <w:rsid w:val="001829C5"/>
    <w:rsid w:val="00182A4A"/>
    <w:rsid w:val="00182A6B"/>
    <w:rsid w:val="00182CAD"/>
    <w:rsid w:val="00182D11"/>
    <w:rsid w:val="00182DDA"/>
    <w:rsid w:val="00182EEB"/>
    <w:rsid w:val="00183060"/>
    <w:rsid w:val="001830EA"/>
    <w:rsid w:val="0018310B"/>
    <w:rsid w:val="001832EF"/>
    <w:rsid w:val="001832F9"/>
    <w:rsid w:val="0018351F"/>
    <w:rsid w:val="00183590"/>
    <w:rsid w:val="001835BD"/>
    <w:rsid w:val="001835C4"/>
    <w:rsid w:val="001838C9"/>
    <w:rsid w:val="0018399B"/>
    <w:rsid w:val="00183D73"/>
    <w:rsid w:val="00183F8C"/>
    <w:rsid w:val="00184059"/>
    <w:rsid w:val="00184186"/>
    <w:rsid w:val="0018422C"/>
    <w:rsid w:val="001842EA"/>
    <w:rsid w:val="0018443D"/>
    <w:rsid w:val="001845D2"/>
    <w:rsid w:val="00184741"/>
    <w:rsid w:val="001847DF"/>
    <w:rsid w:val="00184910"/>
    <w:rsid w:val="00184A69"/>
    <w:rsid w:val="00184AB8"/>
    <w:rsid w:val="00184DEB"/>
    <w:rsid w:val="00184E14"/>
    <w:rsid w:val="00184EEC"/>
    <w:rsid w:val="00184FAE"/>
    <w:rsid w:val="00184FCA"/>
    <w:rsid w:val="00184FD3"/>
    <w:rsid w:val="0018502C"/>
    <w:rsid w:val="00185068"/>
    <w:rsid w:val="001850D6"/>
    <w:rsid w:val="001853E1"/>
    <w:rsid w:val="001859A7"/>
    <w:rsid w:val="00185B7D"/>
    <w:rsid w:val="00185DAD"/>
    <w:rsid w:val="00185DDE"/>
    <w:rsid w:val="00185EB8"/>
    <w:rsid w:val="001861D2"/>
    <w:rsid w:val="0018629D"/>
    <w:rsid w:val="001865BC"/>
    <w:rsid w:val="0018663E"/>
    <w:rsid w:val="001866B5"/>
    <w:rsid w:val="001866F5"/>
    <w:rsid w:val="00186707"/>
    <w:rsid w:val="00186844"/>
    <w:rsid w:val="0018697C"/>
    <w:rsid w:val="00186A71"/>
    <w:rsid w:val="00186B8B"/>
    <w:rsid w:val="00186C1F"/>
    <w:rsid w:val="00186C2C"/>
    <w:rsid w:val="00186CA4"/>
    <w:rsid w:val="00186CE9"/>
    <w:rsid w:val="00186E83"/>
    <w:rsid w:val="00186F8B"/>
    <w:rsid w:val="001870D2"/>
    <w:rsid w:val="0018720E"/>
    <w:rsid w:val="001873EE"/>
    <w:rsid w:val="0018763C"/>
    <w:rsid w:val="0018769C"/>
    <w:rsid w:val="001876EE"/>
    <w:rsid w:val="001876F9"/>
    <w:rsid w:val="00187740"/>
    <w:rsid w:val="001879D1"/>
    <w:rsid w:val="00187B7C"/>
    <w:rsid w:val="00187C24"/>
    <w:rsid w:val="00187CEB"/>
    <w:rsid w:val="00187F24"/>
    <w:rsid w:val="00190237"/>
    <w:rsid w:val="0019042E"/>
    <w:rsid w:val="001904CE"/>
    <w:rsid w:val="001904F6"/>
    <w:rsid w:val="001906A4"/>
    <w:rsid w:val="00190A44"/>
    <w:rsid w:val="00190A99"/>
    <w:rsid w:val="0019109F"/>
    <w:rsid w:val="00191111"/>
    <w:rsid w:val="001912A0"/>
    <w:rsid w:val="00191508"/>
    <w:rsid w:val="00191670"/>
    <w:rsid w:val="00191678"/>
    <w:rsid w:val="00191AB0"/>
    <w:rsid w:val="00191DD1"/>
    <w:rsid w:val="001921A1"/>
    <w:rsid w:val="00192218"/>
    <w:rsid w:val="00192231"/>
    <w:rsid w:val="00192247"/>
    <w:rsid w:val="0019225E"/>
    <w:rsid w:val="001922FD"/>
    <w:rsid w:val="00192446"/>
    <w:rsid w:val="00192994"/>
    <w:rsid w:val="00192A04"/>
    <w:rsid w:val="00192A06"/>
    <w:rsid w:val="00192B1D"/>
    <w:rsid w:val="00192BDC"/>
    <w:rsid w:val="00193013"/>
    <w:rsid w:val="0019304B"/>
    <w:rsid w:val="001930F9"/>
    <w:rsid w:val="00193141"/>
    <w:rsid w:val="00193196"/>
    <w:rsid w:val="001931E0"/>
    <w:rsid w:val="00193334"/>
    <w:rsid w:val="0019346C"/>
    <w:rsid w:val="00193657"/>
    <w:rsid w:val="00193900"/>
    <w:rsid w:val="001939A1"/>
    <w:rsid w:val="00193A8A"/>
    <w:rsid w:val="00193B6D"/>
    <w:rsid w:val="00193B7A"/>
    <w:rsid w:val="00193C70"/>
    <w:rsid w:val="00193DD0"/>
    <w:rsid w:val="00194007"/>
    <w:rsid w:val="0019409B"/>
    <w:rsid w:val="0019423D"/>
    <w:rsid w:val="001942DF"/>
    <w:rsid w:val="00194459"/>
    <w:rsid w:val="00194500"/>
    <w:rsid w:val="0019454C"/>
    <w:rsid w:val="001946EF"/>
    <w:rsid w:val="00194709"/>
    <w:rsid w:val="00194897"/>
    <w:rsid w:val="001948B6"/>
    <w:rsid w:val="00194B06"/>
    <w:rsid w:val="00194B3C"/>
    <w:rsid w:val="00194C49"/>
    <w:rsid w:val="00194CF8"/>
    <w:rsid w:val="0019517F"/>
    <w:rsid w:val="0019523A"/>
    <w:rsid w:val="00195268"/>
    <w:rsid w:val="00195822"/>
    <w:rsid w:val="00195A1B"/>
    <w:rsid w:val="00195D4B"/>
    <w:rsid w:val="00195D84"/>
    <w:rsid w:val="00195EE0"/>
    <w:rsid w:val="00196066"/>
    <w:rsid w:val="00196360"/>
    <w:rsid w:val="0019637C"/>
    <w:rsid w:val="00196469"/>
    <w:rsid w:val="001964AE"/>
    <w:rsid w:val="001964C7"/>
    <w:rsid w:val="00196548"/>
    <w:rsid w:val="001965AC"/>
    <w:rsid w:val="0019668E"/>
    <w:rsid w:val="0019683E"/>
    <w:rsid w:val="00196A67"/>
    <w:rsid w:val="00196B40"/>
    <w:rsid w:val="00196CF9"/>
    <w:rsid w:val="00196EC5"/>
    <w:rsid w:val="00196EC6"/>
    <w:rsid w:val="001970C8"/>
    <w:rsid w:val="00197264"/>
    <w:rsid w:val="001974B5"/>
    <w:rsid w:val="00197556"/>
    <w:rsid w:val="00197589"/>
    <w:rsid w:val="001975DB"/>
    <w:rsid w:val="001976F6"/>
    <w:rsid w:val="001978C3"/>
    <w:rsid w:val="001978C6"/>
    <w:rsid w:val="001978EB"/>
    <w:rsid w:val="001979DA"/>
    <w:rsid w:val="00197BFA"/>
    <w:rsid w:val="00197D7C"/>
    <w:rsid w:val="00197E07"/>
    <w:rsid w:val="001A0074"/>
    <w:rsid w:val="001A0263"/>
    <w:rsid w:val="001A0266"/>
    <w:rsid w:val="001A03AD"/>
    <w:rsid w:val="001A058C"/>
    <w:rsid w:val="001A0606"/>
    <w:rsid w:val="001A0A18"/>
    <w:rsid w:val="001A0A3A"/>
    <w:rsid w:val="001A0A89"/>
    <w:rsid w:val="001A0ACC"/>
    <w:rsid w:val="001A0B5A"/>
    <w:rsid w:val="001A0EBA"/>
    <w:rsid w:val="001A0F72"/>
    <w:rsid w:val="001A0F84"/>
    <w:rsid w:val="001A1135"/>
    <w:rsid w:val="001A1187"/>
    <w:rsid w:val="001A1200"/>
    <w:rsid w:val="001A122C"/>
    <w:rsid w:val="001A132B"/>
    <w:rsid w:val="001A1547"/>
    <w:rsid w:val="001A15F9"/>
    <w:rsid w:val="001A1708"/>
    <w:rsid w:val="001A1A9E"/>
    <w:rsid w:val="001A1C48"/>
    <w:rsid w:val="001A1F80"/>
    <w:rsid w:val="001A229B"/>
    <w:rsid w:val="001A249C"/>
    <w:rsid w:val="001A25AC"/>
    <w:rsid w:val="001A2733"/>
    <w:rsid w:val="001A29A9"/>
    <w:rsid w:val="001A2C8E"/>
    <w:rsid w:val="001A2D6B"/>
    <w:rsid w:val="001A2EDE"/>
    <w:rsid w:val="001A2F34"/>
    <w:rsid w:val="001A2F8B"/>
    <w:rsid w:val="001A2FC2"/>
    <w:rsid w:val="001A31B5"/>
    <w:rsid w:val="001A31D5"/>
    <w:rsid w:val="001A3223"/>
    <w:rsid w:val="001A3293"/>
    <w:rsid w:val="001A3380"/>
    <w:rsid w:val="001A346C"/>
    <w:rsid w:val="001A3479"/>
    <w:rsid w:val="001A3652"/>
    <w:rsid w:val="001A3699"/>
    <w:rsid w:val="001A3930"/>
    <w:rsid w:val="001A394A"/>
    <w:rsid w:val="001A3A44"/>
    <w:rsid w:val="001A3A45"/>
    <w:rsid w:val="001A3C25"/>
    <w:rsid w:val="001A3C56"/>
    <w:rsid w:val="001A3CEB"/>
    <w:rsid w:val="001A4086"/>
    <w:rsid w:val="001A42BA"/>
    <w:rsid w:val="001A43DA"/>
    <w:rsid w:val="001A43F7"/>
    <w:rsid w:val="001A4506"/>
    <w:rsid w:val="001A452F"/>
    <w:rsid w:val="001A45D2"/>
    <w:rsid w:val="001A4771"/>
    <w:rsid w:val="001A4915"/>
    <w:rsid w:val="001A4976"/>
    <w:rsid w:val="001A4996"/>
    <w:rsid w:val="001A4A2B"/>
    <w:rsid w:val="001A4BC6"/>
    <w:rsid w:val="001A4CEF"/>
    <w:rsid w:val="001A4D23"/>
    <w:rsid w:val="001A4DF3"/>
    <w:rsid w:val="001A4E41"/>
    <w:rsid w:val="001A4F94"/>
    <w:rsid w:val="001A50B1"/>
    <w:rsid w:val="001A5187"/>
    <w:rsid w:val="001A52C1"/>
    <w:rsid w:val="001A54A8"/>
    <w:rsid w:val="001A575C"/>
    <w:rsid w:val="001A5A3B"/>
    <w:rsid w:val="001A5C68"/>
    <w:rsid w:val="001A5D4C"/>
    <w:rsid w:val="001A5DA8"/>
    <w:rsid w:val="001A5E82"/>
    <w:rsid w:val="001A5FB4"/>
    <w:rsid w:val="001A6077"/>
    <w:rsid w:val="001A61B2"/>
    <w:rsid w:val="001A635E"/>
    <w:rsid w:val="001A63EF"/>
    <w:rsid w:val="001A67DC"/>
    <w:rsid w:val="001A6B5F"/>
    <w:rsid w:val="001A6C01"/>
    <w:rsid w:val="001A6D04"/>
    <w:rsid w:val="001A6D55"/>
    <w:rsid w:val="001A6DCC"/>
    <w:rsid w:val="001A7000"/>
    <w:rsid w:val="001A7100"/>
    <w:rsid w:val="001A7162"/>
    <w:rsid w:val="001A733D"/>
    <w:rsid w:val="001A741D"/>
    <w:rsid w:val="001A7433"/>
    <w:rsid w:val="001A743C"/>
    <w:rsid w:val="001A74ED"/>
    <w:rsid w:val="001A751C"/>
    <w:rsid w:val="001A758C"/>
    <w:rsid w:val="001A76A1"/>
    <w:rsid w:val="001A7713"/>
    <w:rsid w:val="001A7815"/>
    <w:rsid w:val="001A7880"/>
    <w:rsid w:val="001A78B4"/>
    <w:rsid w:val="001A79F6"/>
    <w:rsid w:val="001A7AE7"/>
    <w:rsid w:val="001A7C12"/>
    <w:rsid w:val="001A7E87"/>
    <w:rsid w:val="001A7ECB"/>
    <w:rsid w:val="001B00FF"/>
    <w:rsid w:val="001B02F8"/>
    <w:rsid w:val="001B044A"/>
    <w:rsid w:val="001B04B8"/>
    <w:rsid w:val="001B04E6"/>
    <w:rsid w:val="001B05B6"/>
    <w:rsid w:val="001B062F"/>
    <w:rsid w:val="001B0697"/>
    <w:rsid w:val="001B090C"/>
    <w:rsid w:val="001B0C10"/>
    <w:rsid w:val="001B0DA3"/>
    <w:rsid w:val="001B0E30"/>
    <w:rsid w:val="001B1136"/>
    <w:rsid w:val="001B11A2"/>
    <w:rsid w:val="001B1402"/>
    <w:rsid w:val="001B1468"/>
    <w:rsid w:val="001B1517"/>
    <w:rsid w:val="001B159B"/>
    <w:rsid w:val="001B15BB"/>
    <w:rsid w:val="001B1608"/>
    <w:rsid w:val="001B1704"/>
    <w:rsid w:val="001B170A"/>
    <w:rsid w:val="001B1830"/>
    <w:rsid w:val="001B18E8"/>
    <w:rsid w:val="001B1B27"/>
    <w:rsid w:val="001B1B64"/>
    <w:rsid w:val="001B1CC1"/>
    <w:rsid w:val="001B1D2B"/>
    <w:rsid w:val="001B1EC7"/>
    <w:rsid w:val="001B20EA"/>
    <w:rsid w:val="001B20FB"/>
    <w:rsid w:val="001B2141"/>
    <w:rsid w:val="001B223C"/>
    <w:rsid w:val="001B2297"/>
    <w:rsid w:val="001B26AE"/>
    <w:rsid w:val="001B273A"/>
    <w:rsid w:val="001B2A9F"/>
    <w:rsid w:val="001B2CB8"/>
    <w:rsid w:val="001B2D1A"/>
    <w:rsid w:val="001B2F44"/>
    <w:rsid w:val="001B2F5C"/>
    <w:rsid w:val="001B3110"/>
    <w:rsid w:val="001B3137"/>
    <w:rsid w:val="001B318B"/>
    <w:rsid w:val="001B31FE"/>
    <w:rsid w:val="001B3222"/>
    <w:rsid w:val="001B33B9"/>
    <w:rsid w:val="001B3424"/>
    <w:rsid w:val="001B3724"/>
    <w:rsid w:val="001B37D6"/>
    <w:rsid w:val="001B3866"/>
    <w:rsid w:val="001B38DA"/>
    <w:rsid w:val="001B3AE8"/>
    <w:rsid w:val="001B3B5F"/>
    <w:rsid w:val="001B3CFB"/>
    <w:rsid w:val="001B3DA1"/>
    <w:rsid w:val="001B3F35"/>
    <w:rsid w:val="001B3F90"/>
    <w:rsid w:val="001B4000"/>
    <w:rsid w:val="001B4371"/>
    <w:rsid w:val="001B4376"/>
    <w:rsid w:val="001B43AC"/>
    <w:rsid w:val="001B43B2"/>
    <w:rsid w:val="001B4408"/>
    <w:rsid w:val="001B4617"/>
    <w:rsid w:val="001B4A86"/>
    <w:rsid w:val="001B4AA3"/>
    <w:rsid w:val="001B4C0E"/>
    <w:rsid w:val="001B4C79"/>
    <w:rsid w:val="001B4DE3"/>
    <w:rsid w:val="001B4DF5"/>
    <w:rsid w:val="001B50B3"/>
    <w:rsid w:val="001B50F7"/>
    <w:rsid w:val="001B5131"/>
    <w:rsid w:val="001B516F"/>
    <w:rsid w:val="001B518B"/>
    <w:rsid w:val="001B51B4"/>
    <w:rsid w:val="001B5250"/>
    <w:rsid w:val="001B53EE"/>
    <w:rsid w:val="001B552F"/>
    <w:rsid w:val="001B5831"/>
    <w:rsid w:val="001B59AF"/>
    <w:rsid w:val="001B5A49"/>
    <w:rsid w:val="001B5A99"/>
    <w:rsid w:val="001B5AC2"/>
    <w:rsid w:val="001B5BAF"/>
    <w:rsid w:val="001B5D99"/>
    <w:rsid w:val="001B6085"/>
    <w:rsid w:val="001B6227"/>
    <w:rsid w:val="001B628E"/>
    <w:rsid w:val="001B62E8"/>
    <w:rsid w:val="001B642A"/>
    <w:rsid w:val="001B64F7"/>
    <w:rsid w:val="001B65B3"/>
    <w:rsid w:val="001B65F2"/>
    <w:rsid w:val="001B664D"/>
    <w:rsid w:val="001B675D"/>
    <w:rsid w:val="001B6A08"/>
    <w:rsid w:val="001B6A0E"/>
    <w:rsid w:val="001B6A9D"/>
    <w:rsid w:val="001B6D38"/>
    <w:rsid w:val="001B6D8F"/>
    <w:rsid w:val="001B6E1D"/>
    <w:rsid w:val="001B7123"/>
    <w:rsid w:val="001B7151"/>
    <w:rsid w:val="001B736F"/>
    <w:rsid w:val="001B7410"/>
    <w:rsid w:val="001B7462"/>
    <w:rsid w:val="001B7583"/>
    <w:rsid w:val="001B77AA"/>
    <w:rsid w:val="001B7969"/>
    <w:rsid w:val="001B7A6C"/>
    <w:rsid w:val="001B7C94"/>
    <w:rsid w:val="001B7DC3"/>
    <w:rsid w:val="001C017D"/>
    <w:rsid w:val="001C01BF"/>
    <w:rsid w:val="001C01E2"/>
    <w:rsid w:val="001C0257"/>
    <w:rsid w:val="001C02C2"/>
    <w:rsid w:val="001C0340"/>
    <w:rsid w:val="001C0538"/>
    <w:rsid w:val="001C0712"/>
    <w:rsid w:val="001C0798"/>
    <w:rsid w:val="001C07F4"/>
    <w:rsid w:val="001C09DA"/>
    <w:rsid w:val="001C0C5A"/>
    <w:rsid w:val="001C0E54"/>
    <w:rsid w:val="001C0F57"/>
    <w:rsid w:val="001C0F91"/>
    <w:rsid w:val="001C1036"/>
    <w:rsid w:val="001C1081"/>
    <w:rsid w:val="001C1095"/>
    <w:rsid w:val="001C1307"/>
    <w:rsid w:val="001C15A9"/>
    <w:rsid w:val="001C1909"/>
    <w:rsid w:val="001C196F"/>
    <w:rsid w:val="001C1A53"/>
    <w:rsid w:val="001C1A91"/>
    <w:rsid w:val="001C1BEC"/>
    <w:rsid w:val="001C1C46"/>
    <w:rsid w:val="001C1E7D"/>
    <w:rsid w:val="001C1EAD"/>
    <w:rsid w:val="001C1F18"/>
    <w:rsid w:val="001C206F"/>
    <w:rsid w:val="001C212E"/>
    <w:rsid w:val="001C2154"/>
    <w:rsid w:val="001C22D3"/>
    <w:rsid w:val="001C2388"/>
    <w:rsid w:val="001C24CA"/>
    <w:rsid w:val="001C2697"/>
    <w:rsid w:val="001C26DA"/>
    <w:rsid w:val="001C271F"/>
    <w:rsid w:val="001C28A2"/>
    <w:rsid w:val="001C28FA"/>
    <w:rsid w:val="001C293C"/>
    <w:rsid w:val="001C2988"/>
    <w:rsid w:val="001C2998"/>
    <w:rsid w:val="001C2A90"/>
    <w:rsid w:val="001C2DC9"/>
    <w:rsid w:val="001C2E16"/>
    <w:rsid w:val="001C2E4C"/>
    <w:rsid w:val="001C2E90"/>
    <w:rsid w:val="001C30E4"/>
    <w:rsid w:val="001C3464"/>
    <w:rsid w:val="001C375C"/>
    <w:rsid w:val="001C3763"/>
    <w:rsid w:val="001C3962"/>
    <w:rsid w:val="001C39A1"/>
    <w:rsid w:val="001C3ACA"/>
    <w:rsid w:val="001C3AEB"/>
    <w:rsid w:val="001C3CAC"/>
    <w:rsid w:val="001C3D3A"/>
    <w:rsid w:val="001C4013"/>
    <w:rsid w:val="001C402C"/>
    <w:rsid w:val="001C407F"/>
    <w:rsid w:val="001C413B"/>
    <w:rsid w:val="001C42E5"/>
    <w:rsid w:val="001C43F2"/>
    <w:rsid w:val="001C442D"/>
    <w:rsid w:val="001C45AA"/>
    <w:rsid w:val="001C4696"/>
    <w:rsid w:val="001C4971"/>
    <w:rsid w:val="001C4B3F"/>
    <w:rsid w:val="001C4E2B"/>
    <w:rsid w:val="001C4E38"/>
    <w:rsid w:val="001C4EE4"/>
    <w:rsid w:val="001C4FF5"/>
    <w:rsid w:val="001C508A"/>
    <w:rsid w:val="001C5113"/>
    <w:rsid w:val="001C5385"/>
    <w:rsid w:val="001C53BF"/>
    <w:rsid w:val="001C54A3"/>
    <w:rsid w:val="001C563F"/>
    <w:rsid w:val="001C5800"/>
    <w:rsid w:val="001C5988"/>
    <w:rsid w:val="001C5A49"/>
    <w:rsid w:val="001C5AAA"/>
    <w:rsid w:val="001C5B59"/>
    <w:rsid w:val="001C5BB2"/>
    <w:rsid w:val="001C5D03"/>
    <w:rsid w:val="001C60D5"/>
    <w:rsid w:val="001C60DA"/>
    <w:rsid w:val="001C6271"/>
    <w:rsid w:val="001C6296"/>
    <w:rsid w:val="001C6309"/>
    <w:rsid w:val="001C649B"/>
    <w:rsid w:val="001C656D"/>
    <w:rsid w:val="001C65C1"/>
    <w:rsid w:val="001C66FD"/>
    <w:rsid w:val="001C699D"/>
    <w:rsid w:val="001C6A38"/>
    <w:rsid w:val="001C6BE5"/>
    <w:rsid w:val="001C6C13"/>
    <w:rsid w:val="001C6DC5"/>
    <w:rsid w:val="001C6E97"/>
    <w:rsid w:val="001C7242"/>
    <w:rsid w:val="001C7461"/>
    <w:rsid w:val="001C7AEF"/>
    <w:rsid w:val="001C7BA2"/>
    <w:rsid w:val="001C7C8A"/>
    <w:rsid w:val="001C7F09"/>
    <w:rsid w:val="001D00B6"/>
    <w:rsid w:val="001D01DF"/>
    <w:rsid w:val="001D027F"/>
    <w:rsid w:val="001D0365"/>
    <w:rsid w:val="001D0553"/>
    <w:rsid w:val="001D072D"/>
    <w:rsid w:val="001D0763"/>
    <w:rsid w:val="001D07B0"/>
    <w:rsid w:val="001D0999"/>
    <w:rsid w:val="001D0D02"/>
    <w:rsid w:val="001D0D29"/>
    <w:rsid w:val="001D0EBE"/>
    <w:rsid w:val="001D14F7"/>
    <w:rsid w:val="001D175E"/>
    <w:rsid w:val="001D1A99"/>
    <w:rsid w:val="001D1D6E"/>
    <w:rsid w:val="001D1E1D"/>
    <w:rsid w:val="001D1FB2"/>
    <w:rsid w:val="001D21B4"/>
    <w:rsid w:val="001D23D5"/>
    <w:rsid w:val="001D2420"/>
    <w:rsid w:val="001D263A"/>
    <w:rsid w:val="001D26C6"/>
    <w:rsid w:val="001D28EC"/>
    <w:rsid w:val="001D2993"/>
    <w:rsid w:val="001D2A8A"/>
    <w:rsid w:val="001D2BA8"/>
    <w:rsid w:val="001D2DEC"/>
    <w:rsid w:val="001D2F29"/>
    <w:rsid w:val="001D3186"/>
    <w:rsid w:val="001D31C5"/>
    <w:rsid w:val="001D31D6"/>
    <w:rsid w:val="001D3282"/>
    <w:rsid w:val="001D32F5"/>
    <w:rsid w:val="001D3517"/>
    <w:rsid w:val="001D3572"/>
    <w:rsid w:val="001D368F"/>
    <w:rsid w:val="001D36AC"/>
    <w:rsid w:val="001D37DE"/>
    <w:rsid w:val="001D37E7"/>
    <w:rsid w:val="001D37EC"/>
    <w:rsid w:val="001D38D2"/>
    <w:rsid w:val="001D395E"/>
    <w:rsid w:val="001D3A17"/>
    <w:rsid w:val="001D3A27"/>
    <w:rsid w:val="001D3B49"/>
    <w:rsid w:val="001D3C41"/>
    <w:rsid w:val="001D3CEC"/>
    <w:rsid w:val="001D3DBE"/>
    <w:rsid w:val="001D3F9D"/>
    <w:rsid w:val="001D413A"/>
    <w:rsid w:val="001D42B9"/>
    <w:rsid w:val="001D43A7"/>
    <w:rsid w:val="001D4414"/>
    <w:rsid w:val="001D441F"/>
    <w:rsid w:val="001D44A5"/>
    <w:rsid w:val="001D45D8"/>
    <w:rsid w:val="001D46E0"/>
    <w:rsid w:val="001D4830"/>
    <w:rsid w:val="001D4972"/>
    <w:rsid w:val="001D4A33"/>
    <w:rsid w:val="001D4AB6"/>
    <w:rsid w:val="001D4AD7"/>
    <w:rsid w:val="001D4AEB"/>
    <w:rsid w:val="001D4C08"/>
    <w:rsid w:val="001D4CD8"/>
    <w:rsid w:val="001D4D5D"/>
    <w:rsid w:val="001D4E2D"/>
    <w:rsid w:val="001D4EA3"/>
    <w:rsid w:val="001D4EEC"/>
    <w:rsid w:val="001D515B"/>
    <w:rsid w:val="001D5383"/>
    <w:rsid w:val="001D543A"/>
    <w:rsid w:val="001D5442"/>
    <w:rsid w:val="001D54E8"/>
    <w:rsid w:val="001D5537"/>
    <w:rsid w:val="001D553A"/>
    <w:rsid w:val="001D573C"/>
    <w:rsid w:val="001D58F2"/>
    <w:rsid w:val="001D5A70"/>
    <w:rsid w:val="001D5AD0"/>
    <w:rsid w:val="001D5DAE"/>
    <w:rsid w:val="001D5E23"/>
    <w:rsid w:val="001D5ED0"/>
    <w:rsid w:val="001D5EE4"/>
    <w:rsid w:val="001D5F3F"/>
    <w:rsid w:val="001D5F8F"/>
    <w:rsid w:val="001D5FB4"/>
    <w:rsid w:val="001D5FD6"/>
    <w:rsid w:val="001D6071"/>
    <w:rsid w:val="001D60C0"/>
    <w:rsid w:val="001D625E"/>
    <w:rsid w:val="001D63D4"/>
    <w:rsid w:val="001D6454"/>
    <w:rsid w:val="001D645F"/>
    <w:rsid w:val="001D672B"/>
    <w:rsid w:val="001D6AD2"/>
    <w:rsid w:val="001D6B21"/>
    <w:rsid w:val="001D6B23"/>
    <w:rsid w:val="001D6BFB"/>
    <w:rsid w:val="001D6D57"/>
    <w:rsid w:val="001D6D5F"/>
    <w:rsid w:val="001D6EAE"/>
    <w:rsid w:val="001D710C"/>
    <w:rsid w:val="001D7116"/>
    <w:rsid w:val="001D7163"/>
    <w:rsid w:val="001D72A7"/>
    <w:rsid w:val="001D7346"/>
    <w:rsid w:val="001D735C"/>
    <w:rsid w:val="001D7373"/>
    <w:rsid w:val="001D7374"/>
    <w:rsid w:val="001D7449"/>
    <w:rsid w:val="001D764E"/>
    <w:rsid w:val="001D77D8"/>
    <w:rsid w:val="001D78B3"/>
    <w:rsid w:val="001D7A02"/>
    <w:rsid w:val="001D7AA4"/>
    <w:rsid w:val="001D7BFB"/>
    <w:rsid w:val="001D7E3E"/>
    <w:rsid w:val="001D7F35"/>
    <w:rsid w:val="001E006B"/>
    <w:rsid w:val="001E009D"/>
    <w:rsid w:val="001E00EC"/>
    <w:rsid w:val="001E0122"/>
    <w:rsid w:val="001E012E"/>
    <w:rsid w:val="001E01E7"/>
    <w:rsid w:val="001E024C"/>
    <w:rsid w:val="001E025E"/>
    <w:rsid w:val="001E02C2"/>
    <w:rsid w:val="001E031F"/>
    <w:rsid w:val="001E08E8"/>
    <w:rsid w:val="001E0987"/>
    <w:rsid w:val="001E0AB7"/>
    <w:rsid w:val="001E0DFE"/>
    <w:rsid w:val="001E0F18"/>
    <w:rsid w:val="001E0FCB"/>
    <w:rsid w:val="001E1014"/>
    <w:rsid w:val="001E1134"/>
    <w:rsid w:val="001E1234"/>
    <w:rsid w:val="001E14FB"/>
    <w:rsid w:val="001E15F3"/>
    <w:rsid w:val="001E16B5"/>
    <w:rsid w:val="001E180B"/>
    <w:rsid w:val="001E1882"/>
    <w:rsid w:val="001E189F"/>
    <w:rsid w:val="001E19C2"/>
    <w:rsid w:val="001E19CC"/>
    <w:rsid w:val="001E19E7"/>
    <w:rsid w:val="001E1A03"/>
    <w:rsid w:val="001E1A20"/>
    <w:rsid w:val="001E20AA"/>
    <w:rsid w:val="001E2160"/>
    <w:rsid w:val="001E2215"/>
    <w:rsid w:val="001E22F1"/>
    <w:rsid w:val="001E23B7"/>
    <w:rsid w:val="001E24D6"/>
    <w:rsid w:val="001E24DB"/>
    <w:rsid w:val="001E254F"/>
    <w:rsid w:val="001E2AFD"/>
    <w:rsid w:val="001E2C09"/>
    <w:rsid w:val="001E2D8A"/>
    <w:rsid w:val="001E2E16"/>
    <w:rsid w:val="001E2E53"/>
    <w:rsid w:val="001E2EB9"/>
    <w:rsid w:val="001E2F7C"/>
    <w:rsid w:val="001E3000"/>
    <w:rsid w:val="001E309E"/>
    <w:rsid w:val="001E3175"/>
    <w:rsid w:val="001E319C"/>
    <w:rsid w:val="001E32DD"/>
    <w:rsid w:val="001E3419"/>
    <w:rsid w:val="001E34B4"/>
    <w:rsid w:val="001E3686"/>
    <w:rsid w:val="001E36A3"/>
    <w:rsid w:val="001E372D"/>
    <w:rsid w:val="001E3790"/>
    <w:rsid w:val="001E3B7E"/>
    <w:rsid w:val="001E3C4C"/>
    <w:rsid w:val="001E3C57"/>
    <w:rsid w:val="001E3C68"/>
    <w:rsid w:val="001E3C69"/>
    <w:rsid w:val="001E3FBB"/>
    <w:rsid w:val="001E400E"/>
    <w:rsid w:val="001E40DF"/>
    <w:rsid w:val="001E4135"/>
    <w:rsid w:val="001E42FA"/>
    <w:rsid w:val="001E4381"/>
    <w:rsid w:val="001E439A"/>
    <w:rsid w:val="001E443E"/>
    <w:rsid w:val="001E47DB"/>
    <w:rsid w:val="001E48AE"/>
    <w:rsid w:val="001E4D12"/>
    <w:rsid w:val="001E4D39"/>
    <w:rsid w:val="001E4DBE"/>
    <w:rsid w:val="001E4E9A"/>
    <w:rsid w:val="001E4F58"/>
    <w:rsid w:val="001E4F61"/>
    <w:rsid w:val="001E5131"/>
    <w:rsid w:val="001E5276"/>
    <w:rsid w:val="001E54B0"/>
    <w:rsid w:val="001E57B1"/>
    <w:rsid w:val="001E57B4"/>
    <w:rsid w:val="001E57BD"/>
    <w:rsid w:val="001E590E"/>
    <w:rsid w:val="001E5BBA"/>
    <w:rsid w:val="001E5ED5"/>
    <w:rsid w:val="001E5F5B"/>
    <w:rsid w:val="001E604D"/>
    <w:rsid w:val="001E60EB"/>
    <w:rsid w:val="001E6117"/>
    <w:rsid w:val="001E6334"/>
    <w:rsid w:val="001E682B"/>
    <w:rsid w:val="001E6F2A"/>
    <w:rsid w:val="001E7557"/>
    <w:rsid w:val="001E7624"/>
    <w:rsid w:val="001E763E"/>
    <w:rsid w:val="001E7743"/>
    <w:rsid w:val="001E78F2"/>
    <w:rsid w:val="001E79CE"/>
    <w:rsid w:val="001E7A95"/>
    <w:rsid w:val="001E7DA4"/>
    <w:rsid w:val="001E7E4D"/>
    <w:rsid w:val="001E7E96"/>
    <w:rsid w:val="001E7EE8"/>
    <w:rsid w:val="001E7F7E"/>
    <w:rsid w:val="001F0026"/>
    <w:rsid w:val="001F004D"/>
    <w:rsid w:val="001F00DC"/>
    <w:rsid w:val="001F0810"/>
    <w:rsid w:val="001F0A47"/>
    <w:rsid w:val="001F0B60"/>
    <w:rsid w:val="001F0BDB"/>
    <w:rsid w:val="001F0BE0"/>
    <w:rsid w:val="001F0F4F"/>
    <w:rsid w:val="001F1007"/>
    <w:rsid w:val="001F1026"/>
    <w:rsid w:val="001F1192"/>
    <w:rsid w:val="001F1224"/>
    <w:rsid w:val="001F1253"/>
    <w:rsid w:val="001F1286"/>
    <w:rsid w:val="001F1348"/>
    <w:rsid w:val="001F13B0"/>
    <w:rsid w:val="001F144B"/>
    <w:rsid w:val="001F1489"/>
    <w:rsid w:val="001F148B"/>
    <w:rsid w:val="001F1587"/>
    <w:rsid w:val="001F15E3"/>
    <w:rsid w:val="001F1841"/>
    <w:rsid w:val="001F1A43"/>
    <w:rsid w:val="001F1A8E"/>
    <w:rsid w:val="001F1C72"/>
    <w:rsid w:val="001F1CE4"/>
    <w:rsid w:val="001F1D44"/>
    <w:rsid w:val="001F1D67"/>
    <w:rsid w:val="001F1D8F"/>
    <w:rsid w:val="001F1DCD"/>
    <w:rsid w:val="001F1E83"/>
    <w:rsid w:val="001F1FA7"/>
    <w:rsid w:val="001F2009"/>
    <w:rsid w:val="001F2060"/>
    <w:rsid w:val="001F2142"/>
    <w:rsid w:val="001F220D"/>
    <w:rsid w:val="001F231C"/>
    <w:rsid w:val="001F2536"/>
    <w:rsid w:val="001F2605"/>
    <w:rsid w:val="001F263A"/>
    <w:rsid w:val="001F26FC"/>
    <w:rsid w:val="001F2C40"/>
    <w:rsid w:val="001F2E05"/>
    <w:rsid w:val="001F2F2D"/>
    <w:rsid w:val="001F3078"/>
    <w:rsid w:val="001F32B1"/>
    <w:rsid w:val="001F33A1"/>
    <w:rsid w:val="001F34E4"/>
    <w:rsid w:val="001F3588"/>
    <w:rsid w:val="001F36CC"/>
    <w:rsid w:val="001F37F1"/>
    <w:rsid w:val="001F3875"/>
    <w:rsid w:val="001F3940"/>
    <w:rsid w:val="001F39FE"/>
    <w:rsid w:val="001F3B1C"/>
    <w:rsid w:val="001F3BED"/>
    <w:rsid w:val="001F3F39"/>
    <w:rsid w:val="001F3F96"/>
    <w:rsid w:val="001F4008"/>
    <w:rsid w:val="001F411D"/>
    <w:rsid w:val="001F431B"/>
    <w:rsid w:val="001F436A"/>
    <w:rsid w:val="001F44CE"/>
    <w:rsid w:val="001F452A"/>
    <w:rsid w:val="001F45A5"/>
    <w:rsid w:val="001F46BC"/>
    <w:rsid w:val="001F4766"/>
    <w:rsid w:val="001F4831"/>
    <w:rsid w:val="001F490C"/>
    <w:rsid w:val="001F4AA5"/>
    <w:rsid w:val="001F4D65"/>
    <w:rsid w:val="001F4DC9"/>
    <w:rsid w:val="001F4E84"/>
    <w:rsid w:val="001F50C7"/>
    <w:rsid w:val="001F5152"/>
    <w:rsid w:val="001F515A"/>
    <w:rsid w:val="001F5506"/>
    <w:rsid w:val="001F56A3"/>
    <w:rsid w:val="001F5778"/>
    <w:rsid w:val="001F5951"/>
    <w:rsid w:val="001F5A90"/>
    <w:rsid w:val="001F5B34"/>
    <w:rsid w:val="001F5C70"/>
    <w:rsid w:val="001F5CA4"/>
    <w:rsid w:val="001F5CAF"/>
    <w:rsid w:val="001F5D73"/>
    <w:rsid w:val="001F5F98"/>
    <w:rsid w:val="001F60B5"/>
    <w:rsid w:val="001F612F"/>
    <w:rsid w:val="001F61BD"/>
    <w:rsid w:val="001F629D"/>
    <w:rsid w:val="001F62D3"/>
    <w:rsid w:val="001F62E6"/>
    <w:rsid w:val="001F6984"/>
    <w:rsid w:val="001F6991"/>
    <w:rsid w:val="001F69F6"/>
    <w:rsid w:val="001F6D54"/>
    <w:rsid w:val="001F6E40"/>
    <w:rsid w:val="001F7081"/>
    <w:rsid w:val="001F7620"/>
    <w:rsid w:val="001F76A6"/>
    <w:rsid w:val="001F77E9"/>
    <w:rsid w:val="001F7805"/>
    <w:rsid w:val="001F7833"/>
    <w:rsid w:val="001F786C"/>
    <w:rsid w:val="001F79E3"/>
    <w:rsid w:val="001F7A89"/>
    <w:rsid w:val="001F7CB6"/>
    <w:rsid w:val="001F7E99"/>
    <w:rsid w:val="001F7F37"/>
    <w:rsid w:val="001F7FE2"/>
    <w:rsid w:val="002002D3"/>
    <w:rsid w:val="0020032F"/>
    <w:rsid w:val="002003E7"/>
    <w:rsid w:val="0020047A"/>
    <w:rsid w:val="00200499"/>
    <w:rsid w:val="002007AF"/>
    <w:rsid w:val="00200975"/>
    <w:rsid w:val="00200E38"/>
    <w:rsid w:val="00201191"/>
    <w:rsid w:val="0020125C"/>
    <w:rsid w:val="00201496"/>
    <w:rsid w:val="00201763"/>
    <w:rsid w:val="00201782"/>
    <w:rsid w:val="00201819"/>
    <w:rsid w:val="00201890"/>
    <w:rsid w:val="00201BF2"/>
    <w:rsid w:val="00201CA2"/>
    <w:rsid w:val="00201D0C"/>
    <w:rsid w:val="00201DA6"/>
    <w:rsid w:val="00201E22"/>
    <w:rsid w:val="00201E9D"/>
    <w:rsid w:val="00201EB9"/>
    <w:rsid w:val="00201FCA"/>
    <w:rsid w:val="0020217A"/>
    <w:rsid w:val="002022AD"/>
    <w:rsid w:val="002022B9"/>
    <w:rsid w:val="00202331"/>
    <w:rsid w:val="00202470"/>
    <w:rsid w:val="0020247B"/>
    <w:rsid w:val="0020249D"/>
    <w:rsid w:val="002024BD"/>
    <w:rsid w:val="002028A7"/>
    <w:rsid w:val="002028E2"/>
    <w:rsid w:val="00202AF8"/>
    <w:rsid w:val="00202BF1"/>
    <w:rsid w:val="00202CBE"/>
    <w:rsid w:val="00202D57"/>
    <w:rsid w:val="002032F1"/>
    <w:rsid w:val="00203391"/>
    <w:rsid w:val="00203521"/>
    <w:rsid w:val="002035E1"/>
    <w:rsid w:val="00203722"/>
    <w:rsid w:val="002037F7"/>
    <w:rsid w:val="002038CE"/>
    <w:rsid w:val="00203AAA"/>
    <w:rsid w:val="00203B7D"/>
    <w:rsid w:val="00203C7E"/>
    <w:rsid w:val="00203CF2"/>
    <w:rsid w:val="00203D97"/>
    <w:rsid w:val="002041F7"/>
    <w:rsid w:val="00204385"/>
    <w:rsid w:val="002043D1"/>
    <w:rsid w:val="002044D3"/>
    <w:rsid w:val="002045DF"/>
    <w:rsid w:val="0020463D"/>
    <w:rsid w:val="00204900"/>
    <w:rsid w:val="00204A69"/>
    <w:rsid w:val="00204A71"/>
    <w:rsid w:val="00204B18"/>
    <w:rsid w:val="00204CC0"/>
    <w:rsid w:val="00204D1F"/>
    <w:rsid w:val="00204E8E"/>
    <w:rsid w:val="00204E9F"/>
    <w:rsid w:val="00204F45"/>
    <w:rsid w:val="00205057"/>
    <w:rsid w:val="00205072"/>
    <w:rsid w:val="002050FA"/>
    <w:rsid w:val="00205284"/>
    <w:rsid w:val="002052F9"/>
    <w:rsid w:val="00205433"/>
    <w:rsid w:val="002058FD"/>
    <w:rsid w:val="002059E3"/>
    <w:rsid w:val="00205A55"/>
    <w:rsid w:val="00205C89"/>
    <w:rsid w:val="00205C8F"/>
    <w:rsid w:val="00205DEE"/>
    <w:rsid w:val="00205ED9"/>
    <w:rsid w:val="00205F92"/>
    <w:rsid w:val="00205FD5"/>
    <w:rsid w:val="00206160"/>
    <w:rsid w:val="00206176"/>
    <w:rsid w:val="0020637C"/>
    <w:rsid w:val="0020663A"/>
    <w:rsid w:val="00206981"/>
    <w:rsid w:val="00206A09"/>
    <w:rsid w:val="00206B00"/>
    <w:rsid w:val="00206C05"/>
    <w:rsid w:val="00206E0E"/>
    <w:rsid w:val="00206EE9"/>
    <w:rsid w:val="002071A8"/>
    <w:rsid w:val="00207361"/>
    <w:rsid w:val="0020744E"/>
    <w:rsid w:val="002074EC"/>
    <w:rsid w:val="0020756E"/>
    <w:rsid w:val="00207750"/>
    <w:rsid w:val="0020788C"/>
    <w:rsid w:val="002079A1"/>
    <w:rsid w:val="00207B46"/>
    <w:rsid w:val="00207B96"/>
    <w:rsid w:val="00207CBD"/>
    <w:rsid w:val="00207DC3"/>
    <w:rsid w:val="00207E87"/>
    <w:rsid w:val="00207EC8"/>
    <w:rsid w:val="00207FC3"/>
    <w:rsid w:val="002101E7"/>
    <w:rsid w:val="00210223"/>
    <w:rsid w:val="002102AD"/>
    <w:rsid w:val="00210431"/>
    <w:rsid w:val="002105CB"/>
    <w:rsid w:val="002106F0"/>
    <w:rsid w:val="00210991"/>
    <w:rsid w:val="00210A30"/>
    <w:rsid w:val="00210A3A"/>
    <w:rsid w:val="00210E90"/>
    <w:rsid w:val="00210FA8"/>
    <w:rsid w:val="00211068"/>
    <w:rsid w:val="00211088"/>
    <w:rsid w:val="00211111"/>
    <w:rsid w:val="0021157F"/>
    <w:rsid w:val="002116C6"/>
    <w:rsid w:val="0021193D"/>
    <w:rsid w:val="00211A42"/>
    <w:rsid w:val="00211A8E"/>
    <w:rsid w:val="00211D13"/>
    <w:rsid w:val="00211DC4"/>
    <w:rsid w:val="00211DCE"/>
    <w:rsid w:val="00211FA1"/>
    <w:rsid w:val="002120E7"/>
    <w:rsid w:val="002123FF"/>
    <w:rsid w:val="002124B0"/>
    <w:rsid w:val="0021270A"/>
    <w:rsid w:val="002128BB"/>
    <w:rsid w:val="00212905"/>
    <w:rsid w:val="00212A64"/>
    <w:rsid w:val="00212DC7"/>
    <w:rsid w:val="00212E20"/>
    <w:rsid w:val="00212ECA"/>
    <w:rsid w:val="00212F08"/>
    <w:rsid w:val="00212F84"/>
    <w:rsid w:val="0021311F"/>
    <w:rsid w:val="00213192"/>
    <w:rsid w:val="002131AD"/>
    <w:rsid w:val="00213233"/>
    <w:rsid w:val="00213374"/>
    <w:rsid w:val="002133F0"/>
    <w:rsid w:val="002135C0"/>
    <w:rsid w:val="0021378A"/>
    <w:rsid w:val="002137EA"/>
    <w:rsid w:val="00213902"/>
    <w:rsid w:val="00213916"/>
    <w:rsid w:val="002139C5"/>
    <w:rsid w:val="00213DE9"/>
    <w:rsid w:val="00213DF2"/>
    <w:rsid w:val="00213E5E"/>
    <w:rsid w:val="00213EA2"/>
    <w:rsid w:val="00213ECC"/>
    <w:rsid w:val="00213FF7"/>
    <w:rsid w:val="0021430E"/>
    <w:rsid w:val="00214708"/>
    <w:rsid w:val="002147A6"/>
    <w:rsid w:val="00214835"/>
    <w:rsid w:val="0021497B"/>
    <w:rsid w:val="00214B52"/>
    <w:rsid w:val="00214CA2"/>
    <w:rsid w:val="00214DAF"/>
    <w:rsid w:val="0021506F"/>
    <w:rsid w:val="0021517E"/>
    <w:rsid w:val="002151E1"/>
    <w:rsid w:val="002154C3"/>
    <w:rsid w:val="002154F5"/>
    <w:rsid w:val="002156E6"/>
    <w:rsid w:val="002158BF"/>
    <w:rsid w:val="0021590E"/>
    <w:rsid w:val="00215921"/>
    <w:rsid w:val="00215B11"/>
    <w:rsid w:val="00215D0E"/>
    <w:rsid w:val="00215DF2"/>
    <w:rsid w:val="00215F86"/>
    <w:rsid w:val="00215F91"/>
    <w:rsid w:val="00216062"/>
    <w:rsid w:val="002160EE"/>
    <w:rsid w:val="0021651E"/>
    <w:rsid w:val="002166F1"/>
    <w:rsid w:val="00216718"/>
    <w:rsid w:val="0021679C"/>
    <w:rsid w:val="002168FA"/>
    <w:rsid w:val="002169A5"/>
    <w:rsid w:val="00216A44"/>
    <w:rsid w:val="00216A9A"/>
    <w:rsid w:val="00216B9C"/>
    <w:rsid w:val="00216C15"/>
    <w:rsid w:val="00216E6C"/>
    <w:rsid w:val="00216F19"/>
    <w:rsid w:val="00216F3E"/>
    <w:rsid w:val="002170D8"/>
    <w:rsid w:val="002170EC"/>
    <w:rsid w:val="0021714C"/>
    <w:rsid w:val="002172A4"/>
    <w:rsid w:val="002174B6"/>
    <w:rsid w:val="00217614"/>
    <w:rsid w:val="0021783C"/>
    <w:rsid w:val="00217A5A"/>
    <w:rsid w:val="00217C36"/>
    <w:rsid w:val="00217C85"/>
    <w:rsid w:val="00217FAF"/>
    <w:rsid w:val="00220020"/>
    <w:rsid w:val="002201C1"/>
    <w:rsid w:val="00220266"/>
    <w:rsid w:val="0022034B"/>
    <w:rsid w:val="0022047B"/>
    <w:rsid w:val="002204BC"/>
    <w:rsid w:val="002204EC"/>
    <w:rsid w:val="00220703"/>
    <w:rsid w:val="0022074E"/>
    <w:rsid w:val="00220844"/>
    <w:rsid w:val="00220A83"/>
    <w:rsid w:val="00220CAC"/>
    <w:rsid w:val="00220CD3"/>
    <w:rsid w:val="00220D44"/>
    <w:rsid w:val="00220DAE"/>
    <w:rsid w:val="00220DD0"/>
    <w:rsid w:val="00220EAF"/>
    <w:rsid w:val="00220F13"/>
    <w:rsid w:val="00221108"/>
    <w:rsid w:val="002211B0"/>
    <w:rsid w:val="002212AD"/>
    <w:rsid w:val="0022165C"/>
    <w:rsid w:val="00221677"/>
    <w:rsid w:val="00221699"/>
    <w:rsid w:val="00221747"/>
    <w:rsid w:val="00221860"/>
    <w:rsid w:val="002219C7"/>
    <w:rsid w:val="00221AF0"/>
    <w:rsid w:val="00221D11"/>
    <w:rsid w:val="00221DD1"/>
    <w:rsid w:val="00221F46"/>
    <w:rsid w:val="002220B9"/>
    <w:rsid w:val="00222112"/>
    <w:rsid w:val="00222193"/>
    <w:rsid w:val="00222243"/>
    <w:rsid w:val="002224F0"/>
    <w:rsid w:val="0022263B"/>
    <w:rsid w:val="00222974"/>
    <w:rsid w:val="0022299D"/>
    <w:rsid w:val="00222C5D"/>
    <w:rsid w:val="00222CB3"/>
    <w:rsid w:val="002230BD"/>
    <w:rsid w:val="00223361"/>
    <w:rsid w:val="00223506"/>
    <w:rsid w:val="00223962"/>
    <w:rsid w:val="00223A5A"/>
    <w:rsid w:val="00223B9B"/>
    <w:rsid w:val="00223C1A"/>
    <w:rsid w:val="00223C4C"/>
    <w:rsid w:val="00223C8A"/>
    <w:rsid w:val="00223DFF"/>
    <w:rsid w:val="00223E4B"/>
    <w:rsid w:val="00223F55"/>
    <w:rsid w:val="00223FC3"/>
    <w:rsid w:val="0022405A"/>
    <w:rsid w:val="00224566"/>
    <w:rsid w:val="002246E2"/>
    <w:rsid w:val="0022489D"/>
    <w:rsid w:val="00224BED"/>
    <w:rsid w:val="00224C0C"/>
    <w:rsid w:val="00224E60"/>
    <w:rsid w:val="00224EB6"/>
    <w:rsid w:val="00225121"/>
    <w:rsid w:val="0022516F"/>
    <w:rsid w:val="002251C5"/>
    <w:rsid w:val="00225255"/>
    <w:rsid w:val="00225393"/>
    <w:rsid w:val="00225443"/>
    <w:rsid w:val="0022555B"/>
    <w:rsid w:val="002255AC"/>
    <w:rsid w:val="002256BF"/>
    <w:rsid w:val="002256F1"/>
    <w:rsid w:val="002257FA"/>
    <w:rsid w:val="002258AF"/>
    <w:rsid w:val="00225D80"/>
    <w:rsid w:val="00225D9B"/>
    <w:rsid w:val="00225E2A"/>
    <w:rsid w:val="00225EA9"/>
    <w:rsid w:val="0022606D"/>
    <w:rsid w:val="002260B6"/>
    <w:rsid w:val="00226231"/>
    <w:rsid w:val="002262ED"/>
    <w:rsid w:val="002263C4"/>
    <w:rsid w:val="00226545"/>
    <w:rsid w:val="00226558"/>
    <w:rsid w:val="002265A5"/>
    <w:rsid w:val="002266BE"/>
    <w:rsid w:val="0022677F"/>
    <w:rsid w:val="00226B97"/>
    <w:rsid w:val="00226C2E"/>
    <w:rsid w:val="00226C63"/>
    <w:rsid w:val="00226C71"/>
    <w:rsid w:val="00226C77"/>
    <w:rsid w:val="00226CBB"/>
    <w:rsid w:val="00226CEB"/>
    <w:rsid w:val="00226E09"/>
    <w:rsid w:val="00226E3A"/>
    <w:rsid w:val="00226E57"/>
    <w:rsid w:val="00226F77"/>
    <w:rsid w:val="00227208"/>
    <w:rsid w:val="00227227"/>
    <w:rsid w:val="00227480"/>
    <w:rsid w:val="0022749F"/>
    <w:rsid w:val="002274CA"/>
    <w:rsid w:val="002275FC"/>
    <w:rsid w:val="00227732"/>
    <w:rsid w:val="00227779"/>
    <w:rsid w:val="002278F4"/>
    <w:rsid w:val="00227934"/>
    <w:rsid w:val="002279AA"/>
    <w:rsid w:val="00227FC3"/>
    <w:rsid w:val="002300B4"/>
    <w:rsid w:val="002300D9"/>
    <w:rsid w:val="002301F7"/>
    <w:rsid w:val="00230328"/>
    <w:rsid w:val="002303EF"/>
    <w:rsid w:val="002305B0"/>
    <w:rsid w:val="00230735"/>
    <w:rsid w:val="00230974"/>
    <w:rsid w:val="00230A0F"/>
    <w:rsid w:val="00230A4A"/>
    <w:rsid w:val="00230C47"/>
    <w:rsid w:val="00230D40"/>
    <w:rsid w:val="00230E33"/>
    <w:rsid w:val="00231148"/>
    <w:rsid w:val="0023117B"/>
    <w:rsid w:val="002311AF"/>
    <w:rsid w:val="00231217"/>
    <w:rsid w:val="00231218"/>
    <w:rsid w:val="00231490"/>
    <w:rsid w:val="00231692"/>
    <w:rsid w:val="002316B5"/>
    <w:rsid w:val="00231773"/>
    <w:rsid w:val="00231876"/>
    <w:rsid w:val="002318F9"/>
    <w:rsid w:val="00231B85"/>
    <w:rsid w:val="00231F06"/>
    <w:rsid w:val="00232032"/>
    <w:rsid w:val="002320DE"/>
    <w:rsid w:val="0023221E"/>
    <w:rsid w:val="002323D0"/>
    <w:rsid w:val="002326FD"/>
    <w:rsid w:val="00232880"/>
    <w:rsid w:val="002328CA"/>
    <w:rsid w:val="0023294B"/>
    <w:rsid w:val="002329A1"/>
    <w:rsid w:val="00232B73"/>
    <w:rsid w:val="00232D39"/>
    <w:rsid w:val="00232D55"/>
    <w:rsid w:val="00232D9E"/>
    <w:rsid w:val="002333A5"/>
    <w:rsid w:val="00233452"/>
    <w:rsid w:val="00233620"/>
    <w:rsid w:val="00233750"/>
    <w:rsid w:val="002339B9"/>
    <w:rsid w:val="00233A85"/>
    <w:rsid w:val="00233C0F"/>
    <w:rsid w:val="00233C55"/>
    <w:rsid w:val="00233C7C"/>
    <w:rsid w:val="00233D06"/>
    <w:rsid w:val="00233DBE"/>
    <w:rsid w:val="00234161"/>
    <w:rsid w:val="0023419D"/>
    <w:rsid w:val="00234385"/>
    <w:rsid w:val="00234428"/>
    <w:rsid w:val="00234503"/>
    <w:rsid w:val="00234665"/>
    <w:rsid w:val="00234737"/>
    <w:rsid w:val="00234782"/>
    <w:rsid w:val="002347AE"/>
    <w:rsid w:val="00234A4D"/>
    <w:rsid w:val="00234DDD"/>
    <w:rsid w:val="00234FCE"/>
    <w:rsid w:val="0023506F"/>
    <w:rsid w:val="002350A2"/>
    <w:rsid w:val="00235157"/>
    <w:rsid w:val="00235361"/>
    <w:rsid w:val="002355AF"/>
    <w:rsid w:val="00235686"/>
    <w:rsid w:val="00235779"/>
    <w:rsid w:val="00235874"/>
    <w:rsid w:val="002359EE"/>
    <w:rsid w:val="00235A56"/>
    <w:rsid w:val="00235A60"/>
    <w:rsid w:val="00235A9C"/>
    <w:rsid w:val="00235E5B"/>
    <w:rsid w:val="0023604B"/>
    <w:rsid w:val="00236172"/>
    <w:rsid w:val="00236189"/>
    <w:rsid w:val="002361C9"/>
    <w:rsid w:val="0023634F"/>
    <w:rsid w:val="00236400"/>
    <w:rsid w:val="00236473"/>
    <w:rsid w:val="002364FB"/>
    <w:rsid w:val="0023651D"/>
    <w:rsid w:val="002365B2"/>
    <w:rsid w:val="00236643"/>
    <w:rsid w:val="00236AB4"/>
    <w:rsid w:val="00236BFC"/>
    <w:rsid w:val="00236C87"/>
    <w:rsid w:val="00236DD9"/>
    <w:rsid w:val="00236F31"/>
    <w:rsid w:val="00236FB4"/>
    <w:rsid w:val="00236FE1"/>
    <w:rsid w:val="00237029"/>
    <w:rsid w:val="0023702E"/>
    <w:rsid w:val="002370FE"/>
    <w:rsid w:val="002371C2"/>
    <w:rsid w:val="00237281"/>
    <w:rsid w:val="0023742C"/>
    <w:rsid w:val="002374D1"/>
    <w:rsid w:val="002374F5"/>
    <w:rsid w:val="0023783F"/>
    <w:rsid w:val="0023793D"/>
    <w:rsid w:val="002379F0"/>
    <w:rsid w:val="00237B25"/>
    <w:rsid w:val="00237B69"/>
    <w:rsid w:val="00237DC8"/>
    <w:rsid w:val="00237E37"/>
    <w:rsid w:val="00237F43"/>
    <w:rsid w:val="00240029"/>
    <w:rsid w:val="00240058"/>
    <w:rsid w:val="002403F9"/>
    <w:rsid w:val="0024049A"/>
    <w:rsid w:val="002405F2"/>
    <w:rsid w:val="002406F7"/>
    <w:rsid w:val="00240929"/>
    <w:rsid w:val="00240A25"/>
    <w:rsid w:val="00240ADA"/>
    <w:rsid w:val="00240E3E"/>
    <w:rsid w:val="00240FAB"/>
    <w:rsid w:val="00241056"/>
    <w:rsid w:val="0024130D"/>
    <w:rsid w:val="002416FF"/>
    <w:rsid w:val="00241824"/>
    <w:rsid w:val="00241834"/>
    <w:rsid w:val="00241951"/>
    <w:rsid w:val="002419CD"/>
    <w:rsid w:val="00241A7A"/>
    <w:rsid w:val="00241F93"/>
    <w:rsid w:val="00242456"/>
    <w:rsid w:val="00242507"/>
    <w:rsid w:val="00242667"/>
    <w:rsid w:val="00242737"/>
    <w:rsid w:val="002428F3"/>
    <w:rsid w:val="00242E57"/>
    <w:rsid w:val="00242EB1"/>
    <w:rsid w:val="00242F5A"/>
    <w:rsid w:val="00243287"/>
    <w:rsid w:val="0024337B"/>
    <w:rsid w:val="002433B7"/>
    <w:rsid w:val="002433EA"/>
    <w:rsid w:val="002434B0"/>
    <w:rsid w:val="002434BF"/>
    <w:rsid w:val="00243827"/>
    <w:rsid w:val="00243900"/>
    <w:rsid w:val="002439F2"/>
    <w:rsid w:val="00243C2E"/>
    <w:rsid w:val="00243D4E"/>
    <w:rsid w:val="00243D7E"/>
    <w:rsid w:val="00243E23"/>
    <w:rsid w:val="00244071"/>
    <w:rsid w:val="002441B5"/>
    <w:rsid w:val="002441BE"/>
    <w:rsid w:val="002441C9"/>
    <w:rsid w:val="00244298"/>
    <w:rsid w:val="002446BB"/>
    <w:rsid w:val="002446C2"/>
    <w:rsid w:val="0024495B"/>
    <w:rsid w:val="00244993"/>
    <w:rsid w:val="00244A49"/>
    <w:rsid w:val="00244B38"/>
    <w:rsid w:val="00244C8F"/>
    <w:rsid w:val="00244CB3"/>
    <w:rsid w:val="00244D02"/>
    <w:rsid w:val="00244D2E"/>
    <w:rsid w:val="00244DC6"/>
    <w:rsid w:val="00245003"/>
    <w:rsid w:val="0024525B"/>
    <w:rsid w:val="002453B7"/>
    <w:rsid w:val="00245471"/>
    <w:rsid w:val="00245602"/>
    <w:rsid w:val="00245768"/>
    <w:rsid w:val="00245B12"/>
    <w:rsid w:val="00245BD7"/>
    <w:rsid w:val="00245C1E"/>
    <w:rsid w:val="00245C5F"/>
    <w:rsid w:val="00245DB0"/>
    <w:rsid w:val="00246236"/>
    <w:rsid w:val="002462D4"/>
    <w:rsid w:val="00246305"/>
    <w:rsid w:val="002465A8"/>
    <w:rsid w:val="002465AD"/>
    <w:rsid w:val="00246735"/>
    <w:rsid w:val="00246851"/>
    <w:rsid w:val="002468C3"/>
    <w:rsid w:val="00246993"/>
    <w:rsid w:val="002469DC"/>
    <w:rsid w:val="002469E7"/>
    <w:rsid w:val="002469F9"/>
    <w:rsid w:val="00246A9F"/>
    <w:rsid w:val="00246C6E"/>
    <w:rsid w:val="00246C73"/>
    <w:rsid w:val="00246D3C"/>
    <w:rsid w:val="00246DA5"/>
    <w:rsid w:val="00246DA7"/>
    <w:rsid w:val="00246FC8"/>
    <w:rsid w:val="002470BC"/>
    <w:rsid w:val="0024717D"/>
    <w:rsid w:val="002472F0"/>
    <w:rsid w:val="002472F1"/>
    <w:rsid w:val="0024735A"/>
    <w:rsid w:val="00247419"/>
    <w:rsid w:val="00247432"/>
    <w:rsid w:val="002475D9"/>
    <w:rsid w:val="00247602"/>
    <w:rsid w:val="00247642"/>
    <w:rsid w:val="002476A5"/>
    <w:rsid w:val="002476D1"/>
    <w:rsid w:val="00247756"/>
    <w:rsid w:val="0024777C"/>
    <w:rsid w:val="0024788D"/>
    <w:rsid w:val="002478F5"/>
    <w:rsid w:val="002478F8"/>
    <w:rsid w:val="002479AB"/>
    <w:rsid w:val="002479FA"/>
    <w:rsid w:val="00247A95"/>
    <w:rsid w:val="00247AF9"/>
    <w:rsid w:val="00247AFC"/>
    <w:rsid w:val="00247B0B"/>
    <w:rsid w:val="00247C94"/>
    <w:rsid w:val="00247E2A"/>
    <w:rsid w:val="002501F5"/>
    <w:rsid w:val="00250209"/>
    <w:rsid w:val="002502C6"/>
    <w:rsid w:val="0025037A"/>
    <w:rsid w:val="002503C7"/>
    <w:rsid w:val="0025042F"/>
    <w:rsid w:val="002506FA"/>
    <w:rsid w:val="00250A31"/>
    <w:rsid w:val="00250AAB"/>
    <w:rsid w:val="00250C96"/>
    <w:rsid w:val="00250D14"/>
    <w:rsid w:val="00251002"/>
    <w:rsid w:val="00251030"/>
    <w:rsid w:val="00251033"/>
    <w:rsid w:val="0025157B"/>
    <w:rsid w:val="00251681"/>
    <w:rsid w:val="002517B0"/>
    <w:rsid w:val="002517E8"/>
    <w:rsid w:val="002517F9"/>
    <w:rsid w:val="002518DB"/>
    <w:rsid w:val="002518DD"/>
    <w:rsid w:val="00251ABC"/>
    <w:rsid w:val="00251AC0"/>
    <w:rsid w:val="00251AFC"/>
    <w:rsid w:val="00251C38"/>
    <w:rsid w:val="00251C40"/>
    <w:rsid w:val="00251D24"/>
    <w:rsid w:val="00251D5D"/>
    <w:rsid w:val="00251D99"/>
    <w:rsid w:val="00251DA2"/>
    <w:rsid w:val="00251E6E"/>
    <w:rsid w:val="00251F2C"/>
    <w:rsid w:val="00251F77"/>
    <w:rsid w:val="00252057"/>
    <w:rsid w:val="00252074"/>
    <w:rsid w:val="0025212C"/>
    <w:rsid w:val="00252225"/>
    <w:rsid w:val="0025233F"/>
    <w:rsid w:val="002523B8"/>
    <w:rsid w:val="00252477"/>
    <w:rsid w:val="00252514"/>
    <w:rsid w:val="00252787"/>
    <w:rsid w:val="002528EE"/>
    <w:rsid w:val="0025294A"/>
    <w:rsid w:val="00252AA6"/>
    <w:rsid w:val="00252AC9"/>
    <w:rsid w:val="00252C18"/>
    <w:rsid w:val="00252C48"/>
    <w:rsid w:val="00252E03"/>
    <w:rsid w:val="00252EBF"/>
    <w:rsid w:val="00252F35"/>
    <w:rsid w:val="002530F6"/>
    <w:rsid w:val="002532CB"/>
    <w:rsid w:val="00253322"/>
    <w:rsid w:val="00253331"/>
    <w:rsid w:val="0025344A"/>
    <w:rsid w:val="002534DB"/>
    <w:rsid w:val="00253506"/>
    <w:rsid w:val="00253752"/>
    <w:rsid w:val="00253869"/>
    <w:rsid w:val="00253A54"/>
    <w:rsid w:val="00253B94"/>
    <w:rsid w:val="00253CAC"/>
    <w:rsid w:val="00253CC7"/>
    <w:rsid w:val="00253D27"/>
    <w:rsid w:val="00253D87"/>
    <w:rsid w:val="00253D8C"/>
    <w:rsid w:val="00253F76"/>
    <w:rsid w:val="002540F7"/>
    <w:rsid w:val="0025414B"/>
    <w:rsid w:val="00254164"/>
    <w:rsid w:val="002541E3"/>
    <w:rsid w:val="002542DD"/>
    <w:rsid w:val="002543AD"/>
    <w:rsid w:val="0025492A"/>
    <w:rsid w:val="00254BAD"/>
    <w:rsid w:val="00254BED"/>
    <w:rsid w:val="00254C17"/>
    <w:rsid w:val="00254C8E"/>
    <w:rsid w:val="00254C94"/>
    <w:rsid w:val="00254CCF"/>
    <w:rsid w:val="00254CFA"/>
    <w:rsid w:val="00254D82"/>
    <w:rsid w:val="00254DAA"/>
    <w:rsid w:val="002551D5"/>
    <w:rsid w:val="0025526F"/>
    <w:rsid w:val="002553F5"/>
    <w:rsid w:val="00255473"/>
    <w:rsid w:val="00255480"/>
    <w:rsid w:val="002554B9"/>
    <w:rsid w:val="00255569"/>
    <w:rsid w:val="002555A8"/>
    <w:rsid w:val="002555B1"/>
    <w:rsid w:val="002555CD"/>
    <w:rsid w:val="002557D3"/>
    <w:rsid w:val="00255A15"/>
    <w:rsid w:val="00255ABF"/>
    <w:rsid w:val="00255AFC"/>
    <w:rsid w:val="00255B3F"/>
    <w:rsid w:val="00255F0A"/>
    <w:rsid w:val="00256058"/>
    <w:rsid w:val="002562A7"/>
    <w:rsid w:val="002564B0"/>
    <w:rsid w:val="002564C3"/>
    <w:rsid w:val="0025650C"/>
    <w:rsid w:val="002565F9"/>
    <w:rsid w:val="00256620"/>
    <w:rsid w:val="002566F9"/>
    <w:rsid w:val="0025674E"/>
    <w:rsid w:val="002567A3"/>
    <w:rsid w:val="00256829"/>
    <w:rsid w:val="00256888"/>
    <w:rsid w:val="002569FB"/>
    <w:rsid w:val="00256A3E"/>
    <w:rsid w:val="00256BFE"/>
    <w:rsid w:val="00256F24"/>
    <w:rsid w:val="00256F29"/>
    <w:rsid w:val="002572EF"/>
    <w:rsid w:val="002572FB"/>
    <w:rsid w:val="002574C2"/>
    <w:rsid w:val="00257520"/>
    <w:rsid w:val="002575A7"/>
    <w:rsid w:val="00257600"/>
    <w:rsid w:val="00257684"/>
    <w:rsid w:val="0025773D"/>
    <w:rsid w:val="00257934"/>
    <w:rsid w:val="0025799E"/>
    <w:rsid w:val="00257B38"/>
    <w:rsid w:val="00257B61"/>
    <w:rsid w:val="00257D71"/>
    <w:rsid w:val="00257DE7"/>
    <w:rsid w:val="00257E45"/>
    <w:rsid w:val="00257F0A"/>
    <w:rsid w:val="00257FF0"/>
    <w:rsid w:val="002603BB"/>
    <w:rsid w:val="002603BC"/>
    <w:rsid w:val="0026050D"/>
    <w:rsid w:val="00260525"/>
    <w:rsid w:val="002606D1"/>
    <w:rsid w:val="00260718"/>
    <w:rsid w:val="00260759"/>
    <w:rsid w:val="002608A8"/>
    <w:rsid w:val="00260902"/>
    <w:rsid w:val="002609EC"/>
    <w:rsid w:val="00260BC7"/>
    <w:rsid w:val="00260E74"/>
    <w:rsid w:val="00261034"/>
    <w:rsid w:val="0026113A"/>
    <w:rsid w:val="00261208"/>
    <w:rsid w:val="002612FC"/>
    <w:rsid w:val="00261475"/>
    <w:rsid w:val="00261559"/>
    <w:rsid w:val="002615E1"/>
    <w:rsid w:val="00261649"/>
    <w:rsid w:val="0026176F"/>
    <w:rsid w:val="0026177C"/>
    <w:rsid w:val="00261AE6"/>
    <w:rsid w:val="00261CC1"/>
    <w:rsid w:val="00261F8F"/>
    <w:rsid w:val="002620BF"/>
    <w:rsid w:val="0026217A"/>
    <w:rsid w:val="00262282"/>
    <w:rsid w:val="002624B7"/>
    <w:rsid w:val="0026256D"/>
    <w:rsid w:val="00262603"/>
    <w:rsid w:val="002626F5"/>
    <w:rsid w:val="00262C40"/>
    <w:rsid w:val="00262EA7"/>
    <w:rsid w:val="00263374"/>
    <w:rsid w:val="002635C2"/>
    <w:rsid w:val="00263638"/>
    <w:rsid w:val="0026377E"/>
    <w:rsid w:val="002637E6"/>
    <w:rsid w:val="00263A2E"/>
    <w:rsid w:val="00263B88"/>
    <w:rsid w:val="00263BD1"/>
    <w:rsid w:val="00263D21"/>
    <w:rsid w:val="00263D83"/>
    <w:rsid w:val="00263EEA"/>
    <w:rsid w:val="00263F90"/>
    <w:rsid w:val="0026402D"/>
    <w:rsid w:val="0026404E"/>
    <w:rsid w:val="0026410E"/>
    <w:rsid w:val="00264156"/>
    <w:rsid w:val="0026420D"/>
    <w:rsid w:val="00264214"/>
    <w:rsid w:val="0026426F"/>
    <w:rsid w:val="002644FD"/>
    <w:rsid w:val="0026457E"/>
    <w:rsid w:val="00264681"/>
    <w:rsid w:val="0026472D"/>
    <w:rsid w:val="002647F9"/>
    <w:rsid w:val="00264834"/>
    <w:rsid w:val="002648C2"/>
    <w:rsid w:val="002649B7"/>
    <w:rsid w:val="00264A88"/>
    <w:rsid w:val="00264AEA"/>
    <w:rsid w:val="00264B05"/>
    <w:rsid w:val="00264B42"/>
    <w:rsid w:val="00264C33"/>
    <w:rsid w:val="00264D81"/>
    <w:rsid w:val="00264FC0"/>
    <w:rsid w:val="00265063"/>
    <w:rsid w:val="0026510A"/>
    <w:rsid w:val="0026516A"/>
    <w:rsid w:val="0026536B"/>
    <w:rsid w:val="002654E2"/>
    <w:rsid w:val="002655CD"/>
    <w:rsid w:val="00265606"/>
    <w:rsid w:val="00265676"/>
    <w:rsid w:val="00265687"/>
    <w:rsid w:val="0026584E"/>
    <w:rsid w:val="00265BCC"/>
    <w:rsid w:val="00265D65"/>
    <w:rsid w:val="00265ECD"/>
    <w:rsid w:val="00265EE7"/>
    <w:rsid w:val="00265FD7"/>
    <w:rsid w:val="0026608B"/>
    <w:rsid w:val="00266238"/>
    <w:rsid w:val="002663C9"/>
    <w:rsid w:val="00266581"/>
    <w:rsid w:val="0026665E"/>
    <w:rsid w:val="002666BB"/>
    <w:rsid w:val="002666F3"/>
    <w:rsid w:val="0026670E"/>
    <w:rsid w:val="00266774"/>
    <w:rsid w:val="002667C6"/>
    <w:rsid w:val="00266985"/>
    <w:rsid w:val="00266C7A"/>
    <w:rsid w:val="00266E11"/>
    <w:rsid w:val="00266FA2"/>
    <w:rsid w:val="00267298"/>
    <w:rsid w:val="002672EB"/>
    <w:rsid w:val="0026742D"/>
    <w:rsid w:val="00267453"/>
    <w:rsid w:val="0026766D"/>
    <w:rsid w:val="002678D8"/>
    <w:rsid w:val="0026790C"/>
    <w:rsid w:val="002679A6"/>
    <w:rsid w:val="002679EB"/>
    <w:rsid w:val="00267D40"/>
    <w:rsid w:val="00267D67"/>
    <w:rsid w:val="00267D83"/>
    <w:rsid w:val="00267EF5"/>
    <w:rsid w:val="00267F0A"/>
    <w:rsid w:val="0027004F"/>
    <w:rsid w:val="002700E2"/>
    <w:rsid w:val="00270191"/>
    <w:rsid w:val="002701D5"/>
    <w:rsid w:val="0027054D"/>
    <w:rsid w:val="00270689"/>
    <w:rsid w:val="0027089F"/>
    <w:rsid w:val="002709C5"/>
    <w:rsid w:val="00270A10"/>
    <w:rsid w:val="00270A29"/>
    <w:rsid w:val="00270C44"/>
    <w:rsid w:val="00270CEE"/>
    <w:rsid w:val="00270DE2"/>
    <w:rsid w:val="00270ECD"/>
    <w:rsid w:val="00270EE8"/>
    <w:rsid w:val="00270F6D"/>
    <w:rsid w:val="00270F77"/>
    <w:rsid w:val="00271216"/>
    <w:rsid w:val="002712F6"/>
    <w:rsid w:val="00271364"/>
    <w:rsid w:val="00271373"/>
    <w:rsid w:val="00271402"/>
    <w:rsid w:val="002714D0"/>
    <w:rsid w:val="002717C6"/>
    <w:rsid w:val="00271C22"/>
    <w:rsid w:val="00271DEB"/>
    <w:rsid w:val="00271E24"/>
    <w:rsid w:val="00271EB0"/>
    <w:rsid w:val="00271FBE"/>
    <w:rsid w:val="0027200B"/>
    <w:rsid w:val="0027228E"/>
    <w:rsid w:val="0027230C"/>
    <w:rsid w:val="0027240C"/>
    <w:rsid w:val="0027258B"/>
    <w:rsid w:val="0027262A"/>
    <w:rsid w:val="0027290E"/>
    <w:rsid w:val="00272993"/>
    <w:rsid w:val="00272A1C"/>
    <w:rsid w:val="00272AEF"/>
    <w:rsid w:val="00272B0D"/>
    <w:rsid w:val="00272B23"/>
    <w:rsid w:val="00272BB5"/>
    <w:rsid w:val="00272BDD"/>
    <w:rsid w:val="00272D26"/>
    <w:rsid w:val="00272E44"/>
    <w:rsid w:val="00272EA4"/>
    <w:rsid w:val="00272F37"/>
    <w:rsid w:val="002731DA"/>
    <w:rsid w:val="0027332F"/>
    <w:rsid w:val="00273498"/>
    <w:rsid w:val="002734AD"/>
    <w:rsid w:val="00273757"/>
    <w:rsid w:val="00273867"/>
    <w:rsid w:val="00273D59"/>
    <w:rsid w:val="00273E31"/>
    <w:rsid w:val="00273EFF"/>
    <w:rsid w:val="00273F12"/>
    <w:rsid w:val="00273F16"/>
    <w:rsid w:val="002742EE"/>
    <w:rsid w:val="002742FF"/>
    <w:rsid w:val="002745B7"/>
    <w:rsid w:val="00274603"/>
    <w:rsid w:val="002746F3"/>
    <w:rsid w:val="0027479C"/>
    <w:rsid w:val="002748DF"/>
    <w:rsid w:val="00274909"/>
    <w:rsid w:val="00274E44"/>
    <w:rsid w:val="00275327"/>
    <w:rsid w:val="0027568D"/>
    <w:rsid w:val="00275984"/>
    <w:rsid w:val="002759A2"/>
    <w:rsid w:val="002759B8"/>
    <w:rsid w:val="002759FB"/>
    <w:rsid w:val="00275B70"/>
    <w:rsid w:val="00275B85"/>
    <w:rsid w:val="00275C27"/>
    <w:rsid w:val="00275CC0"/>
    <w:rsid w:val="00275D34"/>
    <w:rsid w:val="00275D6C"/>
    <w:rsid w:val="00275F27"/>
    <w:rsid w:val="00275FDC"/>
    <w:rsid w:val="00276048"/>
    <w:rsid w:val="002762D0"/>
    <w:rsid w:val="002762EE"/>
    <w:rsid w:val="002764A1"/>
    <w:rsid w:val="002765C4"/>
    <w:rsid w:val="002767EB"/>
    <w:rsid w:val="00276A94"/>
    <w:rsid w:val="00276B7E"/>
    <w:rsid w:val="00276CCD"/>
    <w:rsid w:val="00276D34"/>
    <w:rsid w:val="00276D85"/>
    <w:rsid w:val="00276DE0"/>
    <w:rsid w:val="00277040"/>
    <w:rsid w:val="00277098"/>
    <w:rsid w:val="002770C9"/>
    <w:rsid w:val="0027716E"/>
    <w:rsid w:val="00277228"/>
    <w:rsid w:val="002772D2"/>
    <w:rsid w:val="002774A0"/>
    <w:rsid w:val="002775C1"/>
    <w:rsid w:val="00277A77"/>
    <w:rsid w:val="00277AC1"/>
    <w:rsid w:val="00277D2A"/>
    <w:rsid w:val="00277D2B"/>
    <w:rsid w:val="00277E45"/>
    <w:rsid w:val="00280095"/>
    <w:rsid w:val="002800DA"/>
    <w:rsid w:val="002802C5"/>
    <w:rsid w:val="0028041E"/>
    <w:rsid w:val="0028058B"/>
    <w:rsid w:val="002806BD"/>
    <w:rsid w:val="002806ED"/>
    <w:rsid w:val="002809FA"/>
    <w:rsid w:val="00280A99"/>
    <w:rsid w:val="00280AB9"/>
    <w:rsid w:val="00280C9D"/>
    <w:rsid w:val="00280CA8"/>
    <w:rsid w:val="00280D4E"/>
    <w:rsid w:val="00280E4B"/>
    <w:rsid w:val="0028100B"/>
    <w:rsid w:val="00281071"/>
    <w:rsid w:val="002810A0"/>
    <w:rsid w:val="002810AF"/>
    <w:rsid w:val="0028116E"/>
    <w:rsid w:val="002811A3"/>
    <w:rsid w:val="002814B0"/>
    <w:rsid w:val="00281640"/>
    <w:rsid w:val="00281657"/>
    <w:rsid w:val="00281761"/>
    <w:rsid w:val="002817A9"/>
    <w:rsid w:val="00281C55"/>
    <w:rsid w:val="00281D35"/>
    <w:rsid w:val="00281EDB"/>
    <w:rsid w:val="00281FD8"/>
    <w:rsid w:val="0028238A"/>
    <w:rsid w:val="002823EB"/>
    <w:rsid w:val="0028243E"/>
    <w:rsid w:val="00282678"/>
    <w:rsid w:val="00282995"/>
    <w:rsid w:val="002829BB"/>
    <w:rsid w:val="00282A65"/>
    <w:rsid w:val="00282ABF"/>
    <w:rsid w:val="00282B6B"/>
    <w:rsid w:val="00282BEE"/>
    <w:rsid w:val="00282E16"/>
    <w:rsid w:val="00282E48"/>
    <w:rsid w:val="00282E5E"/>
    <w:rsid w:val="00282E85"/>
    <w:rsid w:val="00282EAA"/>
    <w:rsid w:val="00282F18"/>
    <w:rsid w:val="00283042"/>
    <w:rsid w:val="00283054"/>
    <w:rsid w:val="002830F7"/>
    <w:rsid w:val="00283104"/>
    <w:rsid w:val="00283143"/>
    <w:rsid w:val="00283309"/>
    <w:rsid w:val="00283470"/>
    <w:rsid w:val="002834C3"/>
    <w:rsid w:val="00283619"/>
    <w:rsid w:val="00283A8E"/>
    <w:rsid w:val="00283AB7"/>
    <w:rsid w:val="00283ADF"/>
    <w:rsid w:val="00283B3A"/>
    <w:rsid w:val="00283CEE"/>
    <w:rsid w:val="00283EBD"/>
    <w:rsid w:val="0028406F"/>
    <w:rsid w:val="00284280"/>
    <w:rsid w:val="002842DF"/>
    <w:rsid w:val="002845DA"/>
    <w:rsid w:val="002847A2"/>
    <w:rsid w:val="00284830"/>
    <w:rsid w:val="00284854"/>
    <w:rsid w:val="002848BA"/>
    <w:rsid w:val="00284923"/>
    <w:rsid w:val="00284949"/>
    <w:rsid w:val="00284B04"/>
    <w:rsid w:val="00284C97"/>
    <w:rsid w:val="00284E76"/>
    <w:rsid w:val="00285036"/>
    <w:rsid w:val="00285089"/>
    <w:rsid w:val="002850E5"/>
    <w:rsid w:val="00285118"/>
    <w:rsid w:val="00285130"/>
    <w:rsid w:val="0028524A"/>
    <w:rsid w:val="002852BE"/>
    <w:rsid w:val="00285387"/>
    <w:rsid w:val="0028539F"/>
    <w:rsid w:val="002853DD"/>
    <w:rsid w:val="00285438"/>
    <w:rsid w:val="00285464"/>
    <w:rsid w:val="0028548E"/>
    <w:rsid w:val="00285698"/>
    <w:rsid w:val="0028571F"/>
    <w:rsid w:val="0028578F"/>
    <w:rsid w:val="00285914"/>
    <w:rsid w:val="00285933"/>
    <w:rsid w:val="00285CFE"/>
    <w:rsid w:val="00285E4C"/>
    <w:rsid w:val="00285F55"/>
    <w:rsid w:val="00286032"/>
    <w:rsid w:val="002861A8"/>
    <w:rsid w:val="0028621F"/>
    <w:rsid w:val="002863A6"/>
    <w:rsid w:val="0028649D"/>
    <w:rsid w:val="00286601"/>
    <w:rsid w:val="00286789"/>
    <w:rsid w:val="002868F7"/>
    <w:rsid w:val="00286A32"/>
    <w:rsid w:val="00286A3D"/>
    <w:rsid w:val="00286DD3"/>
    <w:rsid w:val="00287128"/>
    <w:rsid w:val="002871AE"/>
    <w:rsid w:val="00287462"/>
    <w:rsid w:val="00287973"/>
    <w:rsid w:val="00287A0B"/>
    <w:rsid w:val="00287A14"/>
    <w:rsid w:val="00287A67"/>
    <w:rsid w:val="00287A87"/>
    <w:rsid w:val="00287D66"/>
    <w:rsid w:val="0029012A"/>
    <w:rsid w:val="002901C9"/>
    <w:rsid w:val="002901DD"/>
    <w:rsid w:val="00290537"/>
    <w:rsid w:val="002905C3"/>
    <w:rsid w:val="0029076D"/>
    <w:rsid w:val="0029088C"/>
    <w:rsid w:val="00290AB6"/>
    <w:rsid w:val="00290B54"/>
    <w:rsid w:val="00290E5B"/>
    <w:rsid w:val="00290F5E"/>
    <w:rsid w:val="00290FB9"/>
    <w:rsid w:val="0029101D"/>
    <w:rsid w:val="00291026"/>
    <w:rsid w:val="0029110B"/>
    <w:rsid w:val="002911F2"/>
    <w:rsid w:val="0029125B"/>
    <w:rsid w:val="0029140A"/>
    <w:rsid w:val="00291496"/>
    <w:rsid w:val="0029163A"/>
    <w:rsid w:val="0029170D"/>
    <w:rsid w:val="00291748"/>
    <w:rsid w:val="00291950"/>
    <w:rsid w:val="00291AD0"/>
    <w:rsid w:val="00291C5D"/>
    <w:rsid w:val="00291EC2"/>
    <w:rsid w:val="00291F59"/>
    <w:rsid w:val="00292109"/>
    <w:rsid w:val="00292142"/>
    <w:rsid w:val="00292476"/>
    <w:rsid w:val="00292486"/>
    <w:rsid w:val="00292866"/>
    <w:rsid w:val="00292A28"/>
    <w:rsid w:val="00292AB5"/>
    <w:rsid w:val="00292C0E"/>
    <w:rsid w:val="00292DBB"/>
    <w:rsid w:val="00292E01"/>
    <w:rsid w:val="002931A5"/>
    <w:rsid w:val="002931F2"/>
    <w:rsid w:val="002932E3"/>
    <w:rsid w:val="002933CE"/>
    <w:rsid w:val="002936F0"/>
    <w:rsid w:val="00293783"/>
    <w:rsid w:val="0029388D"/>
    <w:rsid w:val="00293AED"/>
    <w:rsid w:val="00293B15"/>
    <w:rsid w:val="00293B6A"/>
    <w:rsid w:val="00293B6C"/>
    <w:rsid w:val="00293B99"/>
    <w:rsid w:val="00293C1A"/>
    <w:rsid w:val="002940D3"/>
    <w:rsid w:val="002940F6"/>
    <w:rsid w:val="00294143"/>
    <w:rsid w:val="002942E3"/>
    <w:rsid w:val="00294361"/>
    <w:rsid w:val="0029444E"/>
    <w:rsid w:val="0029447E"/>
    <w:rsid w:val="00294A5F"/>
    <w:rsid w:val="00294C53"/>
    <w:rsid w:val="00294D06"/>
    <w:rsid w:val="00294F52"/>
    <w:rsid w:val="0029511E"/>
    <w:rsid w:val="00295387"/>
    <w:rsid w:val="0029546D"/>
    <w:rsid w:val="00295663"/>
    <w:rsid w:val="00295734"/>
    <w:rsid w:val="002958E7"/>
    <w:rsid w:val="00295971"/>
    <w:rsid w:val="0029599D"/>
    <w:rsid w:val="00295B95"/>
    <w:rsid w:val="00295BC9"/>
    <w:rsid w:val="00295C69"/>
    <w:rsid w:val="00295D97"/>
    <w:rsid w:val="00295EBB"/>
    <w:rsid w:val="00295FE1"/>
    <w:rsid w:val="00296090"/>
    <w:rsid w:val="0029645F"/>
    <w:rsid w:val="002964B6"/>
    <w:rsid w:val="00296526"/>
    <w:rsid w:val="0029662C"/>
    <w:rsid w:val="0029669E"/>
    <w:rsid w:val="002966F8"/>
    <w:rsid w:val="002969D5"/>
    <w:rsid w:val="00296AB0"/>
    <w:rsid w:val="00296CE5"/>
    <w:rsid w:val="00296E66"/>
    <w:rsid w:val="00297258"/>
    <w:rsid w:val="00297337"/>
    <w:rsid w:val="0029735D"/>
    <w:rsid w:val="00297687"/>
    <w:rsid w:val="002977BB"/>
    <w:rsid w:val="002977F7"/>
    <w:rsid w:val="00297899"/>
    <w:rsid w:val="002978E4"/>
    <w:rsid w:val="00297C15"/>
    <w:rsid w:val="00297CF6"/>
    <w:rsid w:val="00297D39"/>
    <w:rsid w:val="00297E5D"/>
    <w:rsid w:val="00297F9C"/>
    <w:rsid w:val="002A0154"/>
    <w:rsid w:val="002A0393"/>
    <w:rsid w:val="002A0761"/>
    <w:rsid w:val="002A07C9"/>
    <w:rsid w:val="002A0880"/>
    <w:rsid w:val="002A0901"/>
    <w:rsid w:val="002A0ACE"/>
    <w:rsid w:val="002A0ADB"/>
    <w:rsid w:val="002A0AE1"/>
    <w:rsid w:val="002A0B07"/>
    <w:rsid w:val="002A0B68"/>
    <w:rsid w:val="002A0B6E"/>
    <w:rsid w:val="002A0E60"/>
    <w:rsid w:val="002A0F8B"/>
    <w:rsid w:val="002A10CA"/>
    <w:rsid w:val="002A10CF"/>
    <w:rsid w:val="002A11BC"/>
    <w:rsid w:val="002A1232"/>
    <w:rsid w:val="002A1354"/>
    <w:rsid w:val="002A1424"/>
    <w:rsid w:val="002A1425"/>
    <w:rsid w:val="002A1436"/>
    <w:rsid w:val="002A14CF"/>
    <w:rsid w:val="002A14EF"/>
    <w:rsid w:val="002A168A"/>
    <w:rsid w:val="002A1799"/>
    <w:rsid w:val="002A1996"/>
    <w:rsid w:val="002A199A"/>
    <w:rsid w:val="002A1A1B"/>
    <w:rsid w:val="002A1A47"/>
    <w:rsid w:val="002A1A5F"/>
    <w:rsid w:val="002A1A60"/>
    <w:rsid w:val="002A1B19"/>
    <w:rsid w:val="002A1C77"/>
    <w:rsid w:val="002A1C9E"/>
    <w:rsid w:val="002A1CEB"/>
    <w:rsid w:val="002A1EA1"/>
    <w:rsid w:val="002A1F4D"/>
    <w:rsid w:val="002A212B"/>
    <w:rsid w:val="002A2196"/>
    <w:rsid w:val="002A21FB"/>
    <w:rsid w:val="002A222F"/>
    <w:rsid w:val="002A23D3"/>
    <w:rsid w:val="002A24F6"/>
    <w:rsid w:val="002A2784"/>
    <w:rsid w:val="002A2951"/>
    <w:rsid w:val="002A2A2A"/>
    <w:rsid w:val="002A2D00"/>
    <w:rsid w:val="002A2E25"/>
    <w:rsid w:val="002A2E88"/>
    <w:rsid w:val="002A2FC4"/>
    <w:rsid w:val="002A2FDC"/>
    <w:rsid w:val="002A2FF2"/>
    <w:rsid w:val="002A3055"/>
    <w:rsid w:val="002A3102"/>
    <w:rsid w:val="002A3356"/>
    <w:rsid w:val="002A33AF"/>
    <w:rsid w:val="002A3452"/>
    <w:rsid w:val="002A356A"/>
    <w:rsid w:val="002A36F6"/>
    <w:rsid w:val="002A3709"/>
    <w:rsid w:val="002A3913"/>
    <w:rsid w:val="002A3988"/>
    <w:rsid w:val="002A39FE"/>
    <w:rsid w:val="002A3CA9"/>
    <w:rsid w:val="002A3F2B"/>
    <w:rsid w:val="002A4097"/>
    <w:rsid w:val="002A40EA"/>
    <w:rsid w:val="002A4140"/>
    <w:rsid w:val="002A419A"/>
    <w:rsid w:val="002A41FB"/>
    <w:rsid w:val="002A424F"/>
    <w:rsid w:val="002A4402"/>
    <w:rsid w:val="002A4589"/>
    <w:rsid w:val="002A45F2"/>
    <w:rsid w:val="002A4848"/>
    <w:rsid w:val="002A493D"/>
    <w:rsid w:val="002A4992"/>
    <w:rsid w:val="002A4A2F"/>
    <w:rsid w:val="002A4BBC"/>
    <w:rsid w:val="002A4CFD"/>
    <w:rsid w:val="002A4DAB"/>
    <w:rsid w:val="002A4F26"/>
    <w:rsid w:val="002A4F3D"/>
    <w:rsid w:val="002A500C"/>
    <w:rsid w:val="002A5043"/>
    <w:rsid w:val="002A5104"/>
    <w:rsid w:val="002A5162"/>
    <w:rsid w:val="002A5230"/>
    <w:rsid w:val="002A53BC"/>
    <w:rsid w:val="002A53FE"/>
    <w:rsid w:val="002A5654"/>
    <w:rsid w:val="002A5782"/>
    <w:rsid w:val="002A57AE"/>
    <w:rsid w:val="002A584F"/>
    <w:rsid w:val="002A5D0D"/>
    <w:rsid w:val="002A5DC8"/>
    <w:rsid w:val="002A5DCA"/>
    <w:rsid w:val="002A5DD7"/>
    <w:rsid w:val="002A609E"/>
    <w:rsid w:val="002A609F"/>
    <w:rsid w:val="002A60CB"/>
    <w:rsid w:val="002A62DC"/>
    <w:rsid w:val="002A63B4"/>
    <w:rsid w:val="002A65DE"/>
    <w:rsid w:val="002A661F"/>
    <w:rsid w:val="002A69A9"/>
    <w:rsid w:val="002A6B37"/>
    <w:rsid w:val="002A6B42"/>
    <w:rsid w:val="002A6B60"/>
    <w:rsid w:val="002A6CAC"/>
    <w:rsid w:val="002A6D6D"/>
    <w:rsid w:val="002A6DB8"/>
    <w:rsid w:val="002A6DFA"/>
    <w:rsid w:val="002A6F0E"/>
    <w:rsid w:val="002A7735"/>
    <w:rsid w:val="002A79CF"/>
    <w:rsid w:val="002A7A4B"/>
    <w:rsid w:val="002A7ADD"/>
    <w:rsid w:val="002A7B52"/>
    <w:rsid w:val="002A7C46"/>
    <w:rsid w:val="002A7C4C"/>
    <w:rsid w:val="002A7C77"/>
    <w:rsid w:val="002A7E10"/>
    <w:rsid w:val="002A7E75"/>
    <w:rsid w:val="002A7FDD"/>
    <w:rsid w:val="002B0029"/>
    <w:rsid w:val="002B0297"/>
    <w:rsid w:val="002B02EF"/>
    <w:rsid w:val="002B031E"/>
    <w:rsid w:val="002B0395"/>
    <w:rsid w:val="002B0419"/>
    <w:rsid w:val="002B0886"/>
    <w:rsid w:val="002B089C"/>
    <w:rsid w:val="002B0A53"/>
    <w:rsid w:val="002B0CC3"/>
    <w:rsid w:val="002B0D46"/>
    <w:rsid w:val="002B0E19"/>
    <w:rsid w:val="002B0E95"/>
    <w:rsid w:val="002B0EBA"/>
    <w:rsid w:val="002B0FB0"/>
    <w:rsid w:val="002B0FBD"/>
    <w:rsid w:val="002B1313"/>
    <w:rsid w:val="002B13D6"/>
    <w:rsid w:val="002B1500"/>
    <w:rsid w:val="002B1816"/>
    <w:rsid w:val="002B193F"/>
    <w:rsid w:val="002B1B9D"/>
    <w:rsid w:val="002B1E52"/>
    <w:rsid w:val="002B1ECC"/>
    <w:rsid w:val="002B1F16"/>
    <w:rsid w:val="002B2018"/>
    <w:rsid w:val="002B209E"/>
    <w:rsid w:val="002B213B"/>
    <w:rsid w:val="002B21ED"/>
    <w:rsid w:val="002B2254"/>
    <w:rsid w:val="002B234D"/>
    <w:rsid w:val="002B23DF"/>
    <w:rsid w:val="002B255F"/>
    <w:rsid w:val="002B2778"/>
    <w:rsid w:val="002B2976"/>
    <w:rsid w:val="002B2A51"/>
    <w:rsid w:val="002B2B01"/>
    <w:rsid w:val="002B2B1F"/>
    <w:rsid w:val="002B2C03"/>
    <w:rsid w:val="002B2D5D"/>
    <w:rsid w:val="002B2E41"/>
    <w:rsid w:val="002B2ECA"/>
    <w:rsid w:val="002B2FAF"/>
    <w:rsid w:val="002B2FEA"/>
    <w:rsid w:val="002B31EA"/>
    <w:rsid w:val="002B32FA"/>
    <w:rsid w:val="002B33B6"/>
    <w:rsid w:val="002B3474"/>
    <w:rsid w:val="002B34E7"/>
    <w:rsid w:val="002B36CC"/>
    <w:rsid w:val="002B38A7"/>
    <w:rsid w:val="002B391E"/>
    <w:rsid w:val="002B3922"/>
    <w:rsid w:val="002B3B45"/>
    <w:rsid w:val="002B3C84"/>
    <w:rsid w:val="002B3DAC"/>
    <w:rsid w:val="002B41AA"/>
    <w:rsid w:val="002B430E"/>
    <w:rsid w:val="002B4457"/>
    <w:rsid w:val="002B4487"/>
    <w:rsid w:val="002B46FA"/>
    <w:rsid w:val="002B4946"/>
    <w:rsid w:val="002B4AA3"/>
    <w:rsid w:val="002B4B12"/>
    <w:rsid w:val="002B4BC4"/>
    <w:rsid w:val="002B4C7F"/>
    <w:rsid w:val="002B4CA2"/>
    <w:rsid w:val="002B4D76"/>
    <w:rsid w:val="002B4D97"/>
    <w:rsid w:val="002B4F00"/>
    <w:rsid w:val="002B4F04"/>
    <w:rsid w:val="002B4F75"/>
    <w:rsid w:val="002B50E0"/>
    <w:rsid w:val="002B50EF"/>
    <w:rsid w:val="002B5122"/>
    <w:rsid w:val="002B513D"/>
    <w:rsid w:val="002B538F"/>
    <w:rsid w:val="002B549C"/>
    <w:rsid w:val="002B5843"/>
    <w:rsid w:val="002B598A"/>
    <w:rsid w:val="002B629A"/>
    <w:rsid w:val="002B644D"/>
    <w:rsid w:val="002B6659"/>
    <w:rsid w:val="002B66EF"/>
    <w:rsid w:val="002B6783"/>
    <w:rsid w:val="002B6859"/>
    <w:rsid w:val="002B685D"/>
    <w:rsid w:val="002B68FA"/>
    <w:rsid w:val="002B6965"/>
    <w:rsid w:val="002B6AD4"/>
    <w:rsid w:val="002B6B39"/>
    <w:rsid w:val="002B6CBC"/>
    <w:rsid w:val="002B6EA6"/>
    <w:rsid w:val="002B701F"/>
    <w:rsid w:val="002B7245"/>
    <w:rsid w:val="002B72EF"/>
    <w:rsid w:val="002B72F8"/>
    <w:rsid w:val="002B7357"/>
    <w:rsid w:val="002B748A"/>
    <w:rsid w:val="002B764E"/>
    <w:rsid w:val="002B7821"/>
    <w:rsid w:val="002B792A"/>
    <w:rsid w:val="002B7978"/>
    <w:rsid w:val="002B79B1"/>
    <w:rsid w:val="002B7B5D"/>
    <w:rsid w:val="002B7B79"/>
    <w:rsid w:val="002B7D87"/>
    <w:rsid w:val="002B7E0D"/>
    <w:rsid w:val="002B7EC5"/>
    <w:rsid w:val="002B7F36"/>
    <w:rsid w:val="002C022E"/>
    <w:rsid w:val="002C02DA"/>
    <w:rsid w:val="002C02F4"/>
    <w:rsid w:val="002C03CB"/>
    <w:rsid w:val="002C045E"/>
    <w:rsid w:val="002C0479"/>
    <w:rsid w:val="002C04BF"/>
    <w:rsid w:val="002C04C6"/>
    <w:rsid w:val="002C04F0"/>
    <w:rsid w:val="002C05D0"/>
    <w:rsid w:val="002C06E2"/>
    <w:rsid w:val="002C089C"/>
    <w:rsid w:val="002C0B51"/>
    <w:rsid w:val="002C0C09"/>
    <w:rsid w:val="002C102C"/>
    <w:rsid w:val="002C132C"/>
    <w:rsid w:val="002C1355"/>
    <w:rsid w:val="002C13A4"/>
    <w:rsid w:val="002C1884"/>
    <w:rsid w:val="002C1891"/>
    <w:rsid w:val="002C19C3"/>
    <w:rsid w:val="002C1A21"/>
    <w:rsid w:val="002C1A9B"/>
    <w:rsid w:val="002C1D44"/>
    <w:rsid w:val="002C1D7D"/>
    <w:rsid w:val="002C1DEA"/>
    <w:rsid w:val="002C20C8"/>
    <w:rsid w:val="002C2108"/>
    <w:rsid w:val="002C22CC"/>
    <w:rsid w:val="002C23AB"/>
    <w:rsid w:val="002C23AF"/>
    <w:rsid w:val="002C23EB"/>
    <w:rsid w:val="002C2494"/>
    <w:rsid w:val="002C251B"/>
    <w:rsid w:val="002C26CB"/>
    <w:rsid w:val="002C2BD8"/>
    <w:rsid w:val="002C2C15"/>
    <w:rsid w:val="002C30F7"/>
    <w:rsid w:val="002C3183"/>
    <w:rsid w:val="002C32EF"/>
    <w:rsid w:val="002C33E1"/>
    <w:rsid w:val="002C342E"/>
    <w:rsid w:val="002C35E5"/>
    <w:rsid w:val="002C35F0"/>
    <w:rsid w:val="002C3798"/>
    <w:rsid w:val="002C3800"/>
    <w:rsid w:val="002C383C"/>
    <w:rsid w:val="002C3844"/>
    <w:rsid w:val="002C3B63"/>
    <w:rsid w:val="002C3D27"/>
    <w:rsid w:val="002C3D64"/>
    <w:rsid w:val="002C3DA8"/>
    <w:rsid w:val="002C418C"/>
    <w:rsid w:val="002C458F"/>
    <w:rsid w:val="002C4684"/>
    <w:rsid w:val="002C47A5"/>
    <w:rsid w:val="002C4805"/>
    <w:rsid w:val="002C490A"/>
    <w:rsid w:val="002C4941"/>
    <w:rsid w:val="002C49B2"/>
    <w:rsid w:val="002C49FB"/>
    <w:rsid w:val="002C4AF8"/>
    <w:rsid w:val="002C4B0F"/>
    <w:rsid w:val="002C4B6B"/>
    <w:rsid w:val="002C4CB4"/>
    <w:rsid w:val="002C4D38"/>
    <w:rsid w:val="002C4D5D"/>
    <w:rsid w:val="002C4D85"/>
    <w:rsid w:val="002C4DB9"/>
    <w:rsid w:val="002C5025"/>
    <w:rsid w:val="002C50EF"/>
    <w:rsid w:val="002C512B"/>
    <w:rsid w:val="002C5165"/>
    <w:rsid w:val="002C524D"/>
    <w:rsid w:val="002C52C7"/>
    <w:rsid w:val="002C536A"/>
    <w:rsid w:val="002C543F"/>
    <w:rsid w:val="002C54FB"/>
    <w:rsid w:val="002C586A"/>
    <w:rsid w:val="002C59F4"/>
    <w:rsid w:val="002C5A3A"/>
    <w:rsid w:val="002C5AE8"/>
    <w:rsid w:val="002C5AFF"/>
    <w:rsid w:val="002C5C2C"/>
    <w:rsid w:val="002C5D17"/>
    <w:rsid w:val="002C5E74"/>
    <w:rsid w:val="002C5FBF"/>
    <w:rsid w:val="002C6051"/>
    <w:rsid w:val="002C60D5"/>
    <w:rsid w:val="002C612C"/>
    <w:rsid w:val="002C61C2"/>
    <w:rsid w:val="002C6305"/>
    <w:rsid w:val="002C631C"/>
    <w:rsid w:val="002C6388"/>
    <w:rsid w:val="002C64B4"/>
    <w:rsid w:val="002C6571"/>
    <w:rsid w:val="002C65DF"/>
    <w:rsid w:val="002C66EE"/>
    <w:rsid w:val="002C6715"/>
    <w:rsid w:val="002C676F"/>
    <w:rsid w:val="002C682F"/>
    <w:rsid w:val="002C6923"/>
    <w:rsid w:val="002C69E8"/>
    <w:rsid w:val="002C6A53"/>
    <w:rsid w:val="002C6C6E"/>
    <w:rsid w:val="002C6EBF"/>
    <w:rsid w:val="002C70C1"/>
    <w:rsid w:val="002C719F"/>
    <w:rsid w:val="002C729A"/>
    <w:rsid w:val="002C735B"/>
    <w:rsid w:val="002C75AA"/>
    <w:rsid w:val="002C7812"/>
    <w:rsid w:val="002C7880"/>
    <w:rsid w:val="002C7A44"/>
    <w:rsid w:val="002C7B49"/>
    <w:rsid w:val="002C7DA2"/>
    <w:rsid w:val="002C7E6D"/>
    <w:rsid w:val="002D0162"/>
    <w:rsid w:val="002D01F5"/>
    <w:rsid w:val="002D0207"/>
    <w:rsid w:val="002D030B"/>
    <w:rsid w:val="002D0325"/>
    <w:rsid w:val="002D060B"/>
    <w:rsid w:val="002D072D"/>
    <w:rsid w:val="002D073F"/>
    <w:rsid w:val="002D0961"/>
    <w:rsid w:val="002D0E02"/>
    <w:rsid w:val="002D0E33"/>
    <w:rsid w:val="002D0F2E"/>
    <w:rsid w:val="002D12C8"/>
    <w:rsid w:val="002D132F"/>
    <w:rsid w:val="002D1439"/>
    <w:rsid w:val="002D15E4"/>
    <w:rsid w:val="002D1687"/>
    <w:rsid w:val="002D1860"/>
    <w:rsid w:val="002D19C4"/>
    <w:rsid w:val="002D1A69"/>
    <w:rsid w:val="002D1B8F"/>
    <w:rsid w:val="002D1C37"/>
    <w:rsid w:val="002D1DAF"/>
    <w:rsid w:val="002D1DBA"/>
    <w:rsid w:val="002D1EDA"/>
    <w:rsid w:val="002D1FD8"/>
    <w:rsid w:val="002D2009"/>
    <w:rsid w:val="002D217F"/>
    <w:rsid w:val="002D286B"/>
    <w:rsid w:val="002D2ABC"/>
    <w:rsid w:val="002D2B46"/>
    <w:rsid w:val="002D2B73"/>
    <w:rsid w:val="002D2E12"/>
    <w:rsid w:val="002D3133"/>
    <w:rsid w:val="002D31C1"/>
    <w:rsid w:val="002D3246"/>
    <w:rsid w:val="002D32E1"/>
    <w:rsid w:val="002D3360"/>
    <w:rsid w:val="002D33A0"/>
    <w:rsid w:val="002D34C2"/>
    <w:rsid w:val="002D3610"/>
    <w:rsid w:val="002D3736"/>
    <w:rsid w:val="002D3873"/>
    <w:rsid w:val="002D3AD6"/>
    <w:rsid w:val="002D3BE5"/>
    <w:rsid w:val="002D3E35"/>
    <w:rsid w:val="002D3EDD"/>
    <w:rsid w:val="002D3F48"/>
    <w:rsid w:val="002D3FD3"/>
    <w:rsid w:val="002D4154"/>
    <w:rsid w:val="002D419D"/>
    <w:rsid w:val="002D4364"/>
    <w:rsid w:val="002D4590"/>
    <w:rsid w:val="002D4BBD"/>
    <w:rsid w:val="002D4D22"/>
    <w:rsid w:val="002D4DC0"/>
    <w:rsid w:val="002D4EE4"/>
    <w:rsid w:val="002D5164"/>
    <w:rsid w:val="002D5235"/>
    <w:rsid w:val="002D5240"/>
    <w:rsid w:val="002D5598"/>
    <w:rsid w:val="002D5860"/>
    <w:rsid w:val="002D58BE"/>
    <w:rsid w:val="002D595B"/>
    <w:rsid w:val="002D5A0A"/>
    <w:rsid w:val="002D5ACC"/>
    <w:rsid w:val="002D5AEF"/>
    <w:rsid w:val="002D5FCE"/>
    <w:rsid w:val="002D6068"/>
    <w:rsid w:val="002D6100"/>
    <w:rsid w:val="002D61AD"/>
    <w:rsid w:val="002D6238"/>
    <w:rsid w:val="002D6245"/>
    <w:rsid w:val="002D6249"/>
    <w:rsid w:val="002D62DE"/>
    <w:rsid w:val="002D63DB"/>
    <w:rsid w:val="002D6432"/>
    <w:rsid w:val="002D645A"/>
    <w:rsid w:val="002D6488"/>
    <w:rsid w:val="002D6533"/>
    <w:rsid w:val="002D6627"/>
    <w:rsid w:val="002D66EF"/>
    <w:rsid w:val="002D679C"/>
    <w:rsid w:val="002D6A4F"/>
    <w:rsid w:val="002D6BAA"/>
    <w:rsid w:val="002D6D31"/>
    <w:rsid w:val="002D6E6D"/>
    <w:rsid w:val="002D6EB0"/>
    <w:rsid w:val="002D6FC2"/>
    <w:rsid w:val="002D70AC"/>
    <w:rsid w:val="002D714E"/>
    <w:rsid w:val="002D71EC"/>
    <w:rsid w:val="002D750D"/>
    <w:rsid w:val="002D75B2"/>
    <w:rsid w:val="002D75D7"/>
    <w:rsid w:val="002D75FA"/>
    <w:rsid w:val="002D7694"/>
    <w:rsid w:val="002D7750"/>
    <w:rsid w:val="002D7759"/>
    <w:rsid w:val="002D77B4"/>
    <w:rsid w:val="002D77E1"/>
    <w:rsid w:val="002D78B6"/>
    <w:rsid w:val="002D7909"/>
    <w:rsid w:val="002D7A41"/>
    <w:rsid w:val="002D7CAF"/>
    <w:rsid w:val="002D7CF6"/>
    <w:rsid w:val="002D7E76"/>
    <w:rsid w:val="002D7E97"/>
    <w:rsid w:val="002D7FB1"/>
    <w:rsid w:val="002E0035"/>
    <w:rsid w:val="002E0094"/>
    <w:rsid w:val="002E01BC"/>
    <w:rsid w:val="002E0221"/>
    <w:rsid w:val="002E0223"/>
    <w:rsid w:val="002E04D1"/>
    <w:rsid w:val="002E0666"/>
    <w:rsid w:val="002E0B86"/>
    <w:rsid w:val="002E0CEA"/>
    <w:rsid w:val="002E0ED8"/>
    <w:rsid w:val="002E0F4E"/>
    <w:rsid w:val="002E0F69"/>
    <w:rsid w:val="002E0F8B"/>
    <w:rsid w:val="002E100D"/>
    <w:rsid w:val="002E10AB"/>
    <w:rsid w:val="002E11D8"/>
    <w:rsid w:val="002E126E"/>
    <w:rsid w:val="002E12C0"/>
    <w:rsid w:val="002E1676"/>
    <w:rsid w:val="002E16A5"/>
    <w:rsid w:val="002E1775"/>
    <w:rsid w:val="002E185B"/>
    <w:rsid w:val="002E195D"/>
    <w:rsid w:val="002E1A8C"/>
    <w:rsid w:val="002E1C19"/>
    <w:rsid w:val="002E1C5B"/>
    <w:rsid w:val="002E1E5C"/>
    <w:rsid w:val="002E1F69"/>
    <w:rsid w:val="002E2018"/>
    <w:rsid w:val="002E20A4"/>
    <w:rsid w:val="002E2187"/>
    <w:rsid w:val="002E21F4"/>
    <w:rsid w:val="002E2219"/>
    <w:rsid w:val="002E23A6"/>
    <w:rsid w:val="002E24C0"/>
    <w:rsid w:val="002E26A5"/>
    <w:rsid w:val="002E27FF"/>
    <w:rsid w:val="002E28F9"/>
    <w:rsid w:val="002E2AC5"/>
    <w:rsid w:val="002E2C1A"/>
    <w:rsid w:val="002E2CAC"/>
    <w:rsid w:val="002E2D15"/>
    <w:rsid w:val="002E2D91"/>
    <w:rsid w:val="002E2DF8"/>
    <w:rsid w:val="002E308E"/>
    <w:rsid w:val="002E3105"/>
    <w:rsid w:val="002E3194"/>
    <w:rsid w:val="002E31ED"/>
    <w:rsid w:val="002E3258"/>
    <w:rsid w:val="002E3443"/>
    <w:rsid w:val="002E3892"/>
    <w:rsid w:val="002E3958"/>
    <w:rsid w:val="002E3A64"/>
    <w:rsid w:val="002E3B2C"/>
    <w:rsid w:val="002E408E"/>
    <w:rsid w:val="002E4589"/>
    <w:rsid w:val="002E45DD"/>
    <w:rsid w:val="002E471C"/>
    <w:rsid w:val="002E4780"/>
    <w:rsid w:val="002E48D5"/>
    <w:rsid w:val="002E493B"/>
    <w:rsid w:val="002E49AF"/>
    <w:rsid w:val="002E4AAF"/>
    <w:rsid w:val="002E4B0D"/>
    <w:rsid w:val="002E4B5A"/>
    <w:rsid w:val="002E5188"/>
    <w:rsid w:val="002E51CC"/>
    <w:rsid w:val="002E5201"/>
    <w:rsid w:val="002E5277"/>
    <w:rsid w:val="002E530D"/>
    <w:rsid w:val="002E5326"/>
    <w:rsid w:val="002E5373"/>
    <w:rsid w:val="002E53A3"/>
    <w:rsid w:val="002E556F"/>
    <w:rsid w:val="002E57E8"/>
    <w:rsid w:val="002E5905"/>
    <w:rsid w:val="002E59FD"/>
    <w:rsid w:val="002E5A27"/>
    <w:rsid w:val="002E5C84"/>
    <w:rsid w:val="002E5CCB"/>
    <w:rsid w:val="002E6218"/>
    <w:rsid w:val="002E6222"/>
    <w:rsid w:val="002E63F5"/>
    <w:rsid w:val="002E6487"/>
    <w:rsid w:val="002E6493"/>
    <w:rsid w:val="002E64EA"/>
    <w:rsid w:val="002E669D"/>
    <w:rsid w:val="002E6759"/>
    <w:rsid w:val="002E68B5"/>
    <w:rsid w:val="002E6914"/>
    <w:rsid w:val="002E6A7C"/>
    <w:rsid w:val="002E6A95"/>
    <w:rsid w:val="002E6BDA"/>
    <w:rsid w:val="002E6C00"/>
    <w:rsid w:val="002E6C18"/>
    <w:rsid w:val="002E6CCF"/>
    <w:rsid w:val="002E70BF"/>
    <w:rsid w:val="002E7162"/>
    <w:rsid w:val="002E719D"/>
    <w:rsid w:val="002E71FA"/>
    <w:rsid w:val="002E799A"/>
    <w:rsid w:val="002E7A87"/>
    <w:rsid w:val="002E7C5C"/>
    <w:rsid w:val="002F00C3"/>
    <w:rsid w:val="002F01C0"/>
    <w:rsid w:val="002F0215"/>
    <w:rsid w:val="002F02D1"/>
    <w:rsid w:val="002F0594"/>
    <w:rsid w:val="002F0733"/>
    <w:rsid w:val="002F0A56"/>
    <w:rsid w:val="002F0AB7"/>
    <w:rsid w:val="002F0B39"/>
    <w:rsid w:val="002F0C48"/>
    <w:rsid w:val="002F0CFA"/>
    <w:rsid w:val="002F0DEB"/>
    <w:rsid w:val="002F0EF0"/>
    <w:rsid w:val="002F0EFC"/>
    <w:rsid w:val="002F0F2B"/>
    <w:rsid w:val="002F0F5F"/>
    <w:rsid w:val="002F0FC9"/>
    <w:rsid w:val="002F1018"/>
    <w:rsid w:val="002F1280"/>
    <w:rsid w:val="002F12E3"/>
    <w:rsid w:val="002F12FC"/>
    <w:rsid w:val="002F133B"/>
    <w:rsid w:val="002F1348"/>
    <w:rsid w:val="002F13DB"/>
    <w:rsid w:val="002F1515"/>
    <w:rsid w:val="002F155D"/>
    <w:rsid w:val="002F167E"/>
    <w:rsid w:val="002F16D4"/>
    <w:rsid w:val="002F180B"/>
    <w:rsid w:val="002F19F9"/>
    <w:rsid w:val="002F1B3C"/>
    <w:rsid w:val="002F1C31"/>
    <w:rsid w:val="002F1CA5"/>
    <w:rsid w:val="002F1CD3"/>
    <w:rsid w:val="002F1DB0"/>
    <w:rsid w:val="002F1DD3"/>
    <w:rsid w:val="002F1E81"/>
    <w:rsid w:val="002F1EA1"/>
    <w:rsid w:val="002F1EE4"/>
    <w:rsid w:val="002F2060"/>
    <w:rsid w:val="002F212F"/>
    <w:rsid w:val="002F221B"/>
    <w:rsid w:val="002F2334"/>
    <w:rsid w:val="002F234B"/>
    <w:rsid w:val="002F2406"/>
    <w:rsid w:val="002F2530"/>
    <w:rsid w:val="002F261C"/>
    <w:rsid w:val="002F285C"/>
    <w:rsid w:val="002F29C0"/>
    <w:rsid w:val="002F2B10"/>
    <w:rsid w:val="002F2B38"/>
    <w:rsid w:val="002F2D42"/>
    <w:rsid w:val="002F2E5C"/>
    <w:rsid w:val="002F3113"/>
    <w:rsid w:val="002F31AF"/>
    <w:rsid w:val="002F3327"/>
    <w:rsid w:val="002F33E3"/>
    <w:rsid w:val="002F3779"/>
    <w:rsid w:val="002F37A7"/>
    <w:rsid w:val="002F38CF"/>
    <w:rsid w:val="002F394C"/>
    <w:rsid w:val="002F3951"/>
    <w:rsid w:val="002F3997"/>
    <w:rsid w:val="002F39D0"/>
    <w:rsid w:val="002F3ABE"/>
    <w:rsid w:val="002F3BCE"/>
    <w:rsid w:val="002F3CE8"/>
    <w:rsid w:val="002F3ED6"/>
    <w:rsid w:val="002F3F88"/>
    <w:rsid w:val="002F40B3"/>
    <w:rsid w:val="002F413B"/>
    <w:rsid w:val="002F41B6"/>
    <w:rsid w:val="002F431E"/>
    <w:rsid w:val="002F4368"/>
    <w:rsid w:val="002F43BA"/>
    <w:rsid w:val="002F459C"/>
    <w:rsid w:val="002F4643"/>
    <w:rsid w:val="002F46E3"/>
    <w:rsid w:val="002F471E"/>
    <w:rsid w:val="002F4820"/>
    <w:rsid w:val="002F485A"/>
    <w:rsid w:val="002F48BF"/>
    <w:rsid w:val="002F4ADC"/>
    <w:rsid w:val="002F4B7E"/>
    <w:rsid w:val="002F4C62"/>
    <w:rsid w:val="002F4CC3"/>
    <w:rsid w:val="002F4D14"/>
    <w:rsid w:val="002F4D17"/>
    <w:rsid w:val="002F4E12"/>
    <w:rsid w:val="002F4FA4"/>
    <w:rsid w:val="002F50C1"/>
    <w:rsid w:val="002F5116"/>
    <w:rsid w:val="002F538F"/>
    <w:rsid w:val="002F53A7"/>
    <w:rsid w:val="002F5609"/>
    <w:rsid w:val="002F56EC"/>
    <w:rsid w:val="002F580E"/>
    <w:rsid w:val="002F5851"/>
    <w:rsid w:val="002F588E"/>
    <w:rsid w:val="002F5897"/>
    <w:rsid w:val="002F58D4"/>
    <w:rsid w:val="002F59B1"/>
    <w:rsid w:val="002F5A07"/>
    <w:rsid w:val="002F5B79"/>
    <w:rsid w:val="002F5CA1"/>
    <w:rsid w:val="002F5EF1"/>
    <w:rsid w:val="002F60BF"/>
    <w:rsid w:val="002F6513"/>
    <w:rsid w:val="002F66BC"/>
    <w:rsid w:val="002F674E"/>
    <w:rsid w:val="002F6860"/>
    <w:rsid w:val="002F6A42"/>
    <w:rsid w:val="002F6B5B"/>
    <w:rsid w:val="002F6C25"/>
    <w:rsid w:val="002F6C65"/>
    <w:rsid w:val="002F6E73"/>
    <w:rsid w:val="002F6E9F"/>
    <w:rsid w:val="002F707F"/>
    <w:rsid w:val="002F716A"/>
    <w:rsid w:val="002F74AD"/>
    <w:rsid w:val="002F74CA"/>
    <w:rsid w:val="002F7562"/>
    <w:rsid w:val="002F77F7"/>
    <w:rsid w:val="002F78AC"/>
    <w:rsid w:val="002F7A40"/>
    <w:rsid w:val="002F7A45"/>
    <w:rsid w:val="002F7AB3"/>
    <w:rsid w:val="002F7ACA"/>
    <w:rsid w:val="002F7ADE"/>
    <w:rsid w:val="002F7CB2"/>
    <w:rsid w:val="002F7D0A"/>
    <w:rsid w:val="003000B3"/>
    <w:rsid w:val="003000E5"/>
    <w:rsid w:val="0030016A"/>
    <w:rsid w:val="00300184"/>
    <w:rsid w:val="0030026F"/>
    <w:rsid w:val="003002B9"/>
    <w:rsid w:val="00300341"/>
    <w:rsid w:val="00300526"/>
    <w:rsid w:val="0030055A"/>
    <w:rsid w:val="003006D9"/>
    <w:rsid w:val="003007AA"/>
    <w:rsid w:val="003008F1"/>
    <w:rsid w:val="00300B36"/>
    <w:rsid w:val="00300CE7"/>
    <w:rsid w:val="00300E99"/>
    <w:rsid w:val="00301042"/>
    <w:rsid w:val="003011F1"/>
    <w:rsid w:val="0030126B"/>
    <w:rsid w:val="00301272"/>
    <w:rsid w:val="003014C1"/>
    <w:rsid w:val="00301645"/>
    <w:rsid w:val="00301771"/>
    <w:rsid w:val="00301820"/>
    <w:rsid w:val="00301859"/>
    <w:rsid w:val="0030197C"/>
    <w:rsid w:val="00301B32"/>
    <w:rsid w:val="00301BD9"/>
    <w:rsid w:val="00301D35"/>
    <w:rsid w:val="00301E3B"/>
    <w:rsid w:val="00301EE9"/>
    <w:rsid w:val="00301F00"/>
    <w:rsid w:val="00301F8D"/>
    <w:rsid w:val="00301FA6"/>
    <w:rsid w:val="003020FB"/>
    <w:rsid w:val="00302272"/>
    <w:rsid w:val="00302341"/>
    <w:rsid w:val="00302389"/>
    <w:rsid w:val="003024EF"/>
    <w:rsid w:val="00302550"/>
    <w:rsid w:val="0030255C"/>
    <w:rsid w:val="00302611"/>
    <w:rsid w:val="003026B9"/>
    <w:rsid w:val="003027B2"/>
    <w:rsid w:val="0030282B"/>
    <w:rsid w:val="00302A6E"/>
    <w:rsid w:val="00302F60"/>
    <w:rsid w:val="00302F64"/>
    <w:rsid w:val="00303039"/>
    <w:rsid w:val="00303099"/>
    <w:rsid w:val="0030322F"/>
    <w:rsid w:val="003032A0"/>
    <w:rsid w:val="003032CA"/>
    <w:rsid w:val="003032F1"/>
    <w:rsid w:val="00303594"/>
    <w:rsid w:val="003035D7"/>
    <w:rsid w:val="00303662"/>
    <w:rsid w:val="0030366C"/>
    <w:rsid w:val="0030373A"/>
    <w:rsid w:val="0030397F"/>
    <w:rsid w:val="00303A03"/>
    <w:rsid w:val="00303A66"/>
    <w:rsid w:val="00303A88"/>
    <w:rsid w:val="00303A93"/>
    <w:rsid w:val="00303B4B"/>
    <w:rsid w:val="00303BE1"/>
    <w:rsid w:val="00303D12"/>
    <w:rsid w:val="00303FBD"/>
    <w:rsid w:val="00304453"/>
    <w:rsid w:val="0030448A"/>
    <w:rsid w:val="003045CF"/>
    <w:rsid w:val="00304679"/>
    <w:rsid w:val="00304745"/>
    <w:rsid w:val="00304998"/>
    <w:rsid w:val="003049B6"/>
    <w:rsid w:val="003049D3"/>
    <w:rsid w:val="00304CCE"/>
    <w:rsid w:val="00304DDB"/>
    <w:rsid w:val="00304EA1"/>
    <w:rsid w:val="00305386"/>
    <w:rsid w:val="003053B8"/>
    <w:rsid w:val="003055B0"/>
    <w:rsid w:val="00305613"/>
    <w:rsid w:val="003059D2"/>
    <w:rsid w:val="00305B56"/>
    <w:rsid w:val="00305D87"/>
    <w:rsid w:val="00305E26"/>
    <w:rsid w:val="00305E8C"/>
    <w:rsid w:val="00305EB0"/>
    <w:rsid w:val="00305F9D"/>
    <w:rsid w:val="00306146"/>
    <w:rsid w:val="00306223"/>
    <w:rsid w:val="0030623F"/>
    <w:rsid w:val="00306419"/>
    <w:rsid w:val="003065CD"/>
    <w:rsid w:val="00306845"/>
    <w:rsid w:val="00306CB4"/>
    <w:rsid w:val="00306DAC"/>
    <w:rsid w:val="00306DC2"/>
    <w:rsid w:val="00306EED"/>
    <w:rsid w:val="0030708E"/>
    <w:rsid w:val="003070A0"/>
    <w:rsid w:val="003070F1"/>
    <w:rsid w:val="003071D9"/>
    <w:rsid w:val="0030739F"/>
    <w:rsid w:val="00307476"/>
    <w:rsid w:val="00307775"/>
    <w:rsid w:val="00307822"/>
    <w:rsid w:val="0030784D"/>
    <w:rsid w:val="003078A5"/>
    <w:rsid w:val="003078D5"/>
    <w:rsid w:val="00307909"/>
    <w:rsid w:val="0030795D"/>
    <w:rsid w:val="00307969"/>
    <w:rsid w:val="00307A3A"/>
    <w:rsid w:val="00307C37"/>
    <w:rsid w:val="00307E29"/>
    <w:rsid w:val="00307EA6"/>
    <w:rsid w:val="00310035"/>
    <w:rsid w:val="0031012C"/>
    <w:rsid w:val="003102AD"/>
    <w:rsid w:val="003103D5"/>
    <w:rsid w:val="003103F5"/>
    <w:rsid w:val="00310504"/>
    <w:rsid w:val="0031050F"/>
    <w:rsid w:val="00310592"/>
    <w:rsid w:val="003105E9"/>
    <w:rsid w:val="00310846"/>
    <w:rsid w:val="00310880"/>
    <w:rsid w:val="00310B04"/>
    <w:rsid w:val="00310B55"/>
    <w:rsid w:val="00310D2B"/>
    <w:rsid w:val="00310E58"/>
    <w:rsid w:val="00310E70"/>
    <w:rsid w:val="00310FEF"/>
    <w:rsid w:val="003110FD"/>
    <w:rsid w:val="00311144"/>
    <w:rsid w:val="00311573"/>
    <w:rsid w:val="00311842"/>
    <w:rsid w:val="003118D8"/>
    <w:rsid w:val="00311936"/>
    <w:rsid w:val="0031194B"/>
    <w:rsid w:val="0031196F"/>
    <w:rsid w:val="003119C5"/>
    <w:rsid w:val="003119FB"/>
    <w:rsid w:val="00311AD4"/>
    <w:rsid w:val="00311AEC"/>
    <w:rsid w:val="00311B09"/>
    <w:rsid w:val="00311C3D"/>
    <w:rsid w:val="00311E89"/>
    <w:rsid w:val="00311E96"/>
    <w:rsid w:val="00311F52"/>
    <w:rsid w:val="0031227E"/>
    <w:rsid w:val="00312358"/>
    <w:rsid w:val="003123BB"/>
    <w:rsid w:val="003125AF"/>
    <w:rsid w:val="003125BF"/>
    <w:rsid w:val="00312692"/>
    <w:rsid w:val="00312700"/>
    <w:rsid w:val="00312754"/>
    <w:rsid w:val="0031275C"/>
    <w:rsid w:val="003127B9"/>
    <w:rsid w:val="0031290B"/>
    <w:rsid w:val="0031293F"/>
    <w:rsid w:val="00312AF2"/>
    <w:rsid w:val="00312B36"/>
    <w:rsid w:val="00312B3D"/>
    <w:rsid w:val="00312C39"/>
    <w:rsid w:val="00312CCE"/>
    <w:rsid w:val="00312ED2"/>
    <w:rsid w:val="003130D6"/>
    <w:rsid w:val="0031348C"/>
    <w:rsid w:val="00313497"/>
    <w:rsid w:val="00313596"/>
    <w:rsid w:val="003139A5"/>
    <w:rsid w:val="00313A9A"/>
    <w:rsid w:val="00313BDA"/>
    <w:rsid w:val="00313BF0"/>
    <w:rsid w:val="00313C32"/>
    <w:rsid w:val="00313C9F"/>
    <w:rsid w:val="00313ED8"/>
    <w:rsid w:val="00313F28"/>
    <w:rsid w:val="00313F96"/>
    <w:rsid w:val="00313FA9"/>
    <w:rsid w:val="003141EC"/>
    <w:rsid w:val="00314202"/>
    <w:rsid w:val="00314268"/>
    <w:rsid w:val="003142DE"/>
    <w:rsid w:val="003143AC"/>
    <w:rsid w:val="00314501"/>
    <w:rsid w:val="003145F8"/>
    <w:rsid w:val="003146B0"/>
    <w:rsid w:val="00314819"/>
    <w:rsid w:val="003148B5"/>
    <w:rsid w:val="00314950"/>
    <w:rsid w:val="0031496C"/>
    <w:rsid w:val="00314991"/>
    <w:rsid w:val="0031509D"/>
    <w:rsid w:val="003150F5"/>
    <w:rsid w:val="003152FA"/>
    <w:rsid w:val="00315421"/>
    <w:rsid w:val="003156B7"/>
    <w:rsid w:val="003156FF"/>
    <w:rsid w:val="00315738"/>
    <w:rsid w:val="00315A6E"/>
    <w:rsid w:val="00315F43"/>
    <w:rsid w:val="00316343"/>
    <w:rsid w:val="0031640B"/>
    <w:rsid w:val="00316436"/>
    <w:rsid w:val="0031671B"/>
    <w:rsid w:val="003167DC"/>
    <w:rsid w:val="0031697C"/>
    <w:rsid w:val="00316AAA"/>
    <w:rsid w:val="00316B7F"/>
    <w:rsid w:val="00316C44"/>
    <w:rsid w:val="00316D5F"/>
    <w:rsid w:val="00316E70"/>
    <w:rsid w:val="00316FDB"/>
    <w:rsid w:val="003170E7"/>
    <w:rsid w:val="0031715C"/>
    <w:rsid w:val="0031718B"/>
    <w:rsid w:val="003171D3"/>
    <w:rsid w:val="003171DD"/>
    <w:rsid w:val="003173BD"/>
    <w:rsid w:val="00317B1D"/>
    <w:rsid w:val="00317B44"/>
    <w:rsid w:val="00317CB3"/>
    <w:rsid w:val="00317D73"/>
    <w:rsid w:val="00320049"/>
    <w:rsid w:val="00320156"/>
    <w:rsid w:val="003201EC"/>
    <w:rsid w:val="00320231"/>
    <w:rsid w:val="003202DE"/>
    <w:rsid w:val="0032038B"/>
    <w:rsid w:val="003204B9"/>
    <w:rsid w:val="00320584"/>
    <w:rsid w:val="003206A2"/>
    <w:rsid w:val="003206CD"/>
    <w:rsid w:val="003206E8"/>
    <w:rsid w:val="003207C5"/>
    <w:rsid w:val="00320882"/>
    <w:rsid w:val="00320926"/>
    <w:rsid w:val="00320959"/>
    <w:rsid w:val="00320C51"/>
    <w:rsid w:val="003211C3"/>
    <w:rsid w:val="00321205"/>
    <w:rsid w:val="003214CE"/>
    <w:rsid w:val="003214F9"/>
    <w:rsid w:val="003218AA"/>
    <w:rsid w:val="0032192F"/>
    <w:rsid w:val="003219C4"/>
    <w:rsid w:val="00321A09"/>
    <w:rsid w:val="00321AF5"/>
    <w:rsid w:val="00321C25"/>
    <w:rsid w:val="00321DC4"/>
    <w:rsid w:val="0032204F"/>
    <w:rsid w:val="00322234"/>
    <w:rsid w:val="00322239"/>
    <w:rsid w:val="00322342"/>
    <w:rsid w:val="00322543"/>
    <w:rsid w:val="0032258F"/>
    <w:rsid w:val="0032287C"/>
    <w:rsid w:val="00322A03"/>
    <w:rsid w:val="00322A33"/>
    <w:rsid w:val="00322B2C"/>
    <w:rsid w:val="00322B36"/>
    <w:rsid w:val="00322BA0"/>
    <w:rsid w:val="00322CAA"/>
    <w:rsid w:val="00322D75"/>
    <w:rsid w:val="00322D88"/>
    <w:rsid w:val="00322E5B"/>
    <w:rsid w:val="00322F9B"/>
    <w:rsid w:val="00322FFF"/>
    <w:rsid w:val="003230A4"/>
    <w:rsid w:val="003230B5"/>
    <w:rsid w:val="00323257"/>
    <w:rsid w:val="003232B4"/>
    <w:rsid w:val="0032330D"/>
    <w:rsid w:val="00323777"/>
    <w:rsid w:val="003238AC"/>
    <w:rsid w:val="00323A10"/>
    <w:rsid w:val="00323A91"/>
    <w:rsid w:val="00323AB1"/>
    <w:rsid w:val="00323B2C"/>
    <w:rsid w:val="00323B97"/>
    <w:rsid w:val="00323BB3"/>
    <w:rsid w:val="00323C84"/>
    <w:rsid w:val="00323E50"/>
    <w:rsid w:val="00323EEC"/>
    <w:rsid w:val="00324120"/>
    <w:rsid w:val="00324242"/>
    <w:rsid w:val="00324298"/>
    <w:rsid w:val="003242B2"/>
    <w:rsid w:val="003243F7"/>
    <w:rsid w:val="00324487"/>
    <w:rsid w:val="00324540"/>
    <w:rsid w:val="003245CB"/>
    <w:rsid w:val="003246BF"/>
    <w:rsid w:val="00324765"/>
    <w:rsid w:val="00324863"/>
    <w:rsid w:val="0032487B"/>
    <w:rsid w:val="00324D12"/>
    <w:rsid w:val="00324D32"/>
    <w:rsid w:val="00324E5E"/>
    <w:rsid w:val="00324E7F"/>
    <w:rsid w:val="00324F85"/>
    <w:rsid w:val="0032513E"/>
    <w:rsid w:val="00325384"/>
    <w:rsid w:val="003253EA"/>
    <w:rsid w:val="00325415"/>
    <w:rsid w:val="00325497"/>
    <w:rsid w:val="00325815"/>
    <w:rsid w:val="00325AF0"/>
    <w:rsid w:val="00325B13"/>
    <w:rsid w:val="00325DDD"/>
    <w:rsid w:val="00325DEB"/>
    <w:rsid w:val="00325E76"/>
    <w:rsid w:val="0032603B"/>
    <w:rsid w:val="003260AD"/>
    <w:rsid w:val="0032618C"/>
    <w:rsid w:val="00326320"/>
    <w:rsid w:val="0032632F"/>
    <w:rsid w:val="0032633A"/>
    <w:rsid w:val="0032648B"/>
    <w:rsid w:val="003266AD"/>
    <w:rsid w:val="00326734"/>
    <w:rsid w:val="00326929"/>
    <w:rsid w:val="00326996"/>
    <w:rsid w:val="003269B6"/>
    <w:rsid w:val="00326A31"/>
    <w:rsid w:val="00326BC3"/>
    <w:rsid w:val="00326BE5"/>
    <w:rsid w:val="00326C89"/>
    <w:rsid w:val="00326CD7"/>
    <w:rsid w:val="00326DC1"/>
    <w:rsid w:val="00326F33"/>
    <w:rsid w:val="00327029"/>
    <w:rsid w:val="0032704A"/>
    <w:rsid w:val="00327052"/>
    <w:rsid w:val="0032719B"/>
    <w:rsid w:val="0032741A"/>
    <w:rsid w:val="003274C2"/>
    <w:rsid w:val="003278E9"/>
    <w:rsid w:val="00327A36"/>
    <w:rsid w:val="00327CEC"/>
    <w:rsid w:val="00327E2C"/>
    <w:rsid w:val="00327FA6"/>
    <w:rsid w:val="00327FED"/>
    <w:rsid w:val="00330239"/>
    <w:rsid w:val="0033026D"/>
    <w:rsid w:val="003303AE"/>
    <w:rsid w:val="00330498"/>
    <w:rsid w:val="0033050E"/>
    <w:rsid w:val="0033051F"/>
    <w:rsid w:val="00330580"/>
    <w:rsid w:val="003305CB"/>
    <w:rsid w:val="0033062F"/>
    <w:rsid w:val="003306C5"/>
    <w:rsid w:val="00330855"/>
    <w:rsid w:val="003308D9"/>
    <w:rsid w:val="00330ADC"/>
    <w:rsid w:val="00330B1B"/>
    <w:rsid w:val="00330B29"/>
    <w:rsid w:val="00330CD0"/>
    <w:rsid w:val="00330ECF"/>
    <w:rsid w:val="00330EE9"/>
    <w:rsid w:val="00330F95"/>
    <w:rsid w:val="00331076"/>
    <w:rsid w:val="003310B6"/>
    <w:rsid w:val="0033126F"/>
    <w:rsid w:val="0033127C"/>
    <w:rsid w:val="0033133D"/>
    <w:rsid w:val="003313AC"/>
    <w:rsid w:val="0033140A"/>
    <w:rsid w:val="00331469"/>
    <w:rsid w:val="0033147C"/>
    <w:rsid w:val="003314A3"/>
    <w:rsid w:val="003316D6"/>
    <w:rsid w:val="00331819"/>
    <w:rsid w:val="00331823"/>
    <w:rsid w:val="003318B7"/>
    <w:rsid w:val="00331AD7"/>
    <w:rsid w:val="00331E0C"/>
    <w:rsid w:val="00332012"/>
    <w:rsid w:val="0033219C"/>
    <w:rsid w:val="003322A0"/>
    <w:rsid w:val="003323B1"/>
    <w:rsid w:val="003323EA"/>
    <w:rsid w:val="00332461"/>
    <w:rsid w:val="00332550"/>
    <w:rsid w:val="0033258D"/>
    <w:rsid w:val="003327E7"/>
    <w:rsid w:val="003328DE"/>
    <w:rsid w:val="003329DB"/>
    <w:rsid w:val="00332A73"/>
    <w:rsid w:val="00332AB3"/>
    <w:rsid w:val="00332CDA"/>
    <w:rsid w:val="00332D01"/>
    <w:rsid w:val="00332E3D"/>
    <w:rsid w:val="003331C5"/>
    <w:rsid w:val="003335DD"/>
    <w:rsid w:val="003337F8"/>
    <w:rsid w:val="00333896"/>
    <w:rsid w:val="0033391E"/>
    <w:rsid w:val="003339A7"/>
    <w:rsid w:val="00333A76"/>
    <w:rsid w:val="00333CB2"/>
    <w:rsid w:val="00333CE6"/>
    <w:rsid w:val="00333F5B"/>
    <w:rsid w:val="00333FA7"/>
    <w:rsid w:val="00333FF1"/>
    <w:rsid w:val="00334050"/>
    <w:rsid w:val="00334114"/>
    <w:rsid w:val="00334310"/>
    <w:rsid w:val="003343C7"/>
    <w:rsid w:val="0033449F"/>
    <w:rsid w:val="003345B0"/>
    <w:rsid w:val="003345DD"/>
    <w:rsid w:val="003346E7"/>
    <w:rsid w:val="00334831"/>
    <w:rsid w:val="00334838"/>
    <w:rsid w:val="00334866"/>
    <w:rsid w:val="003348FD"/>
    <w:rsid w:val="0033518D"/>
    <w:rsid w:val="003351AF"/>
    <w:rsid w:val="0033551C"/>
    <w:rsid w:val="00335671"/>
    <w:rsid w:val="003356A0"/>
    <w:rsid w:val="0033573A"/>
    <w:rsid w:val="003357D7"/>
    <w:rsid w:val="003357E8"/>
    <w:rsid w:val="0033590E"/>
    <w:rsid w:val="003359F9"/>
    <w:rsid w:val="00335C3A"/>
    <w:rsid w:val="00335C3C"/>
    <w:rsid w:val="00335C55"/>
    <w:rsid w:val="00335CAC"/>
    <w:rsid w:val="00335D8A"/>
    <w:rsid w:val="00335DFE"/>
    <w:rsid w:val="00335F1E"/>
    <w:rsid w:val="00336024"/>
    <w:rsid w:val="00336049"/>
    <w:rsid w:val="00336156"/>
    <w:rsid w:val="00336207"/>
    <w:rsid w:val="003363B7"/>
    <w:rsid w:val="003363F2"/>
    <w:rsid w:val="0033641A"/>
    <w:rsid w:val="003364AB"/>
    <w:rsid w:val="00336781"/>
    <w:rsid w:val="003367ED"/>
    <w:rsid w:val="0033683F"/>
    <w:rsid w:val="0033696E"/>
    <w:rsid w:val="00336994"/>
    <w:rsid w:val="003369D1"/>
    <w:rsid w:val="00336AF0"/>
    <w:rsid w:val="00336B1F"/>
    <w:rsid w:val="00336B20"/>
    <w:rsid w:val="00336B88"/>
    <w:rsid w:val="00336C8C"/>
    <w:rsid w:val="00336E49"/>
    <w:rsid w:val="003370DB"/>
    <w:rsid w:val="0033714E"/>
    <w:rsid w:val="00337456"/>
    <w:rsid w:val="0033749F"/>
    <w:rsid w:val="003374C0"/>
    <w:rsid w:val="003375D3"/>
    <w:rsid w:val="00337751"/>
    <w:rsid w:val="00337AB0"/>
    <w:rsid w:val="00337AD4"/>
    <w:rsid w:val="00337B02"/>
    <w:rsid w:val="00337CD8"/>
    <w:rsid w:val="00337E12"/>
    <w:rsid w:val="00337E76"/>
    <w:rsid w:val="00337EB9"/>
    <w:rsid w:val="00337FDE"/>
    <w:rsid w:val="003401B5"/>
    <w:rsid w:val="0034032A"/>
    <w:rsid w:val="0034058F"/>
    <w:rsid w:val="0034078A"/>
    <w:rsid w:val="00340B9E"/>
    <w:rsid w:val="00340BCE"/>
    <w:rsid w:val="00340D26"/>
    <w:rsid w:val="00340D47"/>
    <w:rsid w:val="00340E00"/>
    <w:rsid w:val="00340E02"/>
    <w:rsid w:val="003410B4"/>
    <w:rsid w:val="003411BC"/>
    <w:rsid w:val="00341394"/>
    <w:rsid w:val="00341528"/>
    <w:rsid w:val="00341718"/>
    <w:rsid w:val="003417DE"/>
    <w:rsid w:val="003417F4"/>
    <w:rsid w:val="0034183B"/>
    <w:rsid w:val="0034188A"/>
    <w:rsid w:val="003418C8"/>
    <w:rsid w:val="0034193B"/>
    <w:rsid w:val="00341AF8"/>
    <w:rsid w:val="00341C70"/>
    <w:rsid w:val="00341DD8"/>
    <w:rsid w:val="00341F1C"/>
    <w:rsid w:val="00341F22"/>
    <w:rsid w:val="00341F23"/>
    <w:rsid w:val="00341FB6"/>
    <w:rsid w:val="00341FDA"/>
    <w:rsid w:val="00342066"/>
    <w:rsid w:val="003421DD"/>
    <w:rsid w:val="00342235"/>
    <w:rsid w:val="003422BB"/>
    <w:rsid w:val="003423BE"/>
    <w:rsid w:val="00342552"/>
    <w:rsid w:val="003425E4"/>
    <w:rsid w:val="00342630"/>
    <w:rsid w:val="00342673"/>
    <w:rsid w:val="00342872"/>
    <w:rsid w:val="00342950"/>
    <w:rsid w:val="00342BDD"/>
    <w:rsid w:val="00342DB7"/>
    <w:rsid w:val="00342DD6"/>
    <w:rsid w:val="00342E1F"/>
    <w:rsid w:val="00342E5E"/>
    <w:rsid w:val="00342ED0"/>
    <w:rsid w:val="0034306C"/>
    <w:rsid w:val="003430B3"/>
    <w:rsid w:val="00343240"/>
    <w:rsid w:val="003432CC"/>
    <w:rsid w:val="003434A8"/>
    <w:rsid w:val="0034351B"/>
    <w:rsid w:val="003435A6"/>
    <w:rsid w:val="003435D7"/>
    <w:rsid w:val="00343896"/>
    <w:rsid w:val="00343BAA"/>
    <w:rsid w:val="00343E06"/>
    <w:rsid w:val="00343FD9"/>
    <w:rsid w:val="003440EB"/>
    <w:rsid w:val="0034418D"/>
    <w:rsid w:val="003441CA"/>
    <w:rsid w:val="00344202"/>
    <w:rsid w:val="0034436B"/>
    <w:rsid w:val="003445AB"/>
    <w:rsid w:val="0034460B"/>
    <w:rsid w:val="0034461B"/>
    <w:rsid w:val="00344626"/>
    <w:rsid w:val="00344661"/>
    <w:rsid w:val="00344678"/>
    <w:rsid w:val="003447AC"/>
    <w:rsid w:val="00344A7D"/>
    <w:rsid w:val="00344C03"/>
    <w:rsid w:val="00344DAE"/>
    <w:rsid w:val="00344DC7"/>
    <w:rsid w:val="00344E7E"/>
    <w:rsid w:val="00344EC5"/>
    <w:rsid w:val="00345258"/>
    <w:rsid w:val="003454D9"/>
    <w:rsid w:val="0034550F"/>
    <w:rsid w:val="00345567"/>
    <w:rsid w:val="003455A8"/>
    <w:rsid w:val="003456E4"/>
    <w:rsid w:val="003457B4"/>
    <w:rsid w:val="0034585A"/>
    <w:rsid w:val="003458A4"/>
    <w:rsid w:val="00345918"/>
    <w:rsid w:val="00345A8C"/>
    <w:rsid w:val="00345B3C"/>
    <w:rsid w:val="00345D48"/>
    <w:rsid w:val="00345DDC"/>
    <w:rsid w:val="00345E6A"/>
    <w:rsid w:val="00345FF9"/>
    <w:rsid w:val="003460DB"/>
    <w:rsid w:val="0034622A"/>
    <w:rsid w:val="0034625B"/>
    <w:rsid w:val="0034629F"/>
    <w:rsid w:val="0034635B"/>
    <w:rsid w:val="00346360"/>
    <w:rsid w:val="003463B8"/>
    <w:rsid w:val="00346558"/>
    <w:rsid w:val="003465AD"/>
    <w:rsid w:val="0034666A"/>
    <w:rsid w:val="00346754"/>
    <w:rsid w:val="0034685F"/>
    <w:rsid w:val="00346885"/>
    <w:rsid w:val="00346A29"/>
    <w:rsid w:val="00346A7A"/>
    <w:rsid w:val="00346A9D"/>
    <w:rsid w:val="00346B73"/>
    <w:rsid w:val="00346D0B"/>
    <w:rsid w:val="00346D60"/>
    <w:rsid w:val="00346E68"/>
    <w:rsid w:val="00346E7D"/>
    <w:rsid w:val="003470F3"/>
    <w:rsid w:val="0034714F"/>
    <w:rsid w:val="00347205"/>
    <w:rsid w:val="00347395"/>
    <w:rsid w:val="003473A1"/>
    <w:rsid w:val="0034761E"/>
    <w:rsid w:val="00347756"/>
    <w:rsid w:val="00347764"/>
    <w:rsid w:val="0034784A"/>
    <w:rsid w:val="00347918"/>
    <w:rsid w:val="0034792A"/>
    <w:rsid w:val="00347994"/>
    <w:rsid w:val="00347A0B"/>
    <w:rsid w:val="00347B30"/>
    <w:rsid w:val="00347B78"/>
    <w:rsid w:val="00347BB7"/>
    <w:rsid w:val="00347D23"/>
    <w:rsid w:val="00347EFF"/>
    <w:rsid w:val="00350008"/>
    <w:rsid w:val="0035011B"/>
    <w:rsid w:val="0035012A"/>
    <w:rsid w:val="003501FF"/>
    <w:rsid w:val="00350414"/>
    <w:rsid w:val="003504FE"/>
    <w:rsid w:val="003505EA"/>
    <w:rsid w:val="003506C8"/>
    <w:rsid w:val="0035097F"/>
    <w:rsid w:val="00350A3F"/>
    <w:rsid w:val="00350B28"/>
    <w:rsid w:val="00350B54"/>
    <w:rsid w:val="00350DAE"/>
    <w:rsid w:val="00350DD9"/>
    <w:rsid w:val="00350FE2"/>
    <w:rsid w:val="0035109A"/>
    <w:rsid w:val="00351180"/>
    <w:rsid w:val="003512D5"/>
    <w:rsid w:val="0035145F"/>
    <w:rsid w:val="00351580"/>
    <w:rsid w:val="003515BE"/>
    <w:rsid w:val="003516A9"/>
    <w:rsid w:val="003516B8"/>
    <w:rsid w:val="00351835"/>
    <w:rsid w:val="0035183F"/>
    <w:rsid w:val="003519AF"/>
    <w:rsid w:val="00351B03"/>
    <w:rsid w:val="00351CB4"/>
    <w:rsid w:val="00351E09"/>
    <w:rsid w:val="00351E91"/>
    <w:rsid w:val="00351F0F"/>
    <w:rsid w:val="00351F6B"/>
    <w:rsid w:val="00352123"/>
    <w:rsid w:val="003522F3"/>
    <w:rsid w:val="0035239E"/>
    <w:rsid w:val="003523E2"/>
    <w:rsid w:val="00352750"/>
    <w:rsid w:val="00352764"/>
    <w:rsid w:val="00352D21"/>
    <w:rsid w:val="00352D69"/>
    <w:rsid w:val="00352D7C"/>
    <w:rsid w:val="00352DFA"/>
    <w:rsid w:val="00352E6A"/>
    <w:rsid w:val="00353068"/>
    <w:rsid w:val="003530CB"/>
    <w:rsid w:val="003530F2"/>
    <w:rsid w:val="0035313C"/>
    <w:rsid w:val="00353290"/>
    <w:rsid w:val="0035338B"/>
    <w:rsid w:val="00353401"/>
    <w:rsid w:val="00353452"/>
    <w:rsid w:val="003534EB"/>
    <w:rsid w:val="00353502"/>
    <w:rsid w:val="00353538"/>
    <w:rsid w:val="00353932"/>
    <w:rsid w:val="0035393F"/>
    <w:rsid w:val="00353961"/>
    <w:rsid w:val="00353A4B"/>
    <w:rsid w:val="00353C03"/>
    <w:rsid w:val="00353D1D"/>
    <w:rsid w:val="0035402D"/>
    <w:rsid w:val="0035404D"/>
    <w:rsid w:val="003540A0"/>
    <w:rsid w:val="0035413B"/>
    <w:rsid w:val="003542FA"/>
    <w:rsid w:val="0035436C"/>
    <w:rsid w:val="00354460"/>
    <w:rsid w:val="0035455E"/>
    <w:rsid w:val="0035469F"/>
    <w:rsid w:val="00354888"/>
    <w:rsid w:val="003549B7"/>
    <w:rsid w:val="00354ACB"/>
    <w:rsid w:val="00354BE2"/>
    <w:rsid w:val="00354C3D"/>
    <w:rsid w:val="00354C69"/>
    <w:rsid w:val="00354D14"/>
    <w:rsid w:val="00354F11"/>
    <w:rsid w:val="0035501F"/>
    <w:rsid w:val="0035519B"/>
    <w:rsid w:val="003553A7"/>
    <w:rsid w:val="00355414"/>
    <w:rsid w:val="003554AD"/>
    <w:rsid w:val="0035556B"/>
    <w:rsid w:val="00355637"/>
    <w:rsid w:val="003559A4"/>
    <w:rsid w:val="00355A47"/>
    <w:rsid w:val="00355AB8"/>
    <w:rsid w:val="00355AC0"/>
    <w:rsid w:val="00355B15"/>
    <w:rsid w:val="00355BDC"/>
    <w:rsid w:val="00355C52"/>
    <w:rsid w:val="00355CF4"/>
    <w:rsid w:val="00355D9D"/>
    <w:rsid w:val="00355E81"/>
    <w:rsid w:val="0035609B"/>
    <w:rsid w:val="00356177"/>
    <w:rsid w:val="003564DB"/>
    <w:rsid w:val="0035664E"/>
    <w:rsid w:val="003567C0"/>
    <w:rsid w:val="00356C08"/>
    <w:rsid w:val="00356E29"/>
    <w:rsid w:val="00356EB0"/>
    <w:rsid w:val="00356EF9"/>
    <w:rsid w:val="00356FF0"/>
    <w:rsid w:val="00356FFC"/>
    <w:rsid w:val="00357010"/>
    <w:rsid w:val="003572BC"/>
    <w:rsid w:val="0035739F"/>
    <w:rsid w:val="0035762E"/>
    <w:rsid w:val="00357665"/>
    <w:rsid w:val="003576A5"/>
    <w:rsid w:val="003576B0"/>
    <w:rsid w:val="003577E3"/>
    <w:rsid w:val="0035780A"/>
    <w:rsid w:val="003578CA"/>
    <w:rsid w:val="00357C2D"/>
    <w:rsid w:val="00357DA0"/>
    <w:rsid w:val="00357EDB"/>
    <w:rsid w:val="00357EF6"/>
    <w:rsid w:val="00357F99"/>
    <w:rsid w:val="0036018C"/>
    <w:rsid w:val="003601F2"/>
    <w:rsid w:val="00360266"/>
    <w:rsid w:val="003602E3"/>
    <w:rsid w:val="00360324"/>
    <w:rsid w:val="00360359"/>
    <w:rsid w:val="003603E0"/>
    <w:rsid w:val="003603E1"/>
    <w:rsid w:val="00360416"/>
    <w:rsid w:val="00360422"/>
    <w:rsid w:val="00360CED"/>
    <w:rsid w:val="00360F46"/>
    <w:rsid w:val="0036101E"/>
    <w:rsid w:val="00361137"/>
    <w:rsid w:val="003613CE"/>
    <w:rsid w:val="003614A7"/>
    <w:rsid w:val="0036155A"/>
    <w:rsid w:val="0036157D"/>
    <w:rsid w:val="00361729"/>
    <w:rsid w:val="0036175F"/>
    <w:rsid w:val="00361859"/>
    <w:rsid w:val="0036191C"/>
    <w:rsid w:val="0036198C"/>
    <w:rsid w:val="00361A51"/>
    <w:rsid w:val="00361C6E"/>
    <w:rsid w:val="00361CF7"/>
    <w:rsid w:val="00361D9D"/>
    <w:rsid w:val="00361F44"/>
    <w:rsid w:val="00361F62"/>
    <w:rsid w:val="003620B6"/>
    <w:rsid w:val="0036210D"/>
    <w:rsid w:val="00362187"/>
    <w:rsid w:val="0036220A"/>
    <w:rsid w:val="00362267"/>
    <w:rsid w:val="003623A5"/>
    <w:rsid w:val="00362519"/>
    <w:rsid w:val="003627CD"/>
    <w:rsid w:val="00362A54"/>
    <w:rsid w:val="00362B00"/>
    <w:rsid w:val="00362B01"/>
    <w:rsid w:val="00362D0E"/>
    <w:rsid w:val="00362DA2"/>
    <w:rsid w:val="00362F3B"/>
    <w:rsid w:val="0036320F"/>
    <w:rsid w:val="003632D6"/>
    <w:rsid w:val="003636FC"/>
    <w:rsid w:val="0036387C"/>
    <w:rsid w:val="003639A1"/>
    <w:rsid w:val="00363A6D"/>
    <w:rsid w:val="00363BDF"/>
    <w:rsid w:val="00363C45"/>
    <w:rsid w:val="00363E30"/>
    <w:rsid w:val="00363EE3"/>
    <w:rsid w:val="00363F87"/>
    <w:rsid w:val="0036402D"/>
    <w:rsid w:val="003640A0"/>
    <w:rsid w:val="00364138"/>
    <w:rsid w:val="00364411"/>
    <w:rsid w:val="003644C7"/>
    <w:rsid w:val="003645A8"/>
    <w:rsid w:val="0036485E"/>
    <w:rsid w:val="0036488E"/>
    <w:rsid w:val="00364AF5"/>
    <w:rsid w:val="00364B14"/>
    <w:rsid w:val="00364B32"/>
    <w:rsid w:val="00364C86"/>
    <w:rsid w:val="00364C8C"/>
    <w:rsid w:val="00364CFB"/>
    <w:rsid w:val="00364F2D"/>
    <w:rsid w:val="00364FB0"/>
    <w:rsid w:val="00364FB6"/>
    <w:rsid w:val="00365156"/>
    <w:rsid w:val="003651E2"/>
    <w:rsid w:val="0036533F"/>
    <w:rsid w:val="0036538C"/>
    <w:rsid w:val="003654BA"/>
    <w:rsid w:val="003657B4"/>
    <w:rsid w:val="00365894"/>
    <w:rsid w:val="00365B21"/>
    <w:rsid w:val="00365B53"/>
    <w:rsid w:val="00365CB3"/>
    <w:rsid w:val="00365E2A"/>
    <w:rsid w:val="00365E2B"/>
    <w:rsid w:val="00365EE4"/>
    <w:rsid w:val="00365F66"/>
    <w:rsid w:val="00365FC9"/>
    <w:rsid w:val="00366059"/>
    <w:rsid w:val="00366109"/>
    <w:rsid w:val="003665CE"/>
    <w:rsid w:val="003665E9"/>
    <w:rsid w:val="00366614"/>
    <w:rsid w:val="0036662D"/>
    <w:rsid w:val="003666C5"/>
    <w:rsid w:val="00366A3B"/>
    <w:rsid w:val="00366B51"/>
    <w:rsid w:val="00366B66"/>
    <w:rsid w:val="00366BE4"/>
    <w:rsid w:val="00366C4B"/>
    <w:rsid w:val="00366C56"/>
    <w:rsid w:val="00366D24"/>
    <w:rsid w:val="00366E29"/>
    <w:rsid w:val="00366EA1"/>
    <w:rsid w:val="00366EC3"/>
    <w:rsid w:val="00366FD3"/>
    <w:rsid w:val="00367103"/>
    <w:rsid w:val="003673C5"/>
    <w:rsid w:val="003677A2"/>
    <w:rsid w:val="00367A30"/>
    <w:rsid w:val="00367A5A"/>
    <w:rsid w:val="00367A89"/>
    <w:rsid w:val="00370156"/>
    <w:rsid w:val="003701A5"/>
    <w:rsid w:val="00370240"/>
    <w:rsid w:val="0037028F"/>
    <w:rsid w:val="003702BF"/>
    <w:rsid w:val="003702C5"/>
    <w:rsid w:val="003706BC"/>
    <w:rsid w:val="003706F4"/>
    <w:rsid w:val="0037087C"/>
    <w:rsid w:val="00370BFD"/>
    <w:rsid w:val="00370C65"/>
    <w:rsid w:val="00370C6E"/>
    <w:rsid w:val="00370D20"/>
    <w:rsid w:val="00370E57"/>
    <w:rsid w:val="00370F4F"/>
    <w:rsid w:val="00370FCF"/>
    <w:rsid w:val="0037119A"/>
    <w:rsid w:val="003712D7"/>
    <w:rsid w:val="0037140D"/>
    <w:rsid w:val="0037154B"/>
    <w:rsid w:val="003718AC"/>
    <w:rsid w:val="0037191A"/>
    <w:rsid w:val="00371997"/>
    <w:rsid w:val="00371A64"/>
    <w:rsid w:val="00371AAC"/>
    <w:rsid w:val="00371AF8"/>
    <w:rsid w:val="00371B06"/>
    <w:rsid w:val="00371BC2"/>
    <w:rsid w:val="00371BE4"/>
    <w:rsid w:val="00371C61"/>
    <w:rsid w:val="00372171"/>
    <w:rsid w:val="0037217F"/>
    <w:rsid w:val="00372276"/>
    <w:rsid w:val="003722A1"/>
    <w:rsid w:val="003722B6"/>
    <w:rsid w:val="003722D5"/>
    <w:rsid w:val="003723AF"/>
    <w:rsid w:val="0037247B"/>
    <w:rsid w:val="003726D3"/>
    <w:rsid w:val="0037280D"/>
    <w:rsid w:val="003729B1"/>
    <w:rsid w:val="00372B4E"/>
    <w:rsid w:val="00372D24"/>
    <w:rsid w:val="00372D7A"/>
    <w:rsid w:val="00372E01"/>
    <w:rsid w:val="00372E21"/>
    <w:rsid w:val="00372EF3"/>
    <w:rsid w:val="00373101"/>
    <w:rsid w:val="003733B9"/>
    <w:rsid w:val="003734DF"/>
    <w:rsid w:val="00373560"/>
    <w:rsid w:val="0037358B"/>
    <w:rsid w:val="003736B5"/>
    <w:rsid w:val="003736D9"/>
    <w:rsid w:val="00373791"/>
    <w:rsid w:val="0037398E"/>
    <w:rsid w:val="00373A11"/>
    <w:rsid w:val="00373A1E"/>
    <w:rsid w:val="00373A4E"/>
    <w:rsid w:val="00373B0A"/>
    <w:rsid w:val="00373B6B"/>
    <w:rsid w:val="00373BE5"/>
    <w:rsid w:val="00373EF0"/>
    <w:rsid w:val="00373F97"/>
    <w:rsid w:val="00373FE9"/>
    <w:rsid w:val="00374055"/>
    <w:rsid w:val="003740D5"/>
    <w:rsid w:val="003742CD"/>
    <w:rsid w:val="00374308"/>
    <w:rsid w:val="0037435A"/>
    <w:rsid w:val="0037437C"/>
    <w:rsid w:val="00374467"/>
    <w:rsid w:val="003744D6"/>
    <w:rsid w:val="0037452B"/>
    <w:rsid w:val="003746CC"/>
    <w:rsid w:val="00374A40"/>
    <w:rsid w:val="00374B88"/>
    <w:rsid w:val="00374C30"/>
    <w:rsid w:val="00374E5E"/>
    <w:rsid w:val="00375078"/>
    <w:rsid w:val="003750F8"/>
    <w:rsid w:val="0037519A"/>
    <w:rsid w:val="00375208"/>
    <w:rsid w:val="00375296"/>
    <w:rsid w:val="00375351"/>
    <w:rsid w:val="00375584"/>
    <w:rsid w:val="003755EA"/>
    <w:rsid w:val="0037566B"/>
    <w:rsid w:val="003756E0"/>
    <w:rsid w:val="003756F7"/>
    <w:rsid w:val="0037580E"/>
    <w:rsid w:val="003758D9"/>
    <w:rsid w:val="0037598B"/>
    <w:rsid w:val="00375A7C"/>
    <w:rsid w:val="00375B8A"/>
    <w:rsid w:val="0037607F"/>
    <w:rsid w:val="00376094"/>
    <w:rsid w:val="003760D8"/>
    <w:rsid w:val="00376126"/>
    <w:rsid w:val="00376195"/>
    <w:rsid w:val="003761E8"/>
    <w:rsid w:val="00376493"/>
    <w:rsid w:val="003764CA"/>
    <w:rsid w:val="00376613"/>
    <w:rsid w:val="0037681A"/>
    <w:rsid w:val="00376826"/>
    <w:rsid w:val="00376A31"/>
    <w:rsid w:val="00376A8A"/>
    <w:rsid w:val="00376B58"/>
    <w:rsid w:val="00376BDA"/>
    <w:rsid w:val="00376C12"/>
    <w:rsid w:val="00376E39"/>
    <w:rsid w:val="00376EC5"/>
    <w:rsid w:val="00376FB4"/>
    <w:rsid w:val="0037706D"/>
    <w:rsid w:val="003771D5"/>
    <w:rsid w:val="003771FE"/>
    <w:rsid w:val="003774D7"/>
    <w:rsid w:val="00377521"/>
    <w:rsid w:val="00377677"/>
    <w:rsid w:val="003776F9"/>
    <w:rsid w:val="0037774D"/>
    <w:rsid w:val="003778DE"/>
    <w:rsid w:val="00377983"/>
    <w:rsid w:val="00377AB9"/>
    <w:rsid w:val="00377ACD"/>
    <w:rsid w:val="00377CE2"/>
    <w:rsid w:val="00377F47"/>
    <w:rsid w:val="00377F84"/>
    <w:rsid w:val="00380530"/>
    <w:rsid w:val="00380582"/>
    <w:rsid w:val="0038068A"/>
    <w:rsid w:val="00380880"/>
    <w:rsid w:val="003808F9"/>
    <w:rsid w:val="00380930"/>
    <w:rsid w:val="00380C58"/>
    <w:rsid w:val="00380C8F"/>
    <w:rsid w:val="00380FE3"/>
    <w:rsid w:val="00381050"/>
    <w:rsid w:val="00381432"/>
    <w:rsid w:val="0038156E"/>
    <w:rsid w:val="0038159F"/>
    <w:rsid w:val="003816D5"/>
    <w:rsid w:val="003817A6"/>
    <w:rsid w:val="00381878"/>
    <w:rsid w:val="003818E6"/>
    <w:rsid w:val="003818F4"/>
    <w:rsid w:val="00381A22"/>
    <w:rsid w:val="00381A6D"/>
    <w:rsid w:val="00381CCA"/>
    <w:rsid w:val="00381E45"/>
    <w:rsid w:val="00381F94"/>
    <w:rsid w:val="00381FB3"/>
    <w:rsid w:val="00381FDB"/>
    <w:rsid w:val="0038202B"/>
    <w:rsid w:val="003820A7"/>
    <w:rsid w:val="003821B9"/>
    <w:rsid w:val="0038229B"/>
    <w:rsid w:val="0038248D"/>
    <w:rsid w:val="003825A2"/>
    <w:rsid w:val="00382605"/>
    <w:rsid w:val="00382606"/>
    <w:rsid w:val="00382652"/>
    <w:rsid w:val="00382663"/>
    <w:rsid w:val="00382677"/>
    <w:rsid w:val="00382750"/>
    <w:rsid w:val="00382A3E"/>
    <w:rsid w:val="00382ABA"/>
    <w:rsid w:val="00382B15"/>
    <w:rsid w:val="00382B97"/>
    <w:rsid w:val="00382BA8"/>
    <w:rsid w:val="00382D2D"/>
    <w:rsid w:val="00383457"/>
    <w:rsid w:val="00383577"/>
    <w:rsid w:val="0038363B"/>
    <w:rsid w:val="003837A8"/>
    <w:rsid w:val="003839AC"/>
    <w:rsid w:val="00383B33"/>
    <w:rsid w:val="00383B36"/>
    <w:rsid w:val="00383B57"/>
    <w:rsid w:val="00383BA6"/>
    <w:rsid w:val="00383BA9"/>
    <w:rsid w:val="00383BB9"/>
    <w:rsid w:val="00383C48"/>
    <w:rsid w:val="00383D44"/>
    <w:rsid w:val="00383F6D"/>
    <w:rsid w:val="00383FA0"/>
    <w:rsid w:val="003841E1"/>
    <w:rsid w:val="0038428F"/>
    <w:rsid w:val="00384319"/>
    <w:rsid w:val="003843A0"/>
    <w:rsid w:val="003843CA"/>
    <w:rsid w:val="00384455"/>
    <w:rsid w:val="0038450B"/>
    <w:rsid w:val="003845F8"/>
    <w:rsid w:val="003847B4"/>
    <w:rsid w:val="00384809"/>
    <w:rsid w:val="00384912"/>
    <w:rsid w:val="00384A5F"/>
    <w:rsid w:val="00384B0B"/>
    <w:rsid w:val="00384B37"/>
    <w:rsid w:val="00384E4B"/>
    <w:rsid w:val="00384F68"/>
    <w:rsid w:val="0038532C"/>
    <w:rsid w:val="003855BD"/>
    <w:rsid w:val="003857E0"/>
    <w:rsid w:val="0038591D"/>
    <w:rsid w:val="003859CC"/>
    <w:rsid w:val="00385A98"/>
    <w:rsid w:val="00385B41"/>
    <w:rsid w:val="00385B7C"/>
    <w:rsid w:val="00385CD3"/>
    <w:rsid w:val="00385D94"/>
    <w:rsid w:val="00385DFB"/>
    <w:rsid w:val="00385E77"/>
    <w:rsid w:val="00385E91"/>
    <w:rsid w:val="00385ED0"/>
    <w:rsid w:val="00386019"/>
    <w:rsid w:val="003860CF"/>
    <w:rsid w:val="003861C8"/>
    <w:rsid w:val="00386459"/>
    <w:rsid w:val="00386468"/>
    <w:rsid w:val="00386485"/>
    <w:rsid w:val="003865CE"/>
    <w:rsid w:val="003865F6"/>
    <w:rsid w:val="003867BD"/>
    <w:rsid w:val="0038692A"/>
    <w:rsid w:val="00386A1B"/>
    <w:rsid w:val="00386A32"/>
    <w:rsid w:val="00386A4F"/>
    <w:rsid w:val="00386B9D"/>
    <w:rsid w:val="00386C46"/>
    <w:rsid w:val="00386E4B"/>
    <w:rsid w:val="00386E5B"/>
    <w:rsid w:val="00386F50"/>
    <w:rsid w:val="00386F53"/>
    <w:rsid w:val="00387369"/>
    <w:rsid w:val="003873DB"/>
    <w:rsid w:val="003874F1"/>
    <w:rsid w:val="00387524"/>
    <w:rsid w:val="00387561"/>
    <w:rsid w:val="003876D8"/>
    <w:rsid w:val="00387792"/>
    <w:rsid w:val="003877E0"/>
    <w:rsid w:val="00387B03"/>
    <w:rsid w:val="00387BD7"/>
    <w:rsid w:val="00387BF2"/>
    <w:rsid w:val="00387C50"/>
    <w:rsid w:val="00387EA6"/>
    <w:rsid w:val="00387EEE"/>
    <w:rsid w:val="00387F95"/>
    <w:rsid w:val="003900F1"/>
    <w:rsid w:val="00390211"/>
    <w:rsid w:val="00390463"/>
    <w:rsid w:val="00390474"/>
    <w:rsid w:val="003904F5"/>
    <w:rsid w:val="00390526"/>
    <w:rsid w:val="003906EA"/>
    <w:rsid w:val="00390738"/>
    <w:rsid w:val="00390792"/>
    <w:rsid w:val="0039099B"/>
    <w:rsid w:val="003909E5"/>
    <w:rsid w:val="00390AA6"/>
    <w:rsid w:val="00390B36"/>
    <w:rsid w:val="00390E21"/>
    <w:rsid w:val="00390F9C"/>
    <w:rsid w:val="0039112D"/>
    <w:rsid w:val="00391394"/>
    <w:rsid w:val="003914A3"/>
    <w:rsid w:val="003914C6"/>
    <w:rsid w:val="0039189E"/>
    <w:rsid w:val="00391A27"/>
    <w:rsid w:val="00391B88"/>
    <w:rsid w:val="00391BFB"/>
    <w:rsid w:val="00391D65"/>
    <w:rsid w:val="00391E7C"/>
    <w:rsid w:val="00391EF4"/>
    <w:rsid w:val="003920D5"/>
    <w:rsid w:val="003920D8"/>
    <w:rsid w:val="00392332"/>
    <w:rsid w:val="0039235A"/>
    <w:rsid w:val="0039237F"/>
    <w:rsid w:val="003923DB"/>
    <w:rsid w:val="0039257F"/>
    <w:rsid w:val="003925E6"/>
    <w:rsid w:val="0039277A"/>
    <w:rsid w:val="00392B86"/>
    <w:rsid w:val="00392C8B"/>
    <w:rsid w:val="00392C93"/>
    <w:rsid w:val="00392D36"/>
    <w:rsid w:val="00393095"/>
    <w:rsid w:val="003930AB"/>
    <w:rsid w:val="003930EC"/>
    <w:rsid w:val="003930F5"/>
    <w:rsid w:val="00393204"/>
    <w:rsid w:val="00393340"/>
    <w:rsid w:val="0039364B"/>
    <w:rsid w:val="00393671"/>
    <w:rsid w:val="00393696"/>
    <w:rsid w:val="003936C9"/>
    <w:rsid w:val="003937BB"/>
    <w:rsid w:val="003937FC"/>
    <w:rsid w:val="003939CF"/>
    <w:rsid w:val="00393BD3"/>
    <w:rsid w:val="00393C2F"/>
    <w:rsid w:val="00393DF5"/>
    <w:rsid w:val="00393DFC"/>
    <w:rsid w:val="00393E79"/>
    <w:rsid w:val="00394167"/>
    <w:rsid w:val="003942C7"/>
    <w:rsid w:val="0039433D"/>
    <w:rsid w:val="003944C3"/>
    <w:rsid w:val="00394520"/>
    <w:rsid w:val="0039478B"/>
    <w:rsid w:val="003947E2"/>
    <w:rsid w:val="00394C59"/>
    <w:rsid w:val="00394E31"/>
    <w:rsid w:val="00394ED9"/>
    <w:rsid w:val="00394EED"/>
    <w:rsid w:val="00394F5C"/>
    <w:rsid w:val="00394F76"/>
    <w:rsid w:val="003952F4"/>
    <w:rsid w:val="0039532B"/>
    <w:rsid w:val="0039534F"/>
    <w:rsid w:val="00395369"/>
    <w:rsid w:val="00395390"/>
    <w:rsid w:val="003953EB"/>
    <w:rsid w:val="00395409"/>
    <w:rsid w:val="003954EC"/>
    <w:rsid w:val="00395558"/>
    <w:rsid w:val="00395739"/>
    <w:rsid w:val="00395745"/>
    <w:rsid w:val="00395A3F"/>
    <w:rsid w:val="00395A4B"/>
    <w:rsid w:val="00395C56"/>
    <w:rsid w:val="00395C6E"/>
    <w:rsid w:val="00395ECA"/>
    <w:rsid w:val="00396117"/>
    <w:rsid w:val="003961B2"/>
    <w:rsid w:val="003962CB"/>
    <w:rsid w:val="003962CD"/>
    <w:rsid w:val="003966AA"/>
    <w:rsid w:val="003966DD"/>
    <w:rsid w:val="0039679F"/>
    <w:rsid w:val="00396976"/>
    <w:rsid w:val="00396A49"/>
    <w:rsid w:val="00396B67"/>
    <w:rsid w:val="00396D05"/>
    <w:rsid w:val="00396D06"/>
    <w:rsid w:val="00396D39"/>
    <w:rsid w:val="00396D3A"/>
    <w:rsid w:val="003973F9"/>
    <w:rsid w:val="00397510"/>
    <w:rsid w:val="003977BC"/>
    <w:rsid w:val="00397B0D"/>
    <w:rsid w:val="00397BB1"/>
    <w:rsid w:val="00397C3D"/>
    <w:rsid w:val="00397DDC"/>
    <w:rsid w:val="00397F7D"/>
    <w:rsid w:val="00397FDB"/>
    <w:rsid w:val="003A000C"/>
    <w:rsid w:val="003A00AB"/>
    <w:rsid w:val="003A0161"/>
    <w:rsid w:val="003A0258"/>
    <w:rsid w:val="003A02CB"/>
    <w:rsid w:val="003A0810"/>
    <w:rsid w:val="003A08CE"/>
    <w:rsid w:val="003A08DF"/>
    <w:rsid w:val="003A094C"/>
    <w:rsid w:val="003A0B3C"/>
    <w:rsid w:val="003A0BB7"/>
    <w:rsid w:val="003A0BB8"/>
    <w:rsid w:val="003A0C0B"/>
    <w:rsid w:val="003A0C1A"/>
    <w:rsid w:val="003A0CD9"/>
    <w:rsid w:val="003A0D60"/>
    <w:rsid w:val="003A0D92"/>
    <w:rsid w:val="003A0EAD"/>
    <w:rsid w:val="003A0F94"/>
    <w:rsid w:val="003A0FAC"/>
    <w:rsid w:val="003A110D"/>
    <w:rsid w:val="003A15A3"/>
    <w:rsid w:val="003A175C"/>
    <w:rsid w:val="003A17F7"/>
    <w:rsid w:val="003A18DD"/>
    <w:rsid w:val="003A1AFD"/>
    <w:rsid w:val="003A1CC9"/>
    <w:rsid w:val="003A1CF1"/>
    <w:rsid w:val="003A1EC9"/>
    <w:rsid w:val="003A1EDD"/>
    <w:rsid w:val="003A1F0B"/>
    <w:rsid w:val="003A1F28"/>
    <w:rsid w:val="003A1FD4"/>
    <w:rsid w:val="003A1FF2"/>
    <w:rsid w:val="003A205B"/>
    <w:rsid w:val="003A2136"/>
    <w:rsid w:val="003A2137"/>
    <w:rsid w:val="003A213D"/>
    <w:rsid w:val="003A21A0"/>
    <w:rsid w:val="003A21B1"/>
    <w:rsid w:val="003A2276"/>
    <w:rsid w:val="003A22A8"/>
    <w:rsid w:val="003A22BD"/>
    <w:rsid w:val="003A22D6"/>
    <w:rsid w:val="003A237B"/>
    <w:rsid w:val="003A23EB"/>
    <w:rsid w:val="003A245D"/>
    <w:rsid w:val="003A24AD"/>
    <w:rsid w:val="003A24CA"/>
    <w:rsid w:val="003A2535"/>
    <w:rsid w:val="003A25B0"/>
    <w:rsid w:val="003A2610"/>
    <w:rsid w:val="003A27A5"/>
    <w:rsid w:val="003A28EB"/>
    <w:rsid w:val="003A2BC0"/>
    <w:rsid w:val="003A2C09"/>
    <w:rsid w:val="003A2C5E"/>
    <w:rsid w:val="003A2C69"/>
    <w:rsid w:val="003A2EA9"/>
    <w:rsid w:val="003A308D"/>
    <w:rsid w:val="003A3187"/>
    <w:rsid w:val="003A31B4"/>
    <w:rsid w:val="003A32F3"/>
    <w:rsid w:val="003A3418"/>
    <w:rsid w:val="003A354D"/>
    <w:rsid w:val="003A35BE"/>
    <w:rsid w:val="003A3676"/>
    <w:rsid w:val="003A36D4"/>
    <w:rsid w:val="003A3732"/>
    <w:rsid w:val="003A3734"/>
    <w:rsid w:val="003A374F"/>
    <w:rsid w:val="003A3801"/>
    <w:rsid w:val="003A3896"/>
    <w:rsid w:val="003A396D"/>
    <w:rsid w:val="003A39ED"/>
    <w:rsid w:val="003A3A27"/>
    <w:rsid w:val="003A3A5F"/>
    <w:rsid w:val="003A3ACD"/>
    <w:rsid w:val="003A3BBF"/>
    <w:rsid w:val="003A3CB9"/>
    <w:rsid w:val="003A3D97"/>
    <w:rsid w:val="003A3DDD"/>
    <w:rsid w:val="003A3E00"/>
    <w:rsid w:val="003A4099"/>
    <w:rsid w:val="003A40B2"/>
    <w:rsid w:val="003A40B7"/>
    <w:rsid w:val="003A43FF"/>
    <w:rsid w:val="003A4537"/>
    <w:rsid w:val="003A484F"/>
    <w:rsid w:val="003A487C"/>
    <w:rsid w:val="003A4BC4"/>
    <w:rsid w:val="003A4DE9"/>
    <w:rsid w:val="003A4ED3"/>
    <w:rsid w:val="003A4F9B"/>
    <w:rsid w:val="003A50C9"/>
    <w:rsid w:val="003A5131"/>
    <w:rsid w:val="003A526A"/>
    <w:rsid w:val="003A542A"/>
    <w:rsid w:val="003A552C"/>
    <w:rsid w:val="003A561D"/>
    <w:rsid w:val="003A5778"/>
    <w:rsid w:val="003A58A5"/>
    <w:rsid w:val="003A5E80"/>
    <w:rsid w:val="003A5FF9"/>
    <w:rsid w:val="003A6051"/>
    <w:rsid w:val="003A61C5"/>
    <w:rsid w:val="003A6335"/>
    <w:rsid w:val="003A657A"/>
    <w:rsid w:val="003A666D"/>
    <w:rsid w:val="003A66AB"/>
    <w:rsid w:val="003A6864"/>
    <w:rsid w:val="003A68E1"/>
    <w:rsid w:val="003A698B"/>
    <w:rsid w:val="003A6B87"/>
    <w:rsid w:val="003A6C38"/>
    <w:rsid w:val="003A6D23"/>
    <w:rsid w:val="003A6F69"/>
    <w:rsid w:val="003A725D"/>
    <w:rsid w:val="003A73B7"/>
    <w:rsid w:val="003A73CF"/>
    <w:rsid w:val="003A7934"/>
    <w:rsid w:val="003A7A11"/>
    <w:rsid w:val="003A7EAA"/>
    <w:rsid w:val="003B00D6"/>
    <w:rsid w:val="003B010C"/>
    <w:rsid w:val="003B03A5"/>
    <w:rsid w:val="003B03D0"/>
    <w:rsid w:val="003B03D9"/>
    <w:rsid w:val="003B0574"/>
    <w:rsid w:val="003B05F4"/>
    <w:rsid w:val="003B05F5"/>
    <w:rsid w:val="003B061E"/>
    <w:rsid w:val="003B069C"/>
    <w:rsid w:val="003B0760"/>
    <w:rsid w:val="003B0763"/>
    <w:rsid w:val="003B07E4"/>
    <w:rsid w:val="003B08D6"/>
    <w:rsid w:val="003B08FB"/>
    <w:rsid w:val="003B095B"/>
    <w:rsid w:val="003B0A46"/>
    <w:rsid w:val="003B0A8D"/>
    <w:rsid w:val="003B0ABC"/>
    <w:rsid w:val="003B0B72"/>
    <w:rsid w:val="003B0B98"/>
    <w:rsid w:val="003B0EAC"/>
    <w:rsid w:val="003B0F22"/>
    <w:rsid w:val="003B10FE"/>
    <w:rsid w:val="003B123E"/>
    <w:rsid w:val="003B1320"/>
    <w:rsid w:val="003B1574"/>
    <w:rsid w:val="003B159F"/>
    <w:rsid w:val="003B1630"/>
    <w:rsid w:val="003B1841"/>
    <w:rsid w:val="003B186F"/>
    <w:rsid w:val="003B18F2"/>
    <w:rsid w:val="003B1910"/>
    <w:rsid w:val="003B1C68"/>
    <w:rsid w:val="003B1E07"/>
    <w:rsid w:val="003B1E25"/>
    <w:rsid w:val="003B1EB5"/>
    <w:rsid w:val="003B1FD6"/>
    <w:rsid w:val="003B20F9"/>
    <w:rsid w:val="003B2366"/>
    <w:rsid w:val="003B2373"/>
    <w:rsid w:val="003B2491"/>
    <w:rsid w:val="003B2580"/>
    <w:rsid w:val="003B25AE"/>
    <w:rsid w:val="003B273A"/>
    <w:rsid w:val="003B2759"/>
    <w:rsid w:val="003B2768"/>
    <w:rsid w:val="003B277C"/>
    <w:rsid w:val="003B2861"/>
    <w:rsid w:val="003B286E"/>
    <w:rsid w:val="003B2A93"/>
    <w:rsid w:val="003B2CAD"/>
    <w:rsid w:val="003B2D00"/>
    <w:rsid w:val="003B2E06"/>
    <w:rsid w:val="003B2F65"/>
    <w:rsid w:val="003B2FCA"/>
    <w:rsid w:val="003B30B2"/>
    <w:rsid w:val="003B3139"/>
    <w:rsid w:val="003B3455"/>
    <w:rsid w:val="003B353D"/>
    <w:rsid w:val="003B35C0"/>
    <w:rsid w:val="003B386D"/>
    <w:rsid w:val="003B38D0"/>
    <w:rsid w:val="003B390F"/>
    <w:rsid w:val="003B3C2E"/>
    <w:rsid w:val="003B3E91"/>
    <w:rsid w:val="003B4051"/>
    <w:rsid w:val="003B41E5"/>
    <w:rsid w:val="003B4373"/>
    <w:rsid w:val="003B43AF"/>
    <w:rsid w:val="003B4427"/>
    <w:rsid w:val="003B44BA"/>
    <w:rsid w:val="003B44D4"/>
    <w:rsid w:val="003B463B"/>
    <w:rsid w:val="003B4763"/>
    <w:rsid w:val="003B477F"/>
    <w:rsid w:val="003B4828"/>
    <w:rsid w:val="003B4838"/>
    <w:rsid w:val="003B483E"/>
    <w:rsid w:val="003B48E6"/>
    <w:rsid w:val="003B4934"/>
    <w:rsid w:val="003B4A5F"/>
    <w:rsid w:val="003B4B23"/>
    <w:rsid w:val="003B4BFD"/>
    <w:rsid w:val="003B4C26"/>
    <w:rsid w:val="003B4C7B"/>
    <w:rsid w:val="003B4D46"/>
    <w:rsid w:val="003B4D4C"/>
    <w:rsid w:val="003B4D63"/>
    <w:rsid w:val="003B4EF6"/>
    <w:rsid w:val="003B51E6"/>
    <w:rsid w:val="003B5806"/>
    <w:rsid w:val="003B59CA"/>
    <w:rsid w:val="003B5AD9"/>
    <w:rsid w:val="003B5CD2"/>
    <w:rsid w:val="003B5D25"/>
    <w:rsid w:val="003B5E0F"/>
    <w:rsid w:val="003B60B5"/>
    <w:rsid w:val="003B611C"/>
    <w:rsid w:val="003B6157"/>
    <w:rsid w:val="003B6172"/>
    <w:rsid w:val="003B6370"/>
    <w:rsid w:val="003B644C"/>
    <w:rsid w:val="003B6522"/>
    <w:rsid w:val="003B6C36"/>
    <w:rsid w:val="003B6E8C"/>
    <w:rsid w:val="003B700B"/>
    <w:rsid w:val="003B7042"/>
    <w:rsid w:val="003B7282"/>
    <w:rsid w:val="003B72B9"/>
    <w:rsid w:val="003B72CA"/>
    <w:rsid w:val="003B75F7"/>
    <w:rsid w:val="003B75F9"/>
    <w:rsid w:val="003B787B"/>
    <w:rsid w:val="003B7965"/>
    <w:rsid w:val="003B7987"/>
    <w:rsid w:val="003B79B8"/>
    <w:rsid w:val="003B7B57"/>
    <w:rsid w:val="003B7CE4"/>
    <w:rsid w:val="003B7E28"/>
    <w:rsid w:val="003B7F41"/>
    <w:rsid w:val="003B7FE3"/>
    <w:rsid w:val="003C0163"/>
    <w:rsid w:val="003C0187"/>
    <w:rsid w:val="003C021C"/>
    <w:rsid w:val="003C03B3"/>
    <w:rsid w:val="003C03BE"/>
    <w:rsid w:val="003C06DA"/>
    <w:rsid w:val="003C0767"/>
    <w:rsid w:val="003C0796"/>
    <w:rsid w:val="003C08A9"/>
    <w:rsid w:val="003C08FC"/>
    <w:rsid w:val="003C0AA2"/>
    <w:rsid w:val="003C0B13"/>
    <w:rsid w:val="003C0B4D"/>
    <w:rsid w:val="003C0C66"/>
    <w:rsid w:val="003C1057"/>
    <w:rsid w:val="003C1145"/>
    <w:rsid w:val="003C117C"/>
    <w:rsid w:val="003C11A2"/>
    <w:rsid w:val="003C14EA"/>
    <w:rsid w:val="003C15C1"/>
    <w:rsid w:val="003C1808"/>
    <w:rsid w:val="003C1975"/>
    <w:rsid w:val="003C1A12"/>
    <w:rsid w:val="003C1ACB"/>
    <w:rsid w:val="003C1AD6"/>
    <w:rsid w:val="003C1CDA"/>
    <w:rsid w:val="003C2005"/>
    <w:rsid w:val="003C22FB"/>
    <w:rsid w:val="003C232E"/>
    <w:rsid w:val="003C2496"/>
    <w:rsid w:val="003C252C"/>
    <w:rsid w:val="003C256B"/>
    <w:rsid w:val="003C26D9"/>
    <w:rsid w:val="003C271B"/>
    <w:rsid w:val="003C29DF"/>
    <w:rsid w:val="003C29E2"/>
    <w:rsid w:val="003C2BB0"/>
    <w:rsid w:val="003C2C11"/>
    <w:rsid w:val="003C2CE9"/>
    <w:rsid w:val="003C2D98"/>
    <w:rsid w:val="003C2E7B"/>
    <w:rsid w:val="003C2F93"/>
    <w:rsid w:val="003C30E3"/>
    <w:rsid w:val="003C339F"/>
    <w:rsid w:val="003C33BA"/>
    <w:rsid w:val="003C33E3"/>
    <w:rsid w:val="003C34E2"/>
    <w:rsid w:val="003C34F7"/>
    <w:rsid w:val="003C36C7"/>
    <w:rsid w:val="003C3795"/>
    <w:rsid w:val="003C3953"/>
    <w:rsid w:val="003C3CA3"/>
    <w:rsid w:val="003C3F46"/>
    <w:rsid w:val="003C42D2"/>
    <w:rsid w:val="003C4875"/>
    <w:rsid w:val="003C49FA"/>
    <w:rsid w:val="003C4A78"/>
    <w:rsid w:val="003C4BDD"/>
    <w:rsid w:val="003C4CBC"/>
    <w:rsid w:val="003C4DFF"/>
    <w:rsid w:val="003C5167"/>
    <w:rsid w:val="003C51BA"/>
    <w:rsid w:val="003C5202"/>
    <w:rsid w:val="003C5251"/>
    <w:rsid w:val="003C53E6"/>
    <w:rsid w:val="003C5578"/>
    <w:rsid w:val="003C563F"/>
    <w:rsid w:val="003C5640"/>
    <w:rsid w:val="003C5791"/>
    <w:rsid w:val="003C5863"/>
    <w:rsid w:val="003C58F3"/>
    <w:rsid w:val="003C5975"/>
    <w:rsid w:val="003C5AD4"/>
    <w:rsid w:val="003C5B01"/>
    <w:rsid w:val="003C5BD8"/>
    <w:rsid w:val="003C5BD9"/>
    <w:rsid w:val="003C5F25"/>
    <w:rsid w:val="003C6138"/>
    <w:rsid w:val="003C6385"/>
    <w:rsid w:val="003C63DE"/>
    <w:rsid w:val="003C6405"/>
    <w:rsid w:val="003C647E"/>
    <w:rsid w:val="003C6491"/>
    <w:rsid w:val="003C64F4"/>
    <w:rsid w:val="003C652C"/>
    <w:rsid w:val="003C6596"/>
    <w:rsid w:val="003C66BC"/>
    <w:rsid w:val="003C68AB"/>
    <w:rsid w:val="003C6906"/>
    <w:rsid w:val="003C69BB"/>
    <w:rsid w:val="003C6C1A"/>
    <w:rsid w:val="003C6EBC"/>
    <w:rsid w:val="003C70B6"/>
    <w:rsid w:val="003C714C"/>
    <w:rsid w:val="003C71DD"/>
    <w:rsid w:val="003C7205"/>
    <w:rsid w:val="003C7429"/>
    <w:rsid w:val="003C74E6"/>
    <w:rsid w:val="003C750B"/>
    <w:rsid w:val="003C751E"/>
    <w:rsid w:val="003C758B"/>
    <w:rsid w:val="003C768B"/>
    <w:rsid w:val="003C76BB"/>
    <w:rsid w:val="003C76BF"/>
    <w:rsid w:val="003C771B"/>
    <w:rsid w:val="003C7753"/>
    <w:rsid w:val="003C7782"/>
    <w:rsid w:val="003C77BD"/>
    <w:rsid w:val="003C77CD"/>
    <w:rsid w:val="003C7849"/>
    <w:rsid w:val="003C78FD"/>
    <w:rsid w:val="003C7945"/>
    <w:rsid w:val="003C7966"/>
    <w:rsid w:val="003C79CD"/>
    <w:rsid w:val="003C7AAC"/>
    <w:rsid w:val="003C7AF0"/>
    <w:rsid w:val="003C7AFB"/>
    <w:rsid w:val="003C7B75"/>
    <w:rsid w:val="003C7BAD"/>
    <w:rsid w:val="003C7DA0"/>
    <w:rsid w:val="003C7FDC"/>
    <w:rsid w:val="003D0307"/>
    <w:rsid w:val="003D036A"/>
    <w:rsid w:val="003D03D1"/>
    <w:rsid w:val="003D03DC"/>
    <w:rsid w:val="003D0416"/>
    <w:rsid w:val="003D0478"/>
    <w:rsid w:val="003D05A8"/>
    <w:rsid w:val="003D067F"/>
    <w:rsid w:val="003D06E3"/>
    <w:rsid w:val="003D075E"/>
    <w:rsid w:val="003D0AF9"/>
    <w:rsid w:val="003D0E20"/>
    <w:rsid w:val="003D0E8D"/>
    <w:rsid w:val="003D0FE3"/>
    <w:rsid w:val="003D104B"/>
    <w:rsid w:val="003D1331"/>
    <w:rsid w:val="003D1344"/>
    <w:rsid w:val="003D13F0"/>
    <w:rsid w:val="003D142C"/>
    <w:rsid w:val="003D1439"/>
    <w:rsid w:val="003D1795"/>
    <w:rsid w:val="003D17A8"/>
    <w:rsid w:val="003D18EC"/>
    <w:rsid w:val="003D191B"/>
    <w:rsid w:val="003D193D"/>
    <w:rsid w:val="003D1980"/>
    <w:rsid w:val="003D1A9F"/>
    <w:rsid w:val="003D1B87"/>
    <w:rsid w:val="003D1BA2"/>
    <w:rsid w:val="003D1D9C"/>
    <w:rsid w:val="003D1EBA"/>
    <w:rsid w:val="003D1F2D"/>
    <w:rsid w:val="003D1FF4"/>
    <w:rsid w:val="003D2041"/>
    <w:rsid w:val="003D20C0"/>
    <w:rsid w:val="003D2102"/>
    <w:rsid w:val="003D2358"/>
    <w:rsid w:val="003D240B"/>
    <w:rsid w:val="003D256A"/>
    <w:rsid w:val="003D27A9"/>
    <w:rsid w:val="003D28D5"/>
    <w:rsid w:val="003D293E"/>
    <w:rsid w:val="003D2B4A"/>
    <w:rsid w:val="003D2D39"/>
    <w:rsid w:val="003D31C1"/>
    <w:rsid w:val="003D32EF"/>
    <w:rsid w:val="003D32F6"/>
    <w:rsid w:val="003D3349"/>
    <w:rsid w:val="003D336F"/>
    <w:rsid w:val="003D3373"/>
    <w:rsid w:val="003D3666"/>
    <w:rsid w:val="003D376C"/>
    <w:rsid w:val="003D37F0"/>
    <w:rsid w:val="003D38B8"/>
    <w:rsid w:val="003D39B7"/>
    <w:rsid w:val="003D3BE5"/>
    <w:rsid w:val="003D3C97"/>
    <w:rsid w:val="003D4175"/>
    <w:rsid w:val="003D4378"/>
    <w:rsid w:val="003D446E"/>
    <w:rsid w:val="003D44F1"/>
    <w:rsid w:val="003D476C"/>
    <w:rsid w:val="003D4797"/>
    <w:rsid w:val="003D4800"/>
    <w:rsid w:val="003D49E2"/>
    <w:rsid w:val="003D49E9"/>
    <w:rsid w:val="003D4AB9"/>
    <w:rsid w:val="003D4C47"/>
    <w:rsid w:val="003D4DA0"/>
    <w:rsid w:val="003D4E17"/>
    <w:rsid w:val="003D4E4A"/>
    <w:rsid w:val="003D5237"/>
    <w:rsid w:val="003D53AC"/>
    <w:rsid w:val="003D5445"/>
    <w:rsid w:val="003D5456"/>
    <w:rsid w:val="003D56DC"/>
    <w:rsid w:val="003D5A00"/>
    <w:rsid w:val="003D5A0B"/>
    <w:rsid w:val="003D5CA8"/>
    <w:rsid w:val="003D5DBC"/>
    <w:rsid w:val="003D603E"/>
    <w:rsid w:val="003D6536"/>
    <w:rsid w:val="003D65F7"/>
    <w:rsid w:val="003D666D"/>
    <w:rsid w:val="003D6707"/>
    <w:rsid w:val="003D6723"/>
    <w:rsid w:val="003D6971"/>
    <w:rsid w:val="003D6982"/>
    <w:rsid w:val="003D6B4F"/>
    <w:rsid w:val="003D6CD1"/>
    <w:rsid w:val="003D6D2C"/>
    <w:rsid w:val="003D6E05"/>
    <w:rsid w:val="003D6E8A"/>
    <w:rsid w:val="003D6EE2"/>
    <w:rsid w:val="003D6EE4"/>
    <w:rsid w:val="003D712F"/>
    <w:rsid w:val="003D72FA"/>
    <w:rsid w:val="003D7303"/>
    <w:rsid w:val="003D735B"/>
    <w:rsid w:val="003D7409"/>
    <w:rsid w:val="003D75AA"/>
    <w:rsid w:val="003D7942"/>
    <w:rsid w:val="003D799A"/>
    <w:rsid w:val="003D7AD6"/>
    <w:rsid w:val="003D7B21"/>
    <w:rsid w:val="003D7B60"/>
    <w:rsid w:val="003D7B83"/>
    <w:rsid w:val="003D7B8B"/>
    <w:rsid w:val="003D7DC3"/>
    <w:rsid w:val="003E009C"/>
    <w:rsid w:val="003E01A1"/>
    <w:rsid w:val="003E01DF"/>
    <w:rsid w:val="003E04EB"/>
    <w:rsid w:val="003E0668"/>
    <w:rsid w:val="003E06A1"/>
    <w:rsid w:val="003E06E6"/>
    <w:rsid w:val="003E0783"/>
    <w:rsid w:val="003E07F7"/>
    <w:rsid w:val="003E087D"/>
    <w:rsid w:val="003E0961"/>
    <w:rsid w:val="003E0B94"/>
    <w:rsid w:val="003E0D2B"/>
    <w:rsid w:val="003E0D6E"/>
    <w:rsid w:val="003E1030"/>
    <w:rsid w:val="003E10E3"/>
    <w:rsid w:val="003E1225"/>
    <w:rsid w:val="003E12FF"/>
    <w:rsid w:val="003E1446"/>
    <w:rsid w:val="003E14CC"/>
    <w:rsid w:val="003E169F"/>
    <w:rsid w:val="003E1834"/>
    <w:rsid w:val="003E1852"/>
    <w:rsid w:val="003E1A7E"/>
    <w:rsid w:val="003E1ABB"/>
    <w:rsid w:val="003E1D10"/>
    <w:rsid w:val="003E1D49"/>
    <w:rsid w:val="003E1DFE"/>
    <w:rsid w:val="003E1E91"/>
    <w:rsid w:val="003E218D"/>
    <w:rsid w:val="003E219D"/>
    <w:rsid w:val="003E222A"/>
    <w:rsid w:val="003E2249"/>
    <w:rsid w:val="003E2253"/>
    <w:rsid w:val="003E2271"/>
    <w:rsid w:val="003E23DA"/>
    <w:rsid w:val="003E25B6"/>
    <w:rsid w:val="003E27B8"/>
    <w:rsid w:val="003E2850"/>
    <w:rsid w:val="003E2AA3"/>
    <w:rsid w:val="003E2CD8"/>
    <w:rsid w:val="003E2D6F"/>
    <w:rsid w:val="003E2DBE"/>
    <w:rsid w:val="003E2F9B"/>
    <w:rsid w:val="003E309C"/>
    <w:rsid w:val="003E3192"/>
    <w:rsid w:val="003E332E"/>
    <w:rsid w:val="003E3393"/>
    <w:rsid w:val="003E33F0"/>
    <w:rsid w:val="003E38C7"/>
    <w:rsid w:val="003E3AE5"/>
    <w:rsid w:val="003E3BC5"/>
    <w:rsid w:val="003E3F24"/>
    <w:rsid w:val="003E4031"/>
    <w:rsid w:val="003E4217"/>
    <w:rsid w:val="003E435F"/>
    <w:rsid w:val="003E4446"/>
    <w:rsid w:val="003E461F"/>
    <w:rsid w:val="003E467C"/>
    <w:rsid w:val="003E46CB"/>
    <w:rsid w:val="003E471A"/>
    <w:rsid w:val="003E47DD"/>
    <w:rsid w:val="003E47F0"/>
    <w:rsid w:val="003E481B"/>
    <w:rsid w:val="003E4822"/>
    <w:rsid w:val="003E49F2"/>
    <w:rsid w:val="003E4BD8"/>
    <w:rsid w:val="003E4D22"/>
    <w:rsid w:val="003E4E33"/>
    <w:rsid w:val="003E4EB7"/>
    <w:rsid w:val="003E4EFD"/>
    <w:rsid w:val="003E4F5D"/>
    <w:rsid w:val="003E5036"/>
    <w:rsid w:val="003E5412"/>
    <w:rsid w:val="003E5413"/>
    <w:rsid w:val="003E550D"/>
    <w:rsid w:val="003E550F"/>
    <w:rsid w:val="003E5574"/>
    <w:rsid w:val="003E55A0"/>
    <w:rsid w:val="003E55A7"/>
    <w:rsid w:val="003E5645"/>
    <w:rsid w:val="003E57F9"/>
    <w:rsid w:val="003E5AC3"/>
    <w:rsid w:val="003E5ACB"/>
    <w:rsid w:val="003E5AFC"/>
    <w:rsid w:val="003E5B56"/>
    <w:rsid w:val="003E5C7F"/>
    <w:rsid w:val="003E5E0D"/>
    <w:rsid w:val="003E5E76"/>
    <w:rsid w:val="003E5ECF"/>
    <w:rsid w:val="003E6428"/>
    <w:rsid w:val="003E6464"/>
    <w:rsid w:val="003E6518"/>
    <w:rsid w:val="003E651B"/>
    <w:rsid w:val="003E6729"/>
    <w:rsid w:val="003E6AC4"/>
    <w:rsid w:val="003E6AFF"/>
    <w:rsid w:val="003E6B33"/>
    <w:rsid w:val="003E6B59"/>
    <w:rsid w:val="003E6D5C"/>
    <w:rsid w:val="003E6EA8"/>
    <w:rsid w:val="003E6FE5"/>
    <w:rsid w:val="003E7046"/>
    <w:rsid w:val="003E70DF"/>
    <w:rsid w:val="003E72FB"/>
    <w:rsid w:val="003E735B"/>
    <w:rsid w:val="003E758B"/>
    <w:rsid w:val="003E75CF"/>
    <w:rsid w:val="003E7643"/>
    <w:rsid w:val="003E7827"/>
    <w:rsid w:val="003E78F3"/>
    <w:rsid w:val="003E7950"/>
    <w:rsid w:val="003E7AE6"/>
    <w:rsid w:val="003E7B43"/>
    <w:rsid w:val="003E7BA4"/>
    <w:rsid w:val="003E7CA3"/>
    <w:rsid w:val="003E7D2E"/>
    <w:rsid w:val="003F036C"/>
    <w:rsid w:val="003F096A"/>
    <w:rsid w:val="003F0A82"/>
    <w:rsid w:val="003F0AF3"/>
    <w:rsid w:val="003F0BC5"/>
    <w:rsid w:val="003F0C26"/>
    <w:rsid w:val="003F0C58"/>
    <w:rsid w:val="003F0D4A"/>
    <w:rsid w:val="003F0F9C"/>
    <w:rsid w:val="003F10BE"/>
    <w:rsid w:val="003F110D"/>
    <w:rsid w:val="003F1585"/>
    <w:rsid w:val="003F17B2"/>
    <w:rsid w:val="003F19C5"/>
    <w:rsid w:val="003F1AC9"/>
    <w:rsid w:val="003F1AD8"/>
    <w:rsid w:val="003F1C0F"/>
    <w:rsid w:val="003F1C29"/>
    <w:rsid w:val="003F1EE9"/>
    <w:rsid w:val="003F1FFD"/>
    <w:rsid w:val="003F215E"/>
    <w:rsid w:val="003F2273"/>
    <w:rsid w:val="003F22D0"/>
    <w:rsid w:val="003F2629"/>
    <w:rsid w:val="003F26EC"/>
    <w:rsid w:val="003F28B6"/>
    <w:rsid w:val="003F2996"/>
    <w:rsid w:val="003F29F0"/>
    <w:rsid w:val="003F2A80"/>
    <w:rsid w:val="003F2BB9"/>
    <w:rsid w:val="003F2F7A"/>
    <w:rsid w:val="003F300E"/>
    <w:rsid w:val="003F30BF"/>
    <w:rsid w:val="003F3264"/>
    <w:rsid w:val="003F3268"/>
    <w:rsid w:val="003F32F1"/>
    <w:rsid w:val="003F360B"/>
    <w:rsid w:val="003F389F"/>
    <w:rsid w:val="003F3989"/>
    <w:rsid w:val="003F3AA0"/>
    <w:rsid w:val="003F3B10"/>
    <w:rsid w:val="003F3BB9"/>
    <w:rsid w:val="003F3D56"/>
    <w:rsid w:val="003F3EFA"/>
    <w:rsid w:val="003F4309"/>
    <w:rsid w:val="003F4838"/>
    <w:rsid w:val="003F48D3"/>
    <w:rsid w:val="003F4B4D"/>
    <w:rsid w:val="003F4B56"/>
    <w:rsid w:val="003F4BDF"/>
    <w:rsid w:val="003F4DAD"/>
    <w:rsid w:val="003F4E7B"/>
    <w:rsid w:val="003F4F42"/>
    <w:rsid w:val="003F4F7E"/>
    <w:rsid w:val="003F5182"/>
    <w:rsid w:val="003F53A5"/>
    <w:rsid w:val="003F5409"/>
    <w:rsid w:val="003F55D6"/>
    <w:rsid w:val="003F5798"/>
    <w:rsid w:val="003F58AD"/>
    <w:rsid w:val="003F58DE"/>
    <w:rsid w:val="003F5A49"/>
    <w:rsid w:val="003F5A4F"/>
    <w:rsid w:val="003F5AB2"/>
    <w:rsid w:val="003F5B1C"/>
    <w:rsid w:val="003F5E69"/>
    <w:rsid w:val="003F5EDD"/>
    <w:rsid w:val="003F5F9C"/>
    <w:rsid w:val="003F6081"/>
    <w:rsid w:val="003F6235"/>
    <w:rsid w:val="003F6343"/>
    <w:rsid w:val="003F6433"/>
    <w:rsid w:val="003F654D"/>
    <w:rsid w:val="003F65B1"/>
    <w:rsid w:val="003F6619"/>
    <w:rsid w:val="003F66B4"/>
    <w:rsid w:val="003F6863"/>
    <w:rsid w:val="003F6CED"/>
    <w:rsid w:val="003F6E9D"/>
    <w:rsid w:val="003F6EA4"/>
    <w:rsid w:val="003F71EF"/>
    <w:rsid w:val="003F7243"/>
    <w:rsid w:val="003F72CB"/>
    <w:rsid w:val="003F73F7"/>
    <w:rsid w:val="003F743A"/>
    <w:rsid w:val="003F75E2"/>
    <w:rsid w:val="003F760D"/>
    <w:rsid w:val="003F7671"/>
    <w:rsid w:val="003F7686"/>
    <w:rsid w:val="003F769F"/>
    <w:rsid w:val="003F784E"/>
    <w:rsid w:val="003F78D2"/>
    <w:rsid w:val="003F7A7C"/>
    <w:rsid w:val="003F7B8B"/>
    <w:rsid w:val="003F7E7F"/>
    <w:rsid w:val="004000AC"/>
    <w:rsid w:val="004001E3"/>
    <w:rsid w:val="00400579"/>
    <w:rsid w:val="00400717"/>
    <w:rsid w:val="00400995"/>
    <w:rsid w:val="00400A2E"/>
    <w:rsid w:val="00400AD6"/>
    <w:rsid w:val="00400BBE"/>
    <w:rsid w:val="00400D55"/>
    <w:rsid w:val="00400DE9"/>
    <w:rsid w:val="00400FB8"/>
    <w:rsid w:val="00401022"/>
    <w:rsid w:val="004011BD"/>
    <w:rsid w:val="004012B0"/>
    <w:rsid w:val="004012DC"/>
    <w:rsid w:val="00401320"/>
    <w:rsid w:val="004013A2"/>
    <w:rsid w:val="004014FD"/>
    <w:rsid w:val="00401520"/>
    <w:rsid w:val="00401610"/>
    <w:rsid w:val="00401B19"/>
    <w:rsid w:val="00401E06"/>
    <w:rsid w:val="00401E49"/>
    <w:rsid w:val="00401E5D"/>
    <w:rsid w:val="00402172"/>
    <w:rsid w:val="00402243"/>
    <w:rsid w:val="0040232D"/>
    <w:rsid w:val="00402400"/>
    <w:rsid w:val="004024FB"/>
    <w:rsid w:val="004025E0"/>
    <w:rsid w:val="0040270F"/>
    <w:rsid w:val="00402816"/>
    <w:rsid w:val="00402854"/>
    <w:rsid w:val="00402976"/>
    <w:rsid w:val="004029ED"/>
    <w:rsid w:val="00402AB0"/>
    <w:rsid w:val="00402C46"/>
    <w:rsid w:val="00402C5E"/>
    <w:rsid w:val="00402CAB"/>
    <w:rsid w:val="00402D15"/>
    <w:rsid w:val="00402D7A"/>
    <w:rsid w:val="00402D8D"/>
    <w:rsid w:val="00402EEC"/>
    <w:rsid w:val="00402F96"/>
    <w:rsid w:val="00402F98"/>
    <w:rsid w:val="00402FB7"/>
    <w:rsid w:val="0040303C"/>
    <w:rsid w:val="00403272"/>
    <w:rsid w:val="00403687"/>
    <w:rsid w:val="00403697"/>
    <w:rsid w:val="00403900"/>
    <w:rsid w:val="00403E31"/>
    <w:rsid w:val="00404021"/>
    <w:rsid w:val="00404119"/>
    <w:rsid w:val="004043C1"/>
    <w:rsid w:val="0040444F"/>
    <w:rsid w:val="00404474"/>
    <w:rsid w:val="0040447A"/>
    <w:rsid w:val="004044E4"/>
    <w:rsid w:val="00404556"/>
    <w:rsid w:val="0040471D"/>
    <w:rsid w:val="004049A5"/>
    <w:rsid w:val="00404A13"/>
    <w:rsid w:val="00404C02"/>
    <w:rsid w:val="00404C98"/>
    <w:rsid w:val="00404CD2"/>
    <w:rsid w:val="00404D2E"/>
    <w:rsid w:val="00404D50"/>
    <w:rsid w:val="00404D7D"/>
    <w:rsid w:val="00404EE3"/>
    <w:rsid w:val="00404F01"/>
    <w:rsid w:val="00404FAC"/>
    <w:rsid w:val="0040516F"/>
    <w:rsid w:val="0040526B"/>
    <w:rsid w:val="00405279"/>
    <w:rsid w:val="00405303"/>
    <w:rsid w:val="0040572D"/>
    <w:rsid w:val="0040576B"/>
    <w:rsid w:val="0040584D"/>
    <w:rsid w:val="00405A2A"/>
    <w:rsid w:val="00405BCD"/>
    <w:rsid w:val="00405C44"/>
    <w:rsid w:val="00406067"/>
    <w:rsid w:val="00406127"/>
    <w:rsid w:val="00406257"/>
    <w:rsid w:val="0040632E"/>
    <w:rsid w:val="00406647"/>
    <w:rsid w:val="004066FA"/>
    <w:rsid w:val="004068F8"/>
    <w:rsid w:val="0040696D"/>
    <w:rsid w:val="00406A2D"/>
    <w:rsid w:val="00406B97"/>
    <w:rsid w:val="00406C6E"/>
    <w:rsid w:val="00406DB6"/>
    <w:rsid w:val="00406E79"/>
    <w:rsid w:val="0040702C"/>
    <w:rsid w:val="00407244"/>
    <w:rsid w:val="00407403"/>
    <w:rsid w:val="00407573"/>
    <w:rsid w:val="0040781F"/>
    <w:rsid w:val="00407880"/>
    <w:rsid w:val="00407915"/>
    <w:rsid w:val="00407982"/>
    <w:rsid w:val="00407A0F"/>
    <w:rsid w:val="00407AA4"/>
    <w:rsid w:val="00407BB0"/>
    <w:rsid w:val="00407C4D"/>
    <w:rsid w:val="00407CB1"/>
    <w:rsid w:val="00407DE2"/>
    <w:rsid w:val="00407E61"/>
    <w:rsid w:val="00407F10"/>
    <w:rsid w:val="00407F2E"/>
    <w:rsid w:val="0041030F"/>
    <w:rsid w:val="00410347"/>
    <w:rsid w:val="004105BB"/>
    <w:rsid w:val="004109D5"/>
    <w:rsid w:val="00410A05"/>
    <w:rsid w:val="00410A26"/>
    <w:rsid w:val="00410A90"/>
    <w:rsid w:val="00410C84"/>
    <w:rsid w:val="00410D9D"/>
    <w:rsid w:val="00410E2A"/>
    <w:rsid w:val="004110BB"/>
    <w:rsid w:val="004112E6"/>
    <w:rsid w:val="00411331"/>
    <w:rsid w:val="004113DF"/>
    <w:rsid w:val="004115C1"/>
    <w:rsid w:val="00411913"/>
    <w:rsid w:val="0041195D"/>
    <w:rsid w:val="00411981"/>
    <w:rsid w:val="004119EB"/>
    <w:rsid w:val="00411A33"/>
    <w:rsid w:val="00411B26"/>
    <w:rsid w:val="00411BCF"/>
    <w:rsid w:val="00411C43"/>
    <w:rsid w:val="00411DCB"/>
    <w:rsid w:val="00411E5A"/>
    <w:rsid w:val="00411EB8"/>
    <w:rsid w:val="00411F71"/>
    <w:rsid w:val="004120BB"/>
    <w:rsid w:val="00412588"/>
    <w:rsid w:val="00412673"/>
    <w:rsid w:val="00412698"/>
    <w:rsid w:val="004127B2"/>
    <w:rsid w:val="0041287E"/>
    <w:rsid w:val="00412942"/>
    <w:rsid w:val="00412D09"/>
    <w:rsid w:val="00412FDD"/>
    <w:rsid w:val="00413050"/>
    <w:rsid w:val="004130AF"/>
    <w:rsid w:val="004131B4"/>
    <w:rsid w:val="0041322A"/>
    <w:rsid w:val="00413308"/>
    <w:rsid w:val="0041334D"/>
    <w:rsid w:val="00413365"/>
    <w:rsid w:val="0041337C"/>
    <w:rsid w:val="004135E7"/>
    <w:rsid w:val="00413667"/>
    <w:rsid w:val="004136C3"/>
    <w:rsid w:val="0041378F"/>
    <w:rsid w:val="00413DC7"/>
    <w:rsid w:val="00413E31"/>
    <w:rsid w:val="00413E8F"/>
    <w:rsid w:val="00413EE0"/>
    <w:rsid w:val="00413FC4"/>
    <w:rsid w:val="0041416E"/>
    <w:rsid w:val="00414185"/>
    <w:rsid w:val="00414434"/>
    <w:rsid w:val="0041454F"/>
    <w:rsid w:val="0041457B"/>
    <w:rsid w:val="00414A70"/>
    <w:rsid w:val="00414AB8"/>
    <w:rsid w:val="00414B68"/>
    <w:rsid w:val="00414EA7"/>
    <w:rsid w:val="0041505C"/>
    <w:rsid w:val="0041506D"/>
    <w:rsid w:val="0041515F"/>
    <w:rsid w:val="0041517F"/>
    <w:rsid w:val="0041519E"/>
    <w:rsid w:val="00415315"/>
    <w:rsid w:val="004153BA"/>
    <w:rsid w:val="0041548C"/>
    <w:rsid w:val="004154F5"/>
    <w:rsid w:val="00415703"/>
    <w:rsid w:val="0041572D"/>
    <w:rsid w:val="004158B1"/>
    <w:rsid w:val="0041597F"/>
    <w:rsid w:val="004159A9"/>
    <w:rsid w:val="00415A6E"/>
    <w:rsid w:val="00415B69"/>
    <w:rsid w:val="00415D04"/>
    <w:rsid w:val="00415D2A"/>
    <w:rsid w:val="00415FB8"/>
    <w:rsid w:val="00416233"/>
    <w:rsid w:val="004162BA"/>
    <w:rsid w:val="00416445"/>
    <w:rsid w:val="00416784"/>
    <w:rsid w:val="004167D1"/>
    <w:rsid w:val="004168FD"/>
    <w:rsid w:val="00416993"/>
    <w:rsid w:val="00416B98"/>
    <w:rsid w:val="00416C7E"/>
    <w:rsid w:val="00416CFD"/>
    <w:rsid w:val="00416F66"/>
    <w:rsid w:val="00416F8B"/>
    <w:rsid w:val="00416FD6"/>
    <w:rsid w:val="00417165"/>
    <w:rsid w:val="00417218"/>
    <w:rsid w:val="00417271"/>
    <w:rsid w:val="004172EB"/>
    <w:rsid w:val="0041730A"/>
    <w:rsid w:val="00417454"/>
    <w:rsid w:val="004174ED"/>
    <w:rsid w:val="0041758A"/>
    <w:rsid w:val="00417785"/>
    <w:rsid w:val="0041791C"/>
    <w:rsid w:val="00417B80"/>
    <w:rsid w:val="00417D41"/>
    <w:rsid w:val="00417E99"/>
    <w:rsid w:val="00417EA3"/>
    <w:rsid w:val="004200D6"/>
    <w:rsid w:val="004201F9"/>
    <w:rsid w:val="0042020D"/>
    <w:rsid w:val="00420452"/>
    <w:rsid w:val="004206B3"/>
    <w:rsid w:val="0042077E"/>
    <w:rsid w:val="0042090B"/>
    <w:rsid w:val="00420A8B"/>
    <w:rsid w:val="00420BFE"/>
    <w:rsid w:val="00420C46"/>
    <w:rsid w:val="00420C4E"/>
    <w:rsid w:val="00420DBA"/>
    <w:rsid w:val="00420DF0"/>
    <w:rsid w:val="00420EC6"/>
    <w:rsid w:val="00420EEA"/>
    <w:rsid w:val="00420EF9"/>
    <w:rsid w:val="004210DA"/>
    <w:rsid w:val="004210F0"/>
    <w:rsid w:val="00421117"/>
    <w:rsid w:val="004211F2"/>
    <w:rsid w:val="00421218"/>
    <w:rsid w:val="004216B6"/>
    <w:rsid w:val="00421979"/>
    <w:rsid w:val="00421980"/>
    <w:rsid w:val="00421AA5"/>
    <w:rsid w:val="00421AAB"/>
    <w:rsid w:val="00421D26"/>
    <w:rsid w:val="00421EA8"/>
    <w:rsid w:val="00421ECB"/>
    <w:rsid w:val="004220E7"/>
    <w:rsid w:val="00422108"/>
    <w:rsid w:val="004221F4"/>
    <w:rsid w:val="00422215"/>
    <w:rsid w:val="00422233"/>
    <w:rsid w:val="00422650"/>
    <w:rsid w:val="004227B6"/>
    <w:rsid w:val="004227EB"/>
    <w:rsid w:val="0042280A"/>
    <w:rsid w:val="004228D7"/>
    <w:rsid w:val="00422B45"/>
    <w:rsid w:val="00422B9F"/>
    <w:rsid w:val="00422C1F"/>
    <w:rsid w:val="00422DEC"/>
    <w:rsid w:val="004232FE"/>
    <w:rsid w:val="0042337F"/>
    <w:rsid w:val="00423757"/>
    <w:rsid w:val="0042375E"/>
    <w:rsid w:val="00423825"/>
    <w:rsid w:val="00423E02"/>
    <w:rsid w:val="00424366"/>
    <w:rsid w:val="0042446B"/>
    <w:rsid w:val="004244C8"/>
    <w:rsid w:val="00424576"/>
    <w:rsid w:val="004245A0"/>
    <w:rsid w:val="004246E5"/>
    <w:rsid w:val="00424771"/>
    <w:rsid w:val="00424780"/>
    <w:rsid w:val="00424A2B"/>
    <w:rsid w:val="00424BB9"/>
    <w:rsid w:val="00424D29"/>
    <w:rsid w:val="0042501B"/>
    <w:rsid w:val="004252F6"/>
    <w:rsid w:val="0042539F"/>
    <w:rsid w:val="00425414"/>
    <w:rsid w:val="0042546E"/>
    <w:rsid w:val="0042553F"/>
    <w:rsid w:val="0042558C"/>
    <w:rsid w:val="004255E2"/>
    <w:rsid w:val="00425767"/>
    <w:rsid w:val="00425791"/>
    <w:rsid w:val="00425929"/>
    <w:rsid w:val="00425AC8"/>
    <w:rsid w:val="00425B54"/>
    <w:rsid w:val="00425CF8"/>
    <w:rsid w:val="00425F06"/>
    <w:rsid w:val="00426053"/>
    <w:rsid w:val="0042608C"/>
    <w:rsid w:val="00426174"/>
    <w:rsid w:val="00426233"/>
    <w:rsid w:val="00426236"/>
    <w:rsid w:val="004264C8"/>
    <w:rsid w:val="004264E5"/>
    <w:rsid w:val="0042657B"/>
    <w:rsid w:val="00426790"/>
    <w:rsid w:val="004267E7"/>
    <w:rsid w:val="00426809"/>
    <w:rsid w:val="00426A03"/>
    <w:rsid w:val="00426A12"/>
    <w:rsid w:val="00426A93"/>
    <w:rsid w:val="00426AF8"/>
    <w:rsid w:val="00426C60"/>
    <w:rsid w:val="00426D88"/>
    <w:rsid w:val="00426EE2"/>
    <w:rsid w:val="004271B9"/>
    <w:rsid w:val="004272DD"/>
    <w:rsid w:val="00427365"/>
    <w:rsid w:val="00427376"/>
    <w:rsid w:val="00427537"/>
    <w:rsid w:val="0042754F"/>
    <w:rsid w:val="004275D9"/>
    <w:rsid w:val="00427621"/>
    <w:rsid w:val="004276BD"/>
    <w:rsid w:val="004279C6"/>
    <w:rsid w:val="00427C83"/>
    <w:rsid w:val="00427E85"/>
    <w:rsid w:val="004303FF"/>
    <w:rsid w:val="00430474"/>
    <w:rsid w:val="00430561"/>
    <w:rsid w:val="00430A74"/>
    <w:rsid w:val="00430AA8"/>
    <w:rsid w:val="00430B5D"/>
    <w:rsid w:val="00430DCF"/>
    <w:rsid w:val="00430EA3"/>
    <w:rsid w:val="00431165"/>
    <w:rsid w:val="0043116E"/>
    <w:rsid w:val="00431380"/>
    <w:rsid w:val="004314B0"/>
    <w:rsid w:val="004314BF"/>
    <w:rsid w:val="0043155B"/>
    <w:rsid w:val="004316A9"/>
    <w:rsid w:val="0043181B"/>
    <w:rsid w:val="0043188C"/>
    <w:rsid w:val="004318C5"/>
    <w:rsid w:val="0043195E"/>
    <w:rsid w:val="00431A11"/>
    <w:rsid w:val="00431A19"/>
    <w:rsid w:val="00431BD9"/>
    <w:rsid w:val="00431C85"/>
    <w:rsid w:val="00431E56"/>
    <w:rsid w:val="0043200F"/>
    <w:rsid w:val="004320A2"/>
    <w:rsid w:val="00432171"/>
    <w:rsid w:val="00432231"/>
    <w:rsid w:val="00432233"/>
    <w:rsid w:val="00432254"/>
    <w:rsid w:val="004325AB"/>
    <w:rsid w:val="004325CA"/>
    <w:rsid w:val="00432627"/>
    <w:rsid w:val="00432740"/>
    <w:rsid w:val="004328FE"/>
    <w:rsid w:val="0043297C"/>
    <w:rsid w:val="004329E6"/>
    <w:rsid w:val="00432A0E"/>
    <w:rsid w:val="00432BDA"/>
    <w:rsid w:val="00432C97"/>
    <w:rsid w:val="00432DA2"/>
    <w:rsid w:val="00432E34"/>
    <w:rsid w:val="00432FAE"/>
    <w:rsid w:val="0043306C"/>
    <w:rsid w:val="0043330A"/>
    <w:rsid w:val="00433382"/>
    <w:rsid w:val="004333AD"/>
    <w:rsid w:val="004333D1"/>
    <w:rsid w:val="00433513"/>
    <w:rsid w:val="0043352E"/>
    <w:rsid w:val="004335BB"/>
    <w:rsid w:val="004336E3"/>
    <w:rsid w:val="00433789"/>
    <w:rsid w:val="0043385E"/>
    <w:rsid w:val="00433A95"/>
    <w:rsid w:val="00433A9C"/>
    <w:rsid w:val="00433B7C"/>
    <w:rsid w:val="00433D27"/>
    <w:rsid w:val="00433D3D"/>
    <w:rsid w:val="00433E07"/>
    <w:rsid w:val="00433F37"/>
    <w:rsid w:val="00434008"/>
    <w:rsid w:val="004340F8"/>
    <w:rsid w:val="004341F4"/>
    <w:rsid w:val="004343D1"/>
    <w:rsid w:val="004344C5"/>
    <w:rsid w:val="00434572"/>
    <w:rsid w:val="00434577"/>
    <w:rsid w:val="004345A2"/>
    <w:rsid w:val="004345DC"/>
    <w:rsid w:val="0043465E"/>
    <w:rsid w:val="00434858"/>
    <w:rsid w:val="00434A40"/>
    <w:rsid w:val="00434BC2"/>
    <w:rsid w:val="00434C3D"/>
    <w:rsid w:val="00434D66"/>
    <w:rsid w:val="00434DA3"/>
    <w:rsid w:val="00434DBC"/>
    <w:rsid w:val="00434E63"/>
    <w:rsid w:val="00434E67"/>
    <w:rsid w:val="00435151"/>
    <w:rsid w:val="00435209"/>
    <w:rsid w:val="0043538A"/>
    <w:rsid w:val="004354EE"/>
    <w:rsid w:val="004355CD"/>
    <w:rsid w:val="00435915"/>
    <w:rsid w:val="0043596E"/>
    <w:rsid w:val="00435AA3"/>
    <w:rsid w:val="00435B50"/>
    <w:rsid w:val="00435BD7"/>
    <w:rsid w:val="00435BFB"/>
    <w:rsid w:val="00435CB4"/>
    <w:rsid w:val="00435CF5"/>
    <w:rsid w:val="00435D31"/>
    <w:rsid w:val="00436078"/>
    <w:rsid w:val="00436097"/>
    <w:rsid w:val="00436114"/>
    <w:rsid w:val="004361C0"/>
    <w:rsid w:val="004361E1"/>
    <w:rsid w:val="004362E4"/>
    <w:rsid w:val="004362FE"/>
    <w:rsid w:val="004364B3"/>
    <w:rsid w:val="004365D0"/>
    <w:rsid w:val="00436891"/>
    <w:rsid w:val="00436965"/>
    <w:rsid w:val="00436BAE"/>
    <w:rsid w:val="00436CAB"/>
    <w:rsid w:val="00436CF5"/>
    <w:rsid w:val="00436D48"/>
    <w:rsid w:val="00436D4C"/>
    <w:rsid w:val="004371AC"/>
    <w:rsid w:val="0043725A"/>
    <w:rsid w:val="00437308"/>
    <w:rsid w:val="004375C0"/>
    <w:rsid w:val="00437661"/>
    <w:rsid w:val="004376E7"/>
    <w:rsid w:val="004376ED"/>
    <w:rsid w:val="004377B0"/>
    <w:rsid w:val="00437840"/>
    <w:rsid w:val="00437A0E"/>
    <w:rsid w:val="00437AED"/>
    <w:rsid w:val="00437C3F"/>
    <w:rsid w:val="00437DAE"/>
    <w:rsid w:val="00437E73"/>
    <w:rsid w:val="00437EF3"/>
    <w:rsid w:val="00437F07"/>
    <w:rsid w:val="00440147"/>
    <w:rsid w:val="00440795"/>
    <w:rsid w:val="00440827"/>
    <w:rsid w:val="004408E2"/>
    <w:rsid w:val="004409B4"/>
    <w:rsid w:val="00440B91"/>
    <w:rsid w:val="00440C3D"/>
    <w:rsid w:val="00440D1B"/>
    <w:rsid w:val="00440D7D"/>
    <w:rsid w:val="00440D87"/>
    <w:rsid w:val="00440DDA"/>
    <w:rsid w:val="004412AE"/>
    <w:rsid w:val="00441326"/>
    <w:rsid w:val="00441530"/>
    <w:rsid w:val="00441621"/>
    <w:rsid w:val="00441841"/>
    <w:rsid w:val="0044199E"/>
    <w:rsid w:val="00441AB7"/>
    <w:rsid w:val="00441B73"/>
    <w:rsid w:val="00441C95"/>
    <w:rsid w:val="00441CB1"/>
    <w:rsid w:val="00441EB5"/>
    <w:rsid w:val="00441EC0"/>
    <w:rsid w:val="00441ECF"/>
    <w:rsid w:val="004420B1"/>
    <w:rsid w:val="004420F6"/>
    <w:rsid w:val="0044220E"/>
    <w:rsid w:val="00442265"/>
    <w:rsid w:val="004422EC"/>
    <w:rsid w:val="0044240B"/>
    <w:rsid w:val="00442734"/>
    <w:rsid w:val="0044274F"/>
    <w:rsid w:val="004427C4"/>
    <w:rsid w:val="00442827"/>
    <w:rsid w:val="004429BC"/>
    <w:rsid w:val="00442B01"/>
    <w:rsid w:val="00442BA5"/>
    <w:rsid w:val="00442CB5"/>
    <w:rsid w:val="00442CB8"/>
    <w:rsid w:val="00442E6B"/>
    <w:rsid w:val="00442F20"/>
    <w:rsid w:val="00442F43"/>
    <w:rsid w:val="0044312F"/>
    <w:rsid w:val="00443287"/>
    <w:rsid w:val="00443340"/>
    <w:rsid w:val="004434FF"/>
    <w:rsid w:val="004436F7"/>
    <w:rsid w:val="00443958"/>
    <w:rsid w:val="00443B0F"/>
    <w:rsid w:val="00443BF7"/>
    <w:rsid w:val="00443D56"/>
    <w:rsid w:val="00443DD1"/>
    <w:rsid w:val="00443F94"/>
    <w:rsid w:val="00444038"/>
    <w:rsid w:val="00444157"/>
    <w:rsid w:val="0044416A"/>
    <w:rsid w:val="004441D3"/>
    <w:rsid w:val="00444208"/>
    <w:rsid w:val="0044428C"/>
    <w:rsid w:val="00444358"/>
    <w:rsid w:val="00444376"/>
    <w:rsid w:val="00444377"/>
    <w:rsid w:val="004444B3"/>
    <w:rsid w:val="00444614"/>
    <w:rsid w:val="00444767"/>
    <w:rsid w:val="0044493B"/>
    <w:rsid w:val="00444A0F"/>
    <w:rsid w:val="00444D36"/>
    <w:rsid w:val="00444D99"/>
    <w:rsid w:val="0044501F"/>
    <w:rsid w:val="004451E6"/>
    <w:rsid w:val="00445293"/>
    <w:rsid w:val="00445393"/>
    <w:rsid w:val="00445887"/>
    <w:rsid w:val="00445AA6"/>
    <w:rsid w:val="00445BC1"/>
    <w:rsid w:val="00445D33"/>
    <w:rsid w:val="00445DD1"/>
    <w:rsid w:val="00445F6A"/>
    <w:rsid w:val="00446058"/>
    <w:rsid w:val="0044618D"/>
    <w:rsid w:val="004463DB"/>
    <w:rsid w:val="00446633"/>
    <w:rsid w:val="00446680"/>
    <w:rsid w:val="004466EF"/>
    <w:rsid w:val="004468B2"/>
    <w:rsid w:val="004468BE"/>
    <w:rsid w:val="00446A7A"/>
    <w:rsid w:val="00446BEA"/>
    <w:rsid w:val="00446D1E"/>
    <w:rsid w:val="00446E98"/>
    <w:rsid w:val="00446EE5"/>
    <w:rsid w:val="00446F5F"/>
    <w:rsid w:val="00447240"/>
    <w:rsid w:val="004472AB"/>
    <w:rsid w:val="00447356"/>
    <w:rsid w:val="0044755C"/>
    <w:rsid w:val="00447595"/>
    <w:rsid w:val="004476D0"/>
    <w:rsid w:val="0044771F"/>
    <w:rsid w:val="0044799D"/>
    <w:rsid w:val="00447AC2"/>
    <w:rsid w:val="00447B3F"/>
    <w:rsid w:val="00447BDB"/>
    <w:rsid w:val="00447C7D"/>
    <w:rsid w:val="00447CB7"/>
    <w:rsid w:val="00447D2B"/>
    <w:rsid w:val="00447D55"/>
    <w:rsid w:val="004500F2"/>
    <w:rsid w:val="00450167"/>
    <w:rsid w:val="004501BF"/>
    <w:rsid w:val="004501D5"/>
    <w:rsid w:val="004501DC"/>
    <w:rsid w:val="0045025A"/>
    <w:rsid w:val="004502EF"/>
    <w:rsid w:val="004503EC"/>
    <w:rsid w:val="0045049B"/>
    <w:rsid w:val="004505C9"/>
    <w:rsid w:val="004505FF"/>
    <w:rsid w:val="004509EC"/>
    <w:rsid w:val="00450BD5"/>
    <w:rsid w:val="00450CCD"/>
    <w:rsid w:val="00450D3B"/>
    <w:rsid w:val="00450F0E"/>
    <w:rsid w:val="00450F42"/>
    <w:rsid w:val="004510AA"/>
    <w:rsid w:val="004510DA"/>
    <w:rsid w:val="00451177"/>
    <w:rsid w:val="0045117C"/>
    <w:rsid w:val="00451350"/>
    <w:rsid w:val="004513AD"/>
    <w:rsid w:val="0045143B"/>
    <w:rsid w:val="004514A6"/>
    <w:rsid w:val="004514E0"/>
    <w:rsid w:val="00451547"/>
    <w:rsid w:val="0045156F"/>
    <w:rsid w:val="004516A0"/>
    <w:rsid w:val="004516B3"/>
    <w:rsid w:val="004518C1"/>
    <w:rsid w:val="004519A5"/>
    <w:rsid w:val="00451BFE"/>
    <w:rsid w:val="00451C30"/>
    <w:rsid w:val="00451F51"/>
    <w:rsid w:val="0045203E"/>
    <w:rsid w:val="004520EB"/>
    <w:rsid w:val="0045220D"/>
    <w:rsid w:val="00452403"/>
    <w:rsid w:val="004524BD"/>
    <w:rsid w:val="00452517"/>
    <w:rsid w:val="0045295D"/>
    <w:rsid w:val="00452980"/>
    <w:rsid w:val="00452AB5"/>
    <w:rsid w:val="00452B11"/>
    <w:rsid w:val="00452C89"/>
    <w:rsid w:val="00452CCD"/>
    <w:rsid w:val="00452E46"/>
    <w:rsid w:val="00452F5D"/>
    <w:rsid w:val="0045315C"/>
    <w:rsid w:val="0045319C"/>
    <w:rsid w:val="00453276"/>
    <w:rsid w:val="004533A8"/>
    <w:rsid w:val="0045340E"/>
    <w:rsid w:val="0045374A"/>
    <w:rsid w:val="00453866"/>
    <w:rsid w:val="0045388E"/>
    <w:rsid w:val="00453907"/>
    <w:rsid w:val="0045390D"/>
    <w:rsid w:val="0045395A"/>
    <w:rsid w:val="00453A3D"/>
    <w:rsid w:val="00453A63"/>
    <w:rsid w:val="00453B6B"/>
    <w:rsid w:val="00453B70"/>
    <w:rsid w:val="00453C38"/>
    <w:rsid w:val="00453EF0"/>
    <w:rsid w:val="00453F44"/>
    <w:rsid w:val="0045411E"/>
    <w:rsid w:val="0045431D"/>
    <w:rsid w:val="004545BE"/>
    <w:rsid w:val="004545F3"/>
    <w:rsid w:val="00454725"/>
    <w:rsid w:val="00454805"/>
    <w:rsid w:val="00454B6F"/>
    <w:rsid w:val="00454BA5"/>
    <w:rsid w:val="00454CD3"/>
    <w:rsid w:val="00454D4D"/>
    <w:rsid w:val="00454E39"/>
    <w:rsid w:val="00454EDC"/>
    <w:rsid w:val="00454F61"/>
    <w:rsid w:val="00454F70"/>
    <w:rsid w:val="00455195"/>
    <w:rsid w:val="004551F2"/>
    <w:rsid w:val="0045523D"/>
    <w:rsid w:val="004552C5"/>
    <w:rsid w:val="0045533F"/>
    <w:rsid w:val="00455345"/>
    <w:rsid w:val="004553C8"/>
    <w:rsid w:val="00455409"/>
    <w:rsid w:val="0045543E"/>
    <w:rsid w:val="0045557C"/>
    <w:rsid w:val="004557A8"/>
    <w:rsid w:val="004557CD"/>
    <w:rsid w:val="00455804"/>
    <w:rsid w:val="00455841"/>
    <w:rsid w:val="00455945"/>
    <w:rsid w:val="00455AD8"/>
    <w:rsid w:val="00455B95"/>
    <w:rsid w:val="00455BE4"/>
    <w:rsid w:val="00455C16"/>
    <w:rsid w:val="00455E84"/>
    <w:rsid w:val="00455EB2"/>
    <w:rsid w:val="004560B3"/>
    <w:rsid w:val="0045616E"/>
    <w:rsid w:val="0045624F"/>
    <w:rsid w:val="00456343"/>
    <w:rsid w:val="004563BF"/>
    <w:rsid w:val="0045677B"/>
    <w:rsid w:val="004568B4"/>
    <w:rsid w:val="00456963"/>
    <w:rsid w:val="00456A74"/>
    <w:rsid w:val="00456B5F"/>
    <w:rsid w:val="00456D54"/>
    <w:rsid w:val="004570D1"/>
    <w:rsid w:val="004571DD"/>
    <w:rsid w:val="00457215"/>
    <w:rsid w:val="00457242"/>
    <w:rsid w:val="00457397"/>
    <w:rsid w:val="004573DE"/>
    <w:rsid w:val="0045753A"/>
    <w:rsid w:val="004576DB"/>
    <w:rsid w:val="00457880"/>
    <w:rsid w:val="00457899"/>
    <w:rsid w:val="0045797A"/>
    <w:rsid w:val="00457A4C"/>
    <w:rsid w:val="00457D18"/>
    <w:rsid w:val="00457E1C"/>
    <w:rsid w:val="00457FC0"/>
    <w:rsid w:val="00460031"/>
    <w:rsid w:val="004600AE"/>
    <w:rsid w:val="004602DD"/>
    <w:rsid w:val="0046041C"/>
    <w:rsid w:val="00460582"/>
    <w:rsid w:val="00460652"/>
    <w:rsid w:val="004607D0"/>
    <w:rsid w:val="00460B02"/>
    <w:rsid w:val="00460C53"/>
    <w:rsid w:val="00460CEE"/>
    <w:rsid w:val="00460D3C"/>
    <w:rsid w:val="00460E21"/>
    <w:rsid w:val="00460E69"/>
    <w:rsid w:val="00460FAC"/>
    <w:rsid w:val="0046100B"/>
    <w:rsid w:val="004610DC"/>
    <w:rsid w:val="0046111C"/>
    <w:rsid w:val="0046119D"/>
    <w:rsid w:val="004613B2"/>
    <w:rsid w:val="004615D7"/>
    <w:rsid w:val="004616B7"/>
    <w:rsid w:val="004617BC"/>
    <w:rsid w:val="00461815"/>
    <w:rsid w:val="004619C1"/>
    <w:rsid w:val="004619F5"/>
    <w:rsid w:val="00461A92"/>
    <w:rsid w:val="00461ADF"/>
    <w:rsid w:val="00461C86"/>
    <w:rsid w:val="00461F36"/>
    <w:rsid w:val="00461FF6"/>
    <w:rsid w:val="00462035"/>
    <w:rsid w:val="00462156"/>
    <w:rsid w:val="00462287"/>
    <w:rsid w:val="004625A2"/>
    <w:rsid w:val="00462722"/>
    <w:rsid w:val="004627D6"/>
    <w:rsid w:val="0046288D"/>
    <w:rsid w:val="00462AA7"/>
    <w:rsid w:val="00462B58"/>
    <w:rsid w:val="00462C14"/>
    <w:rsid w:val="00462D81"/>
    <w:rsid w:val="00462DFB"/>
    <w:rsid w:val="00463208"/>
    <w:rsid w:val="00463367"/>
    <w:rsid w:val="00463466"/>
    <w:rsid w:val="004634EB"/>
    <w:rsid w:val="004637D1"/>
    <w:rsid w:val="004637F6"/>
    <w:rsid w:val="00463874"/>
    <w:rsid w:val="004638BB"/>
    <w:rsid w:val="00463A9F"/>
    <w:rsid w:val="00463CE4"/>
    <w:rsid w:val="00463E61"/>
    <w:rsid w:val="00463FEB"/>
    <w:rsid w:val="00464256"/>
    <w:rsid w:val="00464305"/>
    <w:rsid w:val="004643AC"/>
    <w:rsid w:val="004643C2"/>
    <w:rsid w:val="004644C1"/>
    <w:rsid w:val="0046496C"/>
    <w:rsid w:val="004649DE"/>
    <w:rsid w:val="00464AA5"/>
    <w:rsid w:val="00464AB0"/>
    <w:rsid w:val="00464CA5"/>
    <w:rsid w:val="00464D48"/>
    <w:rsid w:val="00464DEA"/>
    <w:rsid w:val="00464F30"/>
    <w:rsid w:val="00464F3D"/>
    <w:rsid w:val="00464F57"/>
    <w:rsid w:val="004650C9"/>
    <w:rsid w:val="004650DB"/>
    <w:rsid w:val="00465151"/>
    <w:rsid w:val="0046524D"/>
    <w:rsid w:val="004653FA"/>
    <w:rsid w:val="00465460"/>
    <w:rsid w:val="00465501"/>
    <w:rsid w:val="0046551F"/>
    <w:rsid w:val="0046554A"/>
    <w:rsid w:val="004655C8"/>
    <w:rsid w:val="00465657"/>
    <w:rsid w:val="00465898"/>
    <w:rsid w:val="00465949"/>
    <w:rsid w:val="004659C1"/>
    <w:rsid w:val="00465A04"/>
    <w:rsid w:val="00465ABD"/>
    <w:rsid w:val="00465B5D"/>
    <w:rsid w:val="00465B79"/>
    <w:rsid w:val="00465CE5"/>
    <w:rsid w:val="00465CE9"/>
    <w:rsid w:val="00465D19"/>
    <w:rsid w:val="00465E9F"/>
    <w:rsid w:val="00465F43"/>
    <w:rsid w:val="00466023"/>
    <w:rsid w:val="004660D2"/>
    <w:rsid w:val="004660EC"/>
    <w:rsid w:val="00466172"/>
    <w:rsid w:val="004663AE"/>
    <w:rsid w:val="004663C2"/>
    <w:rsid w:val="00466460"/>
    <w:rsid w:val="004666A6"/>
    <w:rsid w:val="0046672B"/>
    <w:rsid w:val="00466747"/>
    <w:rsid w:val="0046674D"/>
    <w:rsid w:val="0046686C"/>
    <w:rsid w:val="0046689B"/>
    <w:rsid w:val="004668F2"/>
    <w:rsid w:val="00466A08"/>
    <w:rsid w:val="00466A2D"/>
    <w:rsid w:val="00466A6D"/>
    <w:rsid w:val="00466A93"/>
    <w:rsid w:val="00466B50"/>
    <w:rsid w:val="00466C14"/>
    <w:rsid w:val="00466C39"/>
    <w:rsid w:val="00466CD6"/>
    <w:rsid w:val="00466D95"/>
    <w:rsid w:val="00466ED9"/>
    <w:rsid w:val="004671A8"/>
    <w:rsid w:val="004675CB"/>
    <w:rsid w:val="0046763B"/>
    <w:rsid w:val="00467817"/>
    <w:rsid w:val="00467BB6"/>
    <w:rsid w:val="00467E9C"/>
    <w:rsid w:val="00467EEF"/>
    <w:rsid w:val="00470261"/>
    <w:rsid w:val="0047026E"/>
    <w:rsid w:val="004702EB"/>
    <w:rsid w:val="004703DA"/>
    <w:rsid w:val="004704CC"/>
    <w:rsid w:val="00470520"/>
    <w:rsid w:val="004705A7"/>
    <w:rsid w:val="004705F9"/>
    <w:rsid w:val="0047063D"/>
    <w:rsid w:val="0047068C"/>
    <w:rsid w:val="00470886"/>
    <w:rsid w:val="00470921"/>
    <w:rsid w:val="004709E9"/>
    <w:rsid w:val="00470A72"/>
    <w:rsid w:val="00470CB0"/>
    <w:rsid w:val="00470CF0"/>
    <w:rsid w:val="00470D32"/>
    <w:rsid w:val="00470D83"/>
    <w:rsid w:val="00470F85"/>
    <w:rsid w:val="00471145"/>
    <w:rsid w:val="00471187"/>
    <w:rsid w:val="004711EE"/>
    <w:rsid w:val="00471205"/>
    <w:rsid w:val="004713B0"/>
    <w:rsid w:val="004715C9"/>
    <w:rsid w:val="004716B5"/>
    <w:rsid w:val="004716E6"/>
    <w:rsid w:val="00471774"/>
    <w:rsid w:val="00471813"/>
    <w:rsid w:val="00471858"/>
    <w:rsid w:val="00471943"/>
    <w:rsid w:val="00471A99"/>
    <w:rsid w:val="00471C1C"/>
    <w:rsid w:val="00471C43"/>
    <w:rsid w:val="00471C44"/>
    <w:rsid w:val="00471E2F"/>
    <w:rsid w:val="00471FEC"/>
    <w:rsid w:val="0047218C"/>
    <w:rsid w:val="0047231B"/>
    <w:rsid w:val="0047233E"/>
    <w:rsid w:val="004724CB"/>
    <w:rsid w:val="004729DE"/>
    <w:rsid w:val="00472D2A"/>
    <w:rsid w:val="00472E1A"/>
    <w:rsid w:val="00472EF8"/>
    <w:rsid w:val="00472F75"/>
    <w:rsid w:val="00472FE6"/>
    <w:rsid w:val="0047313B"/>
    <w:rsid w:val="00473411"/>
    <w:rsid w:val="0047353F"/>
    <w:rsid w:val="00473570"/>
    <w:rsid w:val="00473693"/>
    <w:rsid w:val="00473F31"/>
    <w:rsid w:val="00473F33"/>
    <w:rsid w:val="00473F5A"/>
    <w:rsid w:val="00473FDB"/>
    <w:rsid w:val="00474002"/>
    <w:rsid w:val="00474096"/>
    <w:rsid w:val="004746B4"/>
    <w:rsid w:val="004747D7"/>
    <w:rsid w:val="00474844"/>
    <w:rsid w:val="00474892"/>
    <w:rsid w:val="00474BB4"/>
    <w:rsid w:val="00474C1F"/>
    <w:rsid w:val="00474D33"/>
    <w:rsid w:val="00474E33"/>
    <w:rsid w:val="00474E87"/>
    <w:rsid w:val="00474F7A"/>
    <w:rsid w:val="00474FA7"/>
    <w:rsid w:val="00475191"/>
    <w:rsid w:val="004752EC"/>
    <w:rsid w:val="0047547E"/>
    <w:rsid w:val="00475489"/>
    <w:rsid w:val="00475562"/>
    <w:rsid w:val="00475629"/>
    <w:rsid w:val="00475645"/>
    <w:rsid w:val="00475854"/>
    <w:rsid w:val="00475870"/>
    <w:rsid w:val="0047587C"/>
    <w:rsid w:val="004759C1"/>
    <w:rsid w:val="00475A7E"/>
    <w:rsid w:val="00475A8E"/>
    <w:rsid w:val="00475AA5"/>
    <w:rsid w:val="00475B5D"/>
    <w:rsid w:val="00475B5F"/>
    <w:rsid w:val="00475B74"/>
    <w:rsid w:val="00475FC6"/>
    <w:rsid w:val="00475FE4"/>
    <w:rsid w:val="004760EE"/>
    <w:rsid w:val="0047611A"/>
    <w:rsid w:val="00476129"/>
    <w:rsid w:val="004761BE"/>
    <w:rsid w:val="004761F3"/>
    <w:rsid w:val="004761FA"/>
    <w:rsid w:val="00476609"/>
    <w:rsid w:val="004767E4"/>
    <w:rsid w:val="004769AC"/>
    <w:rsid w:val="00476C1B"/>
    <w:rsid w:val="00476C2A"/>
    <w:rsid w:val="00476E41"/>
    <w:rsid w:val="00476E8A"/>
    <w:rsid w:val="00476E8C"/>
    <w:rsid w:val="00476E94"/>
    <w:rsid w:val="00477060"/>
    <w:rsid w:val="0047711F"/>
    <w:rsid w:val="00477152"/>
    <w:rsid w:val="0047723E"/>
    <w:rsid w:val="004773A2"/>
    <w:rsid w:val="00477631"/>
    <w:rsid w:val="004777B7"/>
    <w:rsid w:val="004777CE"/>
    <w:rsid w:val="00477917"/>
    <w:rsid w:val="00477A9F"/>
    <w:rsid w:val="00477B0A"/>
    <w:rsid w:val="00477B97"/>
    <w:rsid w:val="00477DCF"/>
    <w:rsid w:val="00480268"/>
    <w:rsid w:val="0048029E"/>
    <w:rsid w:val="00480401"/>
    <w:rsid w:val="00480450"/>
    <w:rsid w:val="00480606"/>
    <w:rsid w:val="00480615"/>
    <w:rsid w:val="00480773"/>
    <w:rsid w:val="00480812"/>
    <w:rsid w:val="00480957"/>
    <w:rsid w:val="00480C72"/>
    <w:rsid w:val="00480CA0"/>
    <w:rsid w:val="00480F22"/>
    <w:rsid w:val="00480F7D"/>
    <w:rsid w:val="004812BD"/>
    <w:rsid w:val="0048145F"/>
    <w:rsid w:val="004814ED"/>
    <w:rsid w:val="004815F1"/>
    <w:rsid w:val="00481652"/>
    <w:rsid w:val="004816EB"/>
    <w:rsid w:val="00481862"/>
    <w:rsid w:val="004818AC"/>
    <w:rsid w:val="004818F3"/>
    <w:rsid w:val="00481BD9"/>
    <w:rsid w:val="00481BDA"/>
    <w:rsid w:val="00481DD3"/>
    <w:rsid w:val="00481EE1"/>
    <w:rsid w:val="00482098"/>
    <w:rsid w:val="004820A9"/>
    <w:rsid w:val="004820AA"/>
    <w:rsid w:val="004821C9"/>
    <w:rsid w:val="00482419"/>
    <w:rsid w:val="00482593"/>
    <w:rsid w:val="004827FC"/>
    <w:rsid w:val="004827FE"/>
    <w:rsid w:val="004829EB"/>
    <w:rsid w:val="00482C5B"/>
    <w:rsid w:val="00482C96"/>
    <w:rsid w:val="00482DE7"/>
    <w:rsid w:val="00482EF4"/>
    <w:rsid w:val="00482F12"/>
    <w:rsid w:val="00482FB6"/>
    <w:rsid w:val="0048303F"/>
    <w:rsid w:val="004830FF"/>
    <w:rsid w:val="0048333C"/>
    <w:rsid w:val="004835B9"/>
    <w:rsid w:val="00483675"/>
    <w:rsid w:val="00483720"/>
    <w:rsid w:val="0048373A"/>
    <w:rsid w:val="00483827"/>
    <w:rsid w:val="00483878"/>
    <w:rsid w:val="00483AD1"/>
    <w:rsid w:val="00483C3F"/>
    <w:rsid w:val="00483D23"/>
    <w:rsid w:val="00483F7D"/>
    <w:rsid w:val="00483F9D"/>
    <w:rsid w:val="00483FDD"/>
    <w:rsid w:val="0048404B"/>
    <w:rsid w:val="004840F1"/>
    <w:rsid w:val="004842ED"/>
    <w:rsid w:val="0048435D"/>
    <w:rsid w:val="004843A2"/>
    <w:rsid w:val="004843B3"/>
    <w:rsid w:val="00484504"/>
    <w:rsid w:val="0048466F"/>
    <w:rsid w:val="00484751"/>
    <w:rsid w:val="0048478B"/>
    <w:rsid w:val="00484809"/>
    <w:rsid w:val="0048499C"/>
    <w:rsid w:val="00484F20"/>
    <w:rsid w:val="0048504E"/>
    <w:rsid w:val="00485086"/>
    <w:rsid w:val="0048526F"/>
    <w:rsid w:val="00485393"/>
    <w:rsid w:val="00485409"/>
    <w:rsid w:val="0048540A"/>
    <w:rsid w:val="0048542E"/>
    <w:rsid w:val="00485505"/>
    <w:rsid w:val="004856A5"/>
    <w:rsid w:val="004856E5"/>
    <w:rsid w:val="0048573A"/>
    <w:rsid w:val="00485817"/>
    <w:rsid w:val="00485A3F"/>
    <w:rsid w:val="00485C6A"/>
    <w:rsid w:val="00485DE2"/>
    <w:rsid w:val="00485FDF"/>
    <w:rsid w:val="00486000"/>
    <w:rsid w:val="004864A1"/>
    <w:rsid w:val="004866AA"/>
    <w:rsid w:val="004866D3"/>
    <w:rsid w:val="0048671F"/>
    <w:rsid w:val="0048674E"/>
    <w:rsid w:val="004867C8"/>
    <w:rsid w:val="00486838"/>
    <w:rsid w:val="00486876"/>
    <w:rsid w:val="0048698E"/>
    <w:rsid w:val="00486A10"/>
    <w:rsid w:val="00486B1B"/>
    <w:rsid w:val="00486BB5"/>
    <w:rsid w:val="00486C22"/>
    <w:rsid w:val="00486D77"/>
    <w:rsid w:val="004872C2"/>
    <w:rsid w:val="0048776B"/>
    <w:rsid w:val="00487797"/>
    <w:rsid w:val="00487876"/>
    <w:rsid w:val="00487960"/>
    <w:rsid w:val="00487A55"/>
    <w:rsid w:val="00487B64"/>
    <w:rsid w:val="00487B87"/>
    <w:rsid w:val="00487BDC"/>
    <w:rsid w:val="00487BF3"/>
    <w:rsid w:val="00487C1F"/>
    <w:rsid w:val="00487CF9"/>
    <w:rsid w:val="00487D33"/>
    <w:rsid w:val="00487D59"/>
    <w:rsid w:val="00487DBA"/>
    <w:rsid w:val="00487E49"/>
    <w:rsid w:val="00487ECD"/>
    <w:rsid w:val="00487FD6"/>
    <w:rsid w:val="00490085"/>
    <w:rsid w:val="004901D4"/>
    <w:rsid w:val="004901E4"/>
    <w:rsid w:val="00490270"/>
    <w:rsid w:val="0049028F"/>
    <w:rsid w:val="00490430"/>
    <w:rsid w:val="004905C2"/>
    <w:rsid w:val="004907B1"/>
    <w:rsid w:val="00490811"/>
    <w:rsid w:val="00490B93"/>
    <w:rsid w:val="00490BDF"/>
    <w:rsid w:val="00490CA3"/>
    <w:rsid w:val="00490CC7"/>
    <w:rsid w:val="00490D2F"/>
    <w:rsid w:val="00490F39"/>
    <w:rsid w:val="00490F4B"/>
    <w:rsid w:val="00490F84"/>
    <w:rsid w:val="0049111D"/>
    <w:rsid w:val="0049148B"/>
    <w:rsid w:val="004914C3"/>
    <w:rsid w:val="004914DB"/>
    <w:rsid w:val="00491596"/>
    <w:rsid w:val="004915AE"/>
    <w:rsid w:val="0049175B"/>
    <w:rsid w:val="00491790"/>
    <w:rsid w:val="00491ACB"/>
    <w:rsid w:val="00491AFA"/>
    <w:rsid w:val="00491B89"/>
    <w:rsid w:val="00491BBF"/>
    <w:rsid w:val="00491C12"/>
    <w:rsid w:val="00491E44"/>
    <w:rsid w:val="00491EFB"/>
    <w:rsid w:val="00492118"/>
    <w:rsid w:val="00492124"/>
    <w:rsid w:val="00492174"/>
    <w:rsid w:val="004921BB"/>
    <w:rsid w:val="004922D5"/>
    <w:rsid w:val="00492530"/>
    <w:rsid w:val="00492707"/>
    <w:rsid w:val="00492801"/>
    <w:rsid w:val="0049285F"/>
    <w:rsid w:val="00492956"/>
    <w:rsid w:val="00492C5C"/>
    <w:rsid w:val="00492CD0"/>
    <w:rsid w:val="00492E09"/>
    <w:rsid w:val="00493276"/>
    <w:rsid w:val="00493293"/>
    <w:rsid w:val="0049338C"/>
    <w:rsid w:val="004933E6"/>
    <w:rsid w:val="0049351E"/>
    <w:rsid w:val="00493530"/>
    <w:rsid w:val="004936F7"/>
    <w:rsid w:val="00493738"/>
    <w:rsid w:val="00493A6E"/>
    <w:rsid w:val="00493ABE"/>
    <w:rsid w:val="00493B3C"/>
    <w:rsid w:val="00493B40"/>
    <w:rsid w:val="00493D34"/>
    <w:rsid w:val="00493D43"/>
    <w:rsid w:val="00493D7C"/>
    <w:rsid w:val="00493DE2"/>
    <w:rsid w:val="00493F3A"/>
    <w:rsid w:val="004941D4"/>
    <w:rsid w:val="004944F8"/>
    <w:rsid w:val="004945FB"/>
    <w:rsid w:val="0049464C"/>
    <w:rsid w:val="004946B2"/>
    <w:rsid w:val="004946ED"/>
    <w:rsid w:val="0049485F"/>
    <w:rsid w:val="00494BDC"/>
    <w:rsid w:val="00494C9D"/>
    <w:rsid w:val="00494E62"/>
    <w:rsid w:val="00494F5F"/>
    <w:rsid w:val="004950B2"/>
    <w:rsid w:val="004950C1"/>
    <w:rsid w:val="004950E3"/>
    <w:rsid w:val="004953B9"/>
    <w:rsid w:val="0049550B"/>
    <w:rsid w:val="00495535"/>
    <w:rsid w:val="0049556E"/>
    <w:rsid w:val="0049561D"/>
    <w:rsid w:val="0049581B"/>
    <w:rsid w:val="004959E1"/>
    <w:rsid w:val="00495AC3"/>
    <w:rsid w:val="00495B1B"/>
    <w:rsid w:val="00495CB9"/>
    <w:rsid w:val="00495E67"/>
    <w:rsid w:val="0049613A"/>
    <w:rsid w:val="00496154"/>
    <w:rsid w:val="004963FC"/>
    <w:rsid w:val="004964D6"/>
    <w:rsid w:val="00496582"/>
    <w:rsid w:val="00496622"/>
    <w:rsid w:val="004966DE"/>
    <w:rsid w:val="004966E5"/>
    <w:rsid w:val="004966FB"/>
    <w:rsid w:val="00496729"/>
    <w:rsid w:val="004967B9"/>
    <w:rsid w:val="00496AA9"/>
    <w:rsid w:val="00496D47"/>
    <w:rsid w:val="00496DFA"/>
    <w:rsid w:val="00496E74"/>
    <w:rsid w:val="00496FE6"/>
    <w:rsid w:val="004970E9"/>
    <w:rsid w:val="00497112"/>
    <w:rsid w:val="0049731F"/>
    <w:rsid w:val="00497460"/>
    <w:rsid w:val="004974C4"/>
    <w:rsid w:val="0049753A"/>
    <w:rsid w:val="004976A9"/>
    <w:rsid w:val="00497726"/>
    <w:rsid w:val="0049789B"/>
    <w:rsid w:val="00497941"/>
    <w:rsid w:val="004979B9"/>
    <w:rsid w:val="004979D3"/>
    <w:rsid w:val="00497AB5"/>
    <w:rsid w:val="00497DAB"/>
    <w:rsid w:val="00497FF2"/>
    <w:rsid w:val="004A0003"/>
    <w:rsid w:val="004A0096"/>
    <w:rsid w:val="004A02A2"/>
    <w:rsid w:val="004A034C"/>
    <w:rsid w:val="004A04C5"/>
    <w:rsid w:val="004A0591"/>
    <w:rsid w:val="004A0890"/>
    <w:rsid w:val="004A09D4"/>
    <w:rsid w:val="004A09DF"/>
    <w:rsid w:val="004A0B97"/>
    <w:rsid w:val="004A0C7E"/>
    <w:rsid w:val="004A0D2A"/>
    <w:rsid w:val="004A0EE9"/>
    <w:rsid w:val="004A10CA"/>
    <w:rsid w:val="004A114F"/>
    <w:rsid w:val="004A1311"/>
    <w:rsid w:val="004A1315"/>
    <w:rsid w:val="004A133F"/>
    <w:rsid w:val="004A13D6"/>
    <w:rsid w:val="004A1478"/>
    <w:rsid w:val="004A1582"/>
    <w:rsid w:val="004A17FC"/>
    <w:rsid w:val="004A1807"/>
    <w:rsid w:val="004A1B16"/>
    <w:rsid w:val="004A1BFA"/>
    <w:rsid w:val="004A1CB5"/>
    <w:rsid w:val="004A2081"/>
    <w:rsid w:val="004A2083"/>
    <w:rsid w:val="004A21DA"/>
    <w:rsid w:val="004A2224"/>
    <w:rsid w:val="004A23F8"/>
    <w:rsid w:val="004A24B6"/>
    <w:rsid w:val="004A24F9"/>
    <w:rsid w:val="004A2575"/>
    <w:rsid w:val="004A2A54"/>
    <w:rsid w:val="004A2B83"/>
    <w:rsid w:val="004A2B9F"/>
    <w:rsid w:val="004A3084"/>
    <w:rsid w:val="004A3120"/>
    <w:rsid w:val="004A34A2"/>
    <w:rsid w:val="004A3666"/>
    <w:rsid w:val="004A37C0"/>
    <w:rsid w:val="004A380E"/>
    <w:rsid w:val="004A3A0A"/>
    <w:rsid w:val="004A3A9B"/>
    <w:rsid w:val="004A3D64"/>
    <w:rsid w:val="004A3DF5"/>
    <w:rsid w:val="004A3E76"/>
    <w:rsid w:val="004A40FE"/>
    <w:rsid w:val="004A410F"/>
    <w:rsid w:val="004A4157"/>
    <w:rsid w:val="004A425C"/>
    <w:rsid w:val="004A43EF"/>
    <w:rsid w:val="004A44AA"/>
    <w:rsid w:val="004A4512"/>
    <w:rsid w:val="004A468E"/>
    <w:rsid w:val="004A47AC"/>
    <w:rsid w:val="004A4935"/>
    <w:rsid w:val="004A49C3"/>
    <w:rsid w:val="004A4B73"/>
    <w:rsid w:val="004A512F"/>
    <w:rsid w:val="004A526A"/>
    <w:rsid w:val="004A541C"/>
    <w:rsid w:val="004A5426"/>
    <w:rsid w:val="004A5626"/>
    <w:rsid w:val="004A5EDF"/>
    <w:rsid w:val="004A6090"/>
    <w:rsid w:val="004A6306"/>
    <w:rsid w:val="004A6455"/>
    <w:rsid w:val="004A6753"/>
    <w:rsid w:val="004A67FB"/>
    <w:rsid w:val="004A6810"/>
    <w:rsid w:val="004A68F8"/>
    <w:rsid w:val="004A690D"/>
    <w:rsid w:val="004A6982"/>
    <w:rsid w:val="004A6C7E"/>
    <w:rsid w:val="004A6DC0"/>
    <w:rsid w:val="004A7015"/>
    <w:rsid w:val="004A70C5"/>
    <w:rsid w:val="004A7204"/>
    <w:rsid w:val="004A72C9"/>
    <w:rsid w:val="004A75EF"/>
    <w:rsid w:val="004A77E6"/>
    <w:rsid w:val="004A7982"/>
    <w:rsid w:val="004A79E9"/>
    <w:rsid w:val="004A7C0D"/>
    <w:rsid w:val="004A7EC0"/>
    <w:rsid w:val="004A7F30"/>
    <w:rsid w:val="004A7FC4"/>
    <w:rsid w:val="004A7FE5"/>
    <w:rsid w:val="004B0115"/>
    <w:rsid w:val="004B0202"/>
    <w:rsid w:val="004B0466"/>
    <w:rsid w:val="004B05B1"/>
    <w:rsid w:val="004B077D"/>
    <w:rsid w:val="004B0831"/>
    <w:rsid w:val="004B0844"/>
    <w:rsid w:val="004B093A"/>
    <w:rsid w:val="004B0AC0"/>
    <w:rsid w:val="004B0C14"/>
    <w:rsid w:val="004B0D24"/>
    <w:rsid w:val="004B0ECB"/>
    <w:rsid w:val="004B0EF3"/>
    <w:rsid w:val="004B0F83"/>
    <w:rsid w:val="004B122B"/>
    <w:rsid w:val="004B1275"/>
    <w:rsid w:val="004B139D"/>
    <w:rsid w:val="004B1407"/>
    <w:rsid w:val="004B1508"/>
    <w:rsid w:val="004B1644"/>
    <w:rsid w:val="004B1645"/>
    <w:rsid w:val="004B172A"/>
    <w:rsid w:val="004B1835"/>
    <w:rsid w:val="004B18CA"/>
    <w:rsid w:val="004B1BEF"/>
    <w:rsid w:val="004B1CED"/>
    <w:rsid w:val="004B1D14"/>
    <w:rsid w:val="004B1EC4"/>
    <w:rsid w:val="004B1EF7"/>
    <w:rsid w:val="004B1F40"/>
    <w:rsid w:val="004B2077"/>
    <w:rsid w:val="004B2097"/>
    <w:rsid w:val="004B20DA"/>
    <w:rsid w:val="004B22CC"/>
    <w:rsid w:val="004B2390"/>
    <w:rsid w:val="004B2501"/>
    <w:rsid w:val="004B260B"/>
    <w:rsid w:val="004B266E"/>
    <w:rsid w:val="004B26A2"/>
    <w:rsid w:val="004B2776"/>
    <w:rsid w:val="004B27C1"/>
    <w:rsid w:val="004B27CC"/>
    <w:rsid w:val="004B27D6"/>
    <w:rsid w:val="004B2A81"/>
    <w:rsid w:val="004B2B9F"/>
    <w:rsid w:val="004B2C56"/>
    <w:rsid w:val="004B2E15"/>
    <w:rsid w:val="004B301A"/>
    <w:rsid w:val="004B3237"/>
    <w:rsid w:val="004B32F0"/>
    <w:rsid w:val="004B34D3"/>
    <w:rsid w:val="004B3556"/>
    <w:rsid w:val="004B3678"/>
    <w:rsid w:val="004B379C"/>
    <w:rsid w:val="004B37BA"/>
    <w:rsid w:val="004B37EB"/>
    <w:rsid w:val="004B39A9"/>
    <w:rsid w:val="004B39B8"/>
    <w:rsid w:val="004B3A13"/>
    <w:rsid w:val="004B3AC9"/>
    <w:rsid w:val="004B3C79"/>
    <w:rsid w:val="004B3C9B"/>
    <w:rsid w:val="004B3D52"/>
    <w:rsid w:val="004B3E82"/>
    <w:rsid w:val="004B3F0D"/>
    <w:rsid w:val="004B3FC8"/>
    <w:rsid w:val="004B407B"/>
    <w:rsid w:val="004B411D"/>
    <w:rsid w:val="004B429B"/>
    <w:rsid w:val="004B42B3"/>
    <w:rsid w:val="004B4362"/>
    <w:rsid w:val="004B43E8"/>
    <w:rsid w:val="004B4711"/>
    <w:rsid w:val="004B4749"/>
    <w:rsid w:val="004B485A"/>
    <w:rsid w:val="004B4912"/>
    <w:rsid w:val="004B4AAC"/>
    <w:rsid w:val="004B4CD1"/>
    <w:rsid w:val="004B4DD2"/>
    <w:rsid w:val="004B4EAA"/>
    <w:rsid w:val="004B4ECB"/>
    <w:rsid w:val="004B4F08"/>
    <w:rsid w:val="004B4F84"/>
    <w:rsid w:val="004B4F92"/>
    <w:rsid w:val="004B4FD6"/>
    <w:rsid w:val="004B5099"/>
    <w:rsid w:val="004B529B"/>
    <w:rsid w:val="004B5340"/>
    <w:rsid w:val="004B53B9"/>
    <w:rsid w:val="004B54E4"/>
    <w:rsid w:val="004B563F"/>
    <w:rsid w:val="004B5956"/>
    <w:rsid w:val="004B59C3"/>
    <w:rsid w:val="004B59EC"/>
    <w:rsid w:val="004B5A66"/>
    <w:rsid w:val="004B5AAD"/>
    <w:rsid w:val="004B5AE0"/>
    <w:rsid w:val="004B5B23"/>
    <w:rsid w:val="004B5D88"/>
    <w:rsid w:val="004B5DA7"/>
    <w:rsid w:val="004B5F9D"/>
    <w:rsid w:val="004B6402"/>
    <w:rsid w:val="004B6666"/>
    <w:rsid w:val="004B67FC"/>
    <w:rsid w:val="004B6B52"/>
    <w:rsid w:val="004B6E73"/>
    <w:rsid w:val="004B6E75"/>
    <w:rsid w:val="004B722E"/>
    <w:rsid w:val="004B72C5"/>
    <w:rsid w:val="004B7397"/>
    <w:rsid w:val="004B747F"/>
    <w:rsid w:val="004B7608"/>
    <w:rsid w:val="004B771B"/>
    <w:rsid w:val="004B77B4"/>
    <w:rsid w:val="004B783A"/>
    <w:rsid w:val="004B783F"/>
    <w:rsid w:val="004B7901"/>
    <w:rsid w:val="004B7A08"/>
    <w:rsid w:val="004B7A9E"/>
    <w:rsid w:val="004B7D70"/>
    <w:rsid w:val="004B7FD6"/>
    <w:rsid w:val="004C009E"/>
    <w:rsid w:val="004C01BF"/>
    <w:rsid w:val="004C01C6"/>
    <w:rsid w:val="004C03B9"/>
    <w:rsid w:val="004C06B7"/>
    <w:rsid w:val="004C087B"/>
    <w:rsid w:val="004C0882"/>
    <w:rsid w:val="004C0AD0"/>
    <w:rsid w:val="004C0AE9"/>
    <w:rsid w:val="004C0CF5"/>
    <w:rsid w:val="004C0E2A"/>
    <w:rsid w:val="004C10BC"/>
    <w:rsid w:val="004C1208"/>
    <w:rsid w:val="004C1221"/>
    <w:rsid w:val="004C12CD"/>
    <w:rsid w:val="004C12F5"/>
    <w:rsid w:val="004C1321"/>
    <w:rsid w:val="004C1425"/>
    <w:rsid w:val="004C146F"/>
    <w:rsid w:val="004C14D3"/>
    <w:rsid w:val="004C15C7"/>
    <w:rsid w:val="004C1604"/>
    <w:rsid w:val="004C176F"/>
    <w:rsid w:val="004C17A2"/>
    <w:rsid w:val="004C1CC1"/>
    <w:rsid w:val="004C1E49"/>
    <w:rsid w:val="004C1EBB"/>
    <w:rsid w:val="004C1F86"/>
    <w:rsid w:val="004C2251"/>
    <w:rsid w:val="004C2255"/>
    <w:rsid w:val="004C228F"/>
    <w:rsid w:val="004C2301"/>
    <w:rsid w:val="004C2338"/>
    <w:rsid w:val="004C2446"/>
    <w:rsid w:val="004C262E"/>
    <w:rsid w:val="004C2727"/>
    <w:rsid w:val="004C2A3B"/>
    <w:rsid w:val="004C2AEB"/>
    <w:rsid w:val="004C2BB5"/>
    <w:rsid w:val="004C2CE9"/>
    <w:rsid w:val="004C2DA3"/>
    <w:rsid w:val="004C2F9B"/>
    <w:rsid w:val="004C2FD0"/>
    <w:rsid w:val="004C3005"/>
    <w:rsid w:val="004C33D3"/>
    <w:rsid w:val="004C37DC"/>
    <w:rsid w:val="004C38BB"/>
    <w:rsid w:val="004C38C3"/>
    <w:rsid w:val="004C3940"/>
    <w:rsid w:val="004C3959"/>
    <w:rsid w:val="004C3B41"/>
    <w:rsid w:val="004C3B86"/>
    <w:rsid w:val="004C3EEB"/>
    <w:rsid w:val="004C4008"/>
    <w:rsid w:val="004C405C"/>
    <w:rsid w:val="004C4068"/>
    <w:rsid w:val="004C4185"/>
    <w:rsid w:val="004C418E"/>
    <w:rsid w:val="004C433E"/>
    <w:rsid w:val="004C43DC"/>
    <w:rsid w:val="004C43E5"/>
    <w:rsid w:val="004C4424"/>
    <w:rsid w:val="004C446C"/>
    <w:rsid w:val="004C4581"/>
    <w:rsid w:val="004C46BA"/>
    <w:rsid w:val="004C47A6"/>
    <w:rsid w:val="004C49AD"/>
    <w:rsid w:val="004C4B46"/>
    <w:rsid w:val="004C4BD9"/>
    <w:rsid w:val="004C4C8A"/>
    <w:rsid w:val="004C4D41"/>
    <w:rsid w:val="004C4D8B"/>
    <w:rsid w:val="004C50F2"/>
    <w:rsid w:val="004C527E"/>
    <w:rsid w:val="004C52FD"/>
    <w:rsid w:val="004C54A6"/>
    <w:rsid w:val="004C54B6"/>
    <w:rsid w:val="004C5501"/>
    <w:rsid w:val="004C56AD"/>
    <w:rsid w:val="004C584F"/>
    <w:rsid w:val="004C5D73"/>
    <w:rsid w:val="004C627C"/>
    <w:rsid w:val="004C6326"/>
    <w:rsid w:val="004C64CC"/>
    <w:rsid w:val="004C64CE"/>
    <w:rsid w:val="004C671D"/>
    <w:rsid w:val="004C68C2"/>
    <w:rsid w:val="004C6A17"/>
    <w:rsid w:val="004C6AC5"/>
    <w:rsid w:val="004C6AC8"/>
    <w:rsid w:val="004C6BFC"/>
    <w:rsid w:val="004C6C48"/>
    <w:rsid w:val="004C6DC3"/>
    <w:rsid w:val="004C7241"/>
    <w:rsid w:val="004C7371"/>
    <w:rsid w:val="004C7466"/>
    <w:rsid w:val="004C74FF"/>
    <w:rsid w:val="004C758D"/>
    <w:rsid w:val="004C76C6"/>
    <w:rsid w:val="004C7A3A"/>
    <w:rsid w:val="004C7AD9"/>
    <w:rsid w:val="004C7B8A"/>
    <w:rsid w:val="004C7C8D"/>
    <w:rsid w:val="004C7ED9"/>
    <w:rsid w:val="004C7F52"/>
    <w:rsid w:val="004C7F5A"/>
    <w:rsid w:val="004D00D5"/>
    <w:rsid w:val="004D00E5"/>
    <w:rsid w:val="004D0119"/>
    <w:rsid w:val="004D03A4"/>
    <w:rsid w:val="004D0463"/>
    <w:rsid w:val="004D04FD"/>
    <w:rsid w:val="004D0580"/>
    <w:rsid w:val="004D074C"/>
    <w:rsid w:val="004D0B25"/>
    <w:rsid w:val="004D0D65"/>
    <w:rsid w:val="004D0D66"/>
    <w:rsid w:val="004D0DA1"/>
    <w:rsid w:val="004D1067"/>
    <w:rsid w:val="004D114A"/>
    <w:rsid w:val="004D117A"/>
    <w:rsid w:val="004D11C9"/>
    <w:rsid w:val="004D12D5"/>
    <w:rsid w:val="004D139E"/>
    <w:rsid w:val="004D15FD"/>
    <w:rsid w:val="004D1749"/>
    <w:rsid w:val="004D178C"/>
    <w:rsid w:val="004D17AE"/>
    <w:rsid w:val="004D17FC"/>
    <w:rsid w:val="004D1814"/>
    <w:rsid w:val="004D1841"/>
    <w:rsid w:val="004D1AF9"/>
    <w:rsid w:val="004D1B2F"/>
    <w:rsid w:val="004D1D60"/>
    <w:rsid w:val="004D1F8D"/>
    <w:rsid w:val="004D2013"/>
    <w:rsid w:val="004D2073"/>
    <w:rsid w:val="004D2148"/>
    <w:rsid w:val="004D2248"/>
    <w:rsid w:val="004D2259"/>
    <w:rsid w:val="004D229C"/>
    <w:rsid w:val="004D22E3"/>
    <w:rsid w:val="004D231E"/>
    <w:rsid w:val="004D24AF"/>
    <w:rsid w:val="004D25E2"/>
    <w:rsid w:val="004D278D"/>
    <w:rsid w:val="004D27B0"/>
    <w:rsid w:val="004D27C6"/>
    <w:rsid w:val="004D29E0"/>
    <w:rsid w:val="004D2AB3"/>
    <w:rsid w:val="004D2BFD"/>
    <w:rsid w:val="004D2C38"/>
    <w:rsid w:val="004D2C79"/>
    <w:rsid w:val="004D2D5F"/>
    <w:rsid w:val="004D2EC9"/>
    <w:rsid w:val="004D2F71"/>
    <w:rsid w:val="004D2F90"/>
    <w:rsid w:val="004D3173"/>
    <w:rsid w:val="004D319C"/>
    <w:rsid w:val="004D3202"/>
    <w:rsid w:val="004D33C2"/>
    <w:rsid w:val="004D34CF"/>
    <w:rsid w:val="004D35B8"/>
    <w:rsid w:val="004D3715"/>
    <w:rsid w:val="004D377F"/>
    <w:rsid w:val="004D3A08"/>
    <w:rsid w:val="004D3B36"/>
    <w:rsid w:val="004D3BAE"/>
    <w:rsid w:val="004D3C6D"/>
    <w:rsid w:val="004D3D05"/>
    <w:rsid w:val="004D3D26"/>
    <w:rsid w:val="004D408B"/>
    <w:rsid w:val="004D4153"/>
    <w:rsid w:val="004D4229"/>
    <w:rsid w:val="004D4242"/>
    <w:rsid w:val="004D43BB"/>
    <w:rsid w:val="004D44AD"/>
    <w:rsid w:val="004D4689"/>
    <w:rsid w:val="004D4920"/>
    <w:rsid w:val="004D4996"/>
    <w:rsid w:val="004D4A72"/>
    <w:rsid w:val="004D4AAF"/>
    <w:rsid w:val="004D4C8E"/>
    <w:rsid w:val="004D4FEB"/>
    <w:rsid w:val="004D5149"/>
    <w:rsid w:val="004D5162"/>
    <w:rsid w:val="004D5268"/>
    <w:rsid w:val="004D526C"/>
    <w:rsid w:val="004D5373"/>
    <w:rsid w:val="004D56CF"/>
    <w:rsid w:val="004D56DA"/>
    <w:rsid w:val="004D5782"/>
    <w:rsid w:val="004D5865"/>
    <w:rsid w:val="004D5ACF"/>
    <w:rsid w:val="004D5AF8"/>
    <w:rsid w:val="004D5B4D"/>
    <w:rsid w:val="004D5C83"/>
    <w:rsid w:val="004D5D23"/>
    <w:rsid w:val="004D5E1B"/>
    <w:rsid w:val="004D5EF7"/>
    <w:rsid w:val="004D5F39"/>
    <w:rsid w:val="004D5F90"/>
    <w:rsid w:val="004D5FA1"/>
    <w:rsid w:val="004D6026"/>
    <w:rsid w:val="004D6112"/>
    <w:rsid w:val="004D618E"/>
    <w:rsid w:val="004D6216"/>
    <w:rsid w:val="004D634E"/>
    <w:rsid w:val="004D650D"/>
    <w:rsid w:val="004D667B"/>
    <w:rsid w:val="004D67A6"/>
    <w:rsid w:val="004D68DB"/>
    <w:rsid w:val="004D692D"/>
    <w:rsid w:val="004D69EA"/>
    <w:rsid w:val="004D6AD0"/>
    <w:rsid w:val="004D6B82"/>
    <w:rsid w:val="004D6C46"/>
    <w:rsid w:val="004D6C9B"/>
    <w:rsid w:val="004D6D20"/>
    <w:rsid w:val="004D6E7E"/>
    <w:rsid w:val="004D6EBD"/>
    <w:rsid w:val="004D70E1"/>
    <w:rsid w:val="004D72E8"/>
    <w:rsid w:val="004D747A"/>
    <w:rsid w:val="004D74F4"/>
    <w:rsid w:val="004D76A8"/>
    <w:rsid w:val="004D771C"/>
    <w:rsid w:val="004D7849"/>
    <w:rsid w:val="004D7886"/>
    <w:rsid w:val="004D78D4"/>
    <w:rsid w:val="004D79D0"/>
    <w:rsid w:val="004D79DA"/>
    <w:rsid w:val="004D7A37"/>
    <w:rsid w:val="004D7B50"/>
    <w:rsid w:val="004D7B90"/>
    <w:rsid w:val="004D7BAC"/>
    <w:rsid w:val="004D7FA9"/>
    <w:rsid w:val="004D7FED"/>
    <w:rsid w:val="004E0007"/>
    <w:rsid w:val="004E017C"/>
    <w:rsid w:val="004E0356"/>
    <w:rsid w:val="004E036B"/>
    <w:rsid w:val="004E03CC"/>
    <w:rsid w:val="004E040F"/>
    <w:rsid w:val="004E0554"/>
    <w:rsid w:val="004E056E"/>
    <w:rsid w:val="004E06B7"/>
    <w:rsid w:val="004E070A"/>
    <w:rsid w:val="004E0855"/>
    <w:rsid w:val="004E08BF"/>
    <w:rsid w:val="004E0A2F"/>
    <w:rsid w:val="004E0B58"/>
    <w:rsid w:val="004E0CDC"/>
    <w:rsid w:val="004E0D13"/>
    <w:rsid w:val="004E0D44"/>
    <w:rsid w:val="004E0E23"/>
    <w:rsid w:val="004E0EDA"/>
    <w:rsid w:val="004E106B"/>
    <w:rsid w:val="004E12DA"/>
    <w:rsid w:val="004E12E3"/>
    <w:rsid w:val="004E1351"/>
    <w:rsid w:val="004E1579"/>
    <w:rsid w:val="004E1589"/>
    <w:rsid w:val="004E182A"/>
    <w:rsid w:val="004E1962"/>
    <w:rsid w:val="004E1980"/>
    <w:rsid w:val="004E199F"/>
    <w:rsid w:val="004E19EF"/>
    <w:rsid w:val="004E1B3F"/>
    <w:rsid w:val="004E1B69"/>
    <w:rsid w:val="004E1BA2"/>
    <w:rsid w:val="004E1C36"/>
    <w:rsid w:val="004E1C46"/>
    <w:rsid w:val="004E1CEB"/>
    <w:rsid w:val="004E1CF4"/>
    <w:rsid w:val="004E1D60"/>
    <w:rsid w:val="004E1F04"/>
    <w:rsid w:val="004E1FBB"/>
    <w:rsid w:val="004E201D"/>
    <w:rsid w:val="004E210E"/>
    <w:rsid w:val="004E226F"/>
    <w:rsid w:val="004E235E"/>
    <w:rsid w:val="004E23AA"/>
    <w:rsid w:val="004E2481"/>
    <w:rsid w:val="004E272F"/>
    <w:rsid w:val="004E2736"/>
    <w:rsid w:val="004E2851"/>
    <w:rsid w:val="004E2B60"/>
    <w:rsid w:val="004E3013"/>
    <w:rsid w:val="004E321C"/>
    <w:rsid w:val="004E3368"/>
    <w:rsid w:val="004E3CD8"/>
    <w:rsid w:val="004E3F17"/>
    <w:rsid w:val="004E3F7F"/>
    <w:rsid w:val="004E40CD"/>
    <w:rsid w:val="004E41D0"/>
    <w:rsid w:val="004E43BF"/>
    <w:rsid w:val="004E43D3"/>
    <w:rsid w:val="004E484C"/>
    <w:rsid w:val="004E48E5"/>
    <w:rsid w:val="004E4A33"/>
    <w:rsid w:val="004E4AAE"/>
    <w:rsid w:val="004E4C21"/>
    <w:rsid w:val="004E4DB0"/>
    <w:rsid w:val="004E4F91"/>
    <w:rsid w:val="004E5539"/>
    <w:rsid w:val="004E584A"/>
    <w:rsid w:val="004E584C"/>
    <w:rsid w:val="004E5869"/>
    <w:rsid w:val="004E58AC"/>
    <w:rsid w:val="004E58FD"/>
    <w:rsid w:val="004E5A48"/>
    <w:rsid w:val="004E5BAF"/>
    <w:rsid w:val="004E5CEA"/>
    <w:rsid w:val="004E5F66"/>
    <w:rsid w:val="004E6073"/>
    <w:rsid w:val="004E647A"/>
    <w:rsid w:val="004E64C9"/>
    <w:rsid w:val="004E6506"/>
    <w:rsid w:val="004E67C4"/>
    <w:rsid w:val="004E6E11"/>
    <w:rsid w:val="004E6E18"/>
    <w:rsid w:val="004E6F53"/>
    <w:rsid w:val="004E704D"/>
    <w:rsid w:val="004E7077"/>
    <w:rsid w:val="004E73B6"/>
    <w:rsid w:val="004E73EA"/>
    <w:rsid w:val="004E755B"/>
    <w:rsid w:val="004E758F"/>
    <w:rsid w:val="004E75CF"/>
    <w:rsid w:val="004E76DC"/>
    <w:rsid w:val="004E774E"/>
    <w:rsid w:val="004E79ED"/>
    <w:rsid w:val="004E7A45"/>
    <w:rsid w:val="004E7BAB"/>
    <w:rsid w:val="004E7E9C"/>
    <w:rsid w:val="004E7FED"/>
    <w:rsid w:val="004F0080"/>
    <w:rsid w:val="004F03B6"/>
    <w:rsid w:val="004F05EC"/>
    <w:rsid w:val="004F05F8"/>
    <w:rsid w:val="004F0624"/>
    <w:rsid w:val="004F064B"/>
    <w:rsid w:val="004F06FE"/>
    <w:rsid w:val="004F0787"/>
    <w:rsid w:val="004F07C1"/>
    <w:rsid w:val="004F08A1"/>
    <w:rsid w:val="004F08CB"/>
    <w:rsid w:val="004F090B"/>
    <w:rsid w:val="004F09D4"/>
    <w:rsid w:val="004F0ACE"/>
    <w:rsid w:val="004F0B3B"/>
    <w:rsid w:val="004F0D30"/>
    <w:rsid w:val="004F0F15"/>
    <w:rsid w:val="004F1061"/>
    <w:rsid w:val="004F107A"/>
    <w:rsid w:val="004F10BC"/>
    <w:rsid w:val="004F1105"/>
    <w:rsid w:val="004F11D2"/>
    <w:rsid w:val="004F1254"/>
    <w:rsid w:val="004F168F"/>
    <w:rsid w:val="004F1857"/>
    <w:rsid w:val="004F18B8"/>
    <w:rsid w:val="004F1A73"/>
    <w:rsid w:val="004F1B85"/>
    <w:rsid w:val="004F1CA8"/>
    <w:rsid w:val="004F1D32"/>
    <w:rsid w:val="004F1D3F"/>
    <w:rsid w:val="004F1EA2"/>
    <w:rsid w:val="004F21C6"/>
    <w:rsid w:val="004F2336"/>
    <w:rsid w:val="004F253E"/>
    <w:rsid w:val="004F2700"/>
    <w:rsid w:val="004F287F"/>
    <w:rsid w:val="004F293D"/>
    <w:rsid w:val="004F2A24"/>
    <w:rsid w:val="004F2A81"/>
    <w:rsid w:val="004F2B03"/>
    <w:rsid w:val="004F2B4E"/>
    <w:rsid w:val="004F2BF4"/>
    <w:rsid w:val="004F2CC3"/>
    <w:rsid w:val="004F2DD4"/>
    <w:rsid w:val="004F2DFF"/>
    <w:rsid w:val="004F2F25"/>
    <w:rsid w:val="004F2FEA"/>
    <w:rsid w:val="004F311E"/>
    <w:rsid w:val="004F32DD"/>
    <w:rsid w:val="004F3763"/>
    <w:rsid w:val="004F39BA"/>
    <w:rsid w:val="004F3A82"/>
    <w:rsid w:val="004F3B8D"/>
    <w:rsid w:val="004F3C4B"/>
    <w:rsid w:val="004F3EF3"/>
    <w:rsid w:val="004F4368"/>
    <w:rsid w:val="004F475A"/>
    <w:rsid w:val="004F4804"/>
    <w:rsid w:val="004F48DD"/>
    <w:rsid w:val="004F49FD"/>
    <w:rsid w:val="004F4BB2"/>
    <w:rsid w:val="004F4BF7"/>
    <w:rsid w:val="004F4F40"/>
    <w:rsid w:val="004F5145"/>
    <w:rsid w:val="004F5444"/>
    <w:rsid w:val="004F56B3"/>
    <w:rsid w:val="004F5794"/>
    <w:rsid w:val="004F58C6"/>
    <w:rsid w:val="004F5987"/>
    <w:rsid w:val="004F59FE"/>
    <w:rsid w:val="004F5A2A"/>
    <w:rsid w:val="004F5B25"/>
    <w:rsid w:val="004F5CB3"/>
    <w:rsid w:val="004F5CE1"/>
    <w:rsid w:val="004F5D9C"/>
    <w:rsid w:val="004F5E23"/>
    <w:rsid w:val="004F5E2E"/>
    <w:rsid w:val="004F5E5A"/>
    <w:rsid w:val="004F5E94"/>
    <w:rsid w:val="004F5F2C"/>
    <w:rsid w:val="004F6026"/>
    <w:rsid w:val="004F66BD"/>
    <w:rsid w:val="004F6813"/>
    <w:rsid w:val="004F6927"/>
    <w:rsid w:val="004F693E"/>
    <w:rsid w:val="004F6961"/>
    <w:rsid w:val="004F698A"/>
    <w:rsid w:val="004F6A0D"/>
    <w:rsid w:val="004F6A56"/>
    <w:rsid w:val="004F6DC6"/>
    <w:rsid w:val="004F6DFA"/>
    <w:rsid w:val="004F71F9"/>
    <w:rsid w:val="004F73B3"/>
    <w:rsid w:val="004F75E0"/>
    <w:rsid w:val="004F761A"/>
    <w:rsid w:val="004F7754"/>
    <w:rsid w:val="004F78A0"/>
    <w:rsid w:val="004F796D"/>
    <w:rsid w:val="004F7DB1"/>
    <w:rsid w:val="004F7E2D"/>
    <w:rsid w:val="0050017F"/>
    <w:rsid w:val="005001A4"/>
    <w:rsid w:val="00500208"/>
    <w:rsid w:val="00500216"/>
    <w:rsid w:val="00500252"/>
    <w:rsid w:val="005003BA"/>
    <w:rsid w:val="0050075A"/>
    <w:rsid w:val="00500797"/>
    <w:rsid w:val="005007F0"/>
    <w:rsid w:val="00500914"/>
    <w:rsid w:val="00500981"/>
    <w:rsid w:val="005009C4"/>
    <w:rsid w:val="00500B21"/>
    <w:rsid w:val="00500C57"/>
    <w:rsid w:val="00500D21"/>
    <w:rsid w:val="00500D3C"/>
    <w:rsid w:val="00500E1B"/>
    <w:rsid w:val="00500E6E"/>
    <w:rsid w:val="005010CA"/>
    <w:rsid w:val="00501173"/>
    <w:rsid w:val="005012CF"/>
    <w:rsid w:val="00501396"/>
    <w:rsid w:val="005016A0"/>
    <w:rsid w:val="00501A60"/>
    <w:rsid w:val="00501ADD"/>
    <w:rsid w:val="00501E6B"/>
    <w:rsid w:val="00501E94"/>
    <w:rsid w:val="00501F31"/>
    <w:rsid w:val="00501FB5"/>
    <w:rsid w:val="00502037"/>
    <w:rsid w:val="0050213B"/>
    <w:rsid w:val="00502220"/>
    <w:rsid w:val="00502249"/>
    <w:rsid w:val="00502283"/>
    <w:rsid w:val="00502332"/>
    <w:rsid w:val="00502645"/>
    <w:rsid w:val="00502666"/>
    <w:rsid w:val="005026EC"/>
    <w:rsid w:val="005027FF"/>
    <w:rsid w:val="00502A27"/>
    <w:rsid w:val="00502A98"/>
    <w:rsid w:val="00502B63"/>
    <w:rsid w:val="00502CC5"/>
    <w:rsid w:val="00502F86"/>
    <w:rsid w:val="0050303F"/>
    <w:rsid w:val="0050312E"/>
    <w:rsid w:val="0050317F"/>
    <w:rsid w:val="0050323B"/>
    <w:rsid w:val="00503257"/>
    <w:rsid w:val="00503546"/>
    <w:rsid w:val="00503655"/>
    <w:rsid w:val="00503FAF"/>
    <w:rsid w:val="00504061"/>
    <w:rsid w:val="00504119"/>
    <w:rsid w:val="00504277"/>
    <w:rsid w:val="0050429D"/>
    <w:rsid w:val="005042B7"/>
    <w:rsid w:val="005044CE"/>
    <w:rsid w:val="00504505"/>
    <w:rsid w:val="00504729"/>
    <w:rsid w:val="005047ED"/>
    <w:rsid w:val="00504BF3"/>
    <w:rsid w:val="00504C27"/>
    <w:rsid w:val="00504CC3"/>
    <w:rsid w:val="00504F6B"/>
    <w:rsid w:val="0050505B"/>
    <w:rsid w:val="0050509A"/>
    <w:rsid w:val="00505451"/>
    <w:rsid w:val="00505611"/>
    <w:rsid w:val="0050561E"/>
    <w:rsid w:val="005056AE"/>
    <w:rsid w:val="00505844"/>
    <w:rsid w:val="0050590C"/>
    <w:rsid w:val="00505917"/>
    <w:rsid w:val="00505990"/>
    <w:rsid w:val="00505A53"/>
    <w:rsid w:val="00505A6F"/>
    <w:rsid w:val="00505B13"/>
    <w:rsid w:val="00505DBF"/>
    <w:rsid w:val="00506037"/>
    <w:rsid w:val="005060B5"/>
    <w:rsid w:val="005061BB"/>
    <w:rsid w:val="005061CB"/>
    <w:rsid w:val="00506864"/>
    <w:rsid w:val="005068FB"/>
    <w:rsid w:val="00506CD9"/>
    <w:rsid w:val="00506DF1"/>
    <w:rsid w:val="00506F1D"/>
    <w:rsid w:val="00506F37"/>
    <w:rsid w:val="00506FE7"/>
    <w:rsid w:val="00507077"/>
    <w:rsid w:val="00507079"/>
    <w:rsid w:val="005070A6"/>
    <w:rsid w:val="00507272"/>
    <w:rsid w:val="00507472"/>
    <w:rsid w:val="00507503"/>
    <w:rsid w:val="00507579"/>
    <w:rsid w:val="0050759D"/>
    <w:rsid w:val="005075F2"/>
    <w:rsid w:val="005078D0"/>
    <w:rsid w:val="005078F8"/>
    <w:rsid w:val="00507974"/>
    <w:rsid w:val="00507D7F"/>
    <w:rsid w:val="00507DF9"/>
    <w:rsid w:val="00507E9A"/>
    <w:rsid w:val="00507EF2"/>
    <w:rsid w:val="0051004A"/>
    <w:rsid w:val="00510060"/>
    <w:rsid w:val="00510089"/>
    <w:rsid w:val="005102D0"/>
    <w:rsid w:val="0051049B"/>
    <w:rsid w:val="005104D2"/>
    <w:rsid w:val="00510520"/>
    <w:rsid w:val="005109AE"/>
    <w:rsid w:val="00510A5C"/>
    <w:rsid w:val="00510B89"/>
    <w:rsid w:val="00510C0E"/>
    <w:rsid w:val="00510E49"/>
    <w:rsid w:val="00510F74"/>
    <w:rsid w:val="0051127E"/>
    <w:rsid w:val="00511303"/>
    <w:rsid w:val="00511345"/>
    <w:rsid w:val="00511446"/>
    <w:rsid w:val="0051146D"/>
    <w:rsid w:val="00511512"/>
    <w:rsid w:val="00511618"/>
    <w:rsid w:val="00511788"/>
    <w:rsid w:val="005117BA"/>
    <w:rsid w:val="005118BC"/>
    <w:rsid w:val="00511B8B"/>
    <w:rsid w:val="00511CBB"/>
    <w:rsid w:val="00511E8A"/>
    <w:rsid w:val="00511F27"/>
    <w:rsid w:val="00511F62"/>
    <w:rsid w:val="00511F83"/>
    <w:rsid w:val="0051296E"/>
    <w:rsid w:val="00512B72"/>
    <w:rsid w:val="00512BCA"/>
    <w:rsid w:val="00512F12"/>
    <w:rsid w:val="00512F84"/>
    <w:rsid w:val="00512F89"/>
    <w:rsid w:val="00513375"/>
    <w:rsid w:val="005133DA"/>
    <w:rsid w:val="005133FC"/>
    <w:rsid w:val="00513418"/>
    <w:rsid w:val="00513532"/>
    <w:rsid w:val="005136A1"/>
    <w:rsid w:val="005136DE"/>
    <w:rsid w:val="005137D3"/>
    <w:rsid w:val="00513895"/>
    <w:rsid w:val="00513990"/>
    <w:rsid w:val="00513B26"/>
    <w:rsid w:val="00513BDA"/>
    <w:rsid w:val="00513C7F"/>
    <w:rsid w:val="00513CBC"/>
    <w:rsid w:val="00513CD6"/>
    <w:rsid w:val="00513CF4"/>
    <w:rsid w:val="00513D5F"/>
    <w:rsid w:val="00513D8C"/>
    <w:rsid w:val="00514016"/>
    <w:rsid w:val="00514148"/>
    <w:rsid w:val="0051434C"/>
    <w:rsid w:val="00514350"/>
    <w:rsid w:val="0051455A"/>
    <w:rsid w:val="00514605"/>
    <w:rsid w:val="0051464D"/>
    <w:rsid w:val="005146AB"/>
    <w:rsid w:val="00514759"/>
    <w:rsid w:val="00514794"/>
    <w:rsid w:val="00514B25"/>
    <w:rsid w:val="00514B59"/>
    <w:rsid w:val="00514EA6"/>
    <w:rsid w:val="0051502E"/>
    <w:rsid w:val="005150D4"/>
    <w:rsid w:val="00515140"/>
    <w:rsid w:val="00515258"/>
    <w:rsid w:val="00515274"/>
    <w:rsid w:val="005152A9"/>
    <w:rsid w:val="00515334"/>
    <w:rsid w:val="005153F2"/>
    <w:rsid w:val="00515517"/>
    <w:rsid w:val="00515571"/>
    <w:rsid w:val="00515679"/>
    <w:rsid w:val="005156E3"/>
    <w:rsid w:val="005156FA"/>
    <w:rsid w:val="0051590C"/>
    <w:rsid w:val="00515A72"/>
    <w:rsid w:val="00515B3F"/>
    <w:rsid w:val="00515EB2"/>
    <w:rsid w:val="00515EC8"/>
    <w:rsid w:val="005160C3"/>
    <w:rsid w:val="00516153"/>
    <w:rsid w:val="00516166"/>
    <w:rsid w:val="00516260"/>
    <w:rsid w:val="005162B2"/>
    <w:rsid w:val="005162F8"/>
    <w:rsid w:val="0051634D"/>
    <w:rsid w:val="0051635F"/>
    <w:rsid w:val="0051645B"/>
    <w:rsid w:val="00516914"/>
    <w:rsid w:val="00516D8F"/>
    <w:rsid w:val="00517004"/>
    <w:rsid w:val="00517184"/>
    <w:rsid w:val="005171A2"/>
    <w:rsid w:val="005171A8"/>
    <w:rsid w:val="005171BF"/>
    <w:rsid w:val="00517274"/>
    <w:rsid w:val="0051727E"/>
    <w:rsid w:val="0051739F"/>
    <w:rsid w:val="005174E3"/>
    <w:rsid w:val="0051757D"/>
    <w:rsid w:val="0051764B"/>
    <w:rsid w:val="00517690"/>
    <w:rsid w:val="00517819"/>
    <w:rsid w:val="005179B3"/>
    <w:rsid w:val="005179EB"/>
    <w:rsid w:val="00517A11"/>
    <w:rsid w:val="00517A42"/>
    <w:rsid w:val="00517BCC"/>
    <w:rsid w:val="00517BF4"/>
    <w:rsid w:val="00517D3D"/>
    <w:rsid w:val="00517DC2"/>
    <w:rsid w:val="00517FAA"/>
    <w:rsid w:val="0052004B"/>
    <w:rsid w:val="005200A4"/>
    <w:rsid w:val="00520145"/>
    <w:rsid w:val="0052017C"/>
    <w:rsid w:val="0052031C"/>
    <w:rsid w:val="005203BE"/>
    <w:rsid w:val="00520759"/>
    <w:rsid w:val="0052082C"/>
    <w:rsid w:val="005208D5"/>
    <w:rsid w:val="00520A6D"/>
    <w:rsid w:val="00520B18"/>
    <w:rsid w:val="00520BAC"/>
    <w:rsid w:val="00520C7B"/>
    <w:rsid w:val="00520D1A"/>
    <w:rsid w:val="00520D38"/>
    <w:rsid w:val="00520E7B"/>
    <w:rsid w:val="00520F4B"/>
    <w:rsid w:val="005213B7"/>
    <w:rsid w:val="00521587"/>
    <w:rsid w:val="00521847"/>
    <w:rsid w:val="0052186F"/>
    <w:rsid w:val="005218D4"/>
    <w:rsid w:val="00521955"/>
    <w:rsid w:val="00521992"/>
    <w:rsid w:val="005219B0"/>
    <w:rsid w:val="00521A85"/>
    <w:rsid w:val="00521AD1"/>
    <w:rsid w:val="00521D5E"/>
    <w:rsid w:val="00521DDE"/>
    <w:rsid w:val="00521E9A"/>
    <w:rsid w:val="00521EDA"/>
    <w:rsid w:val="00521F8E"/>
    <w:rsid w:val="00521FF9"/>
    <w:rsid w:val="005220A6"/>
    <w:rsid w:val="00522361"/>
    <w:rsid w:val="005223A9"/>
    <w:rsid w:val="005223E7"/>
    <w:rsid w:val="00522407"/>
    <w:rsid w:val="00522607"/>
    <w:rsid w:val="0052274C"/>
    <w:rsid w:val="005227DB"/>
    <w:rsid w:val="00522ACA"/>
    <w:rsid w:val="00522ADB"/>
    <w:rsid w:val="00522C3D"/>
    <w:rsid w:val="00522E83"/>
    <w:rsid w:val="00522F9E"/>
    <w:rsid w:val="00523006"/>
    <w:rsid w:val="0052310C"/>
    <w:rsid w:val="0052321A"/>
    <w:rsid w:val="005234C4"/>
    <w:rsid w:val="00523511"/>
    <w:rsid w:val="0052352E"/>
    <w:rsid w:val="00523548"/>
    <w:rsid w:val="00523A0B"/>
    <w:rsid w:val="00523AB4"/>
    <w:rsid w:val="00523AF9"/>
    <w:rsid w:val="0052427A"/>
    <w:rsid w:val="0052432E"/>
    <w:rsid w:val="00524360"/>
    <w:rsid w:val="00524427"/>
    <w:rsid w:val="00524474"/>
    <w:rsid w:val="00524518"/>
    <w:rsid w:val="00524532"/>
    <w:rsid w:val="0052477A"/>
    <w:rsid w:val="00524811"/>
    <w:rsid w:val="00524844"/>
    <w:rsid w:val="00524B06"/>
    <w:rsid w:val="00524BE4"/>
    <w:rsid w:val="00524C70"/>
    <w:rsid w:val="00524F96"/>
    <w:rsid w:val="00525129"/>
    <w:rsid w:val="00525439"/>
    <w:rsid w:val="005254E1"/>
    <w:rsid w:val="005256CA"/>
    <w:rsid w:val="0052574B"/>
    <w:rsid w:val="00525855"/>
    <w:rsid w:val="00525948"/>
    <w:rsid w:val="0052596A"/>
    <w:rsid w:val="00525A76"/>
    <w:rsid w:val="00525A95"/>
    <w:rsid w:val="00525ACC"/>
    <w:rsid w:val="00525C30"/>
    <w:rsid w:val="00525CCC"/>
    <w:rsid w:val="00525E37"/>
    <w:rsid w:val="00525E51"/>
    <w:rsid w:val="00525F07"/>
    <w:rsid w:val="00526185"/>
    <w:rsid w:val="00526289"/>
    <w:rsid w:val="00526452"/>
    <w:rsid w:val="005266F0"/>
    <w:rsid w:val="0052672F"/>
    <w:rsid w:val="00526836"/>
    <w:rsid w:val="00526871"/>
    <w:rsid w:val="005269ED"/>
    <w:rsid w:val="00526B94"/>
    <w:rsid w:val="00526CD7"/>
    <w:rsid w:val="00526CDE"/>
    <w:rsid w:val="00526CFF"/>
    <w:rsid w:val="00526DC9"/>
    <w:rsid w:val="00526DEE"/>
    <w:rsid w:val="00526DF7"/>
    <w:rsid w:val="00526E77"/>
    <w:rsid w:val="00527215"/>
    <w:rsid w:val="00527652"/>
    <w:rsid w:val="00527848"/>
    <w:rsid w:val="0052793A"/>
    <w:rsid w:val="00527951"/>
    <w:rsid w:val="00527956"/>
    <w:rsid w:val="00527D1D"/>
    <w:rsid w:val="00527E68"/>
    <w:rsid w:val="00527E7C"/>
    <w:rsid w:val="00527F03"/>
    <w:rsid w:val="00527F51"/>
    <w:rsid w:val="00527F8A"/>
    <w:rsid w:val="00530047"/>
    <w:rsid w:val="00530107"/>
    <w:rsid w:val="00530175"/>
    <w:rsid w:val="005302A2"/>
    <w:rsid w:val="00530318"/>
    <w:rsid w:val="00530427"/>
    <w:rsid w:val="00530478"/>
    <w:rsid w:val="0053057F"/>
    <w:rsid w:val="00530741"/>
    <w:rsid w:val="005308FD"/>
    <w:rsid w:val="00530AF0"/>
    <w:rsid w:val="00530C9C"/>
    <w:rsid w:val="00531033"/>
    <w:rsid w:val="00531035"/>
    <w:rsid w:val="005311F5"/>
    <w:rsid w:val="00531277"/>
    <w:rsid w:val="005313A5"/>
    <w:rsid w:val="005313FA"/>
    <w:rsid w:val="00531723"/>
    <w:rsid w:val="005318B1"/>
    <w:rsid w:val="005319B2"/>
    <w:rsid w:val="00531A5B"/>
    <w:rsid w:val="00531AA3"/>
    <w:rsid w:val="00531B1F"/>
    <w:rsid w:val="00531BB6"/>
    <w:rsid w:val="00531BE9"/>
    <w:rsid w:val="00531E76"/>
    <w:rsid w:val="00531FCA"/>
    <w:rsid w:val="00532071"/>
    <w:rsid w:val="00532082"/>
    <w:rsid w:val="00532117"/>
    <w:rsid w:val="00532150"/>
    <w:rsid w:val="00532432"/>
    <w:rsid w:val="00532714"/>
    <w:rsid w:val="005327B8"/>
    <w:rsid w:val="00532B91"/>
    <w:rsid w:val="00532BC2"/>
    <w:rsid w:val="00532DC7"/>
    <w:rsid w:val="00532EBA"/>
    <w:rsid w:val="00533030"/>
    <w:rsid w:val="005330EC"/>
    <w:rsid w:val="00533180"/>
    <w:rsid w:val="00533191"/>
    <w:rsid w:val="00533209"/>
    <w:rsid w:val="0053324A"/>
    <w:rsid w:val="00533273"/>
    <w:rsid w:val="00533465"/>
    <w:rsid w:val="00533493"/>
    <w:rsid w:val="005334C3"/>
    <w:rsid w:val="0053358C"/>
    <w:rsid w:val="00533738"/>
    <w:rsid w:val="005337BC"/>
    <w:rsid w:val="005339D3"/>
    <w:rsid w:val="00533BD1"/>
    <w:rsid w:val="00533D75"/>
    <w:rsid w:val="00533DE4"/>
    <w:rsid w:val="00533E41"/>
    <w:rsid w:val="00533FE8"/>
    <w:rsid w:val="0053403E"/>
    <w:rsid w:val="00534149"/>
    <w:rsid w:val="00534208"/>
    <w:rsid w:val="00534309"/>
    <w:rsid w:val="0053430D"/>
    <w:rsid w:val="0053438B"/>
    <w:rsid w:val="0053441D"/>
    <w:rsid w:val="0053444E"/>
    <w:rsid w:val="005344D3"/>
    <w:rsid w:val="005349EA"/>
    <w:rsid w:val="00534B72"/>
    <w:rsid w:val="00534CC9"/>
    <w:rsid w:val="00534D12"/>
    <w:rsid w:val="00534D34"/>
    <w:rsid w:val="00534DC7"/>
    <w:rsid w:val="00535111"/>
    <w:rsid w:val="005351C1"/>
    <w:rsid w:val="005351DC"/>
    <w:rsid w:val="00535485"/>
    <w:rsid w:val="00535640"/>
    <w:rsid w:val="0053564E"/>
    <w:rsid w:val="00535814"/>
    <w:rsid w:val="00535BC7"/>
    <w:rsid w:val="00535DF1"/>
    <w:rsid w:val="00535E17"/>
    <w:rsid w:val="00535E64"/>
    <w:rsid w:val="00535E98"/>
    <w:rsid w:val="00535EA6"/>
    <w:rsid w:val="00535F34"/>
    <w:rsid w:val="005361CB"/>
    <w:rsid w:val="0053639D"/>
    <w:rsid w:val="00536457"/>
    <w:rsid w:val="0053675C"/>
    <w:rsid w:val="005368D4"/>
    <w:rsid w:val="00536A55"/>
    <w:rsid w:val="00536A96"/>
    <w:rsid w:val="0053701D"/>
    <w:rsid w:val="005371F3"/>
    <w:rsid w:val="005375ED"/>
    <w:rsid w:val="005376C4"/>
    <w:rsid w:val="005376DA"/>
    <w:rsid w:val="00537793"/>
    <w:rsid w:val="00537A75"/>
    <w:rsid w:val="00537B46"/>
    <w:rsid w:val="00537C0B"/>
    <w:rsid w:val="00537C1A"/>
    <w:rsid w:val="00537C1E"/>
    <w:rsid w:val="00537C82"/>
    <w:rsid w:val="00537D13"/>
    <w:rsid w:val="00537D3D"/>
    <w:rsid w:val="00537D46"/>
    <w:rsid w:val="00537D65"/>
    <w:rsid w:val="00537EA3"/>
    <w:rsid w:val="00537ECB"/>
    <w:rsid w:val="00537F19"/>
    <w:rsid w:val="00537F70"/>
    <w:rsid w:val="00537F8E"/>
    <w:rsid w:val="00540115"/>
    <w:rsid w:val="005402E8"/>
    <w:rsid w:val="00540333"/>
    <w:rsid w:val="00540530"/>
    <w:rsid w:val="005405E4"/>
    <w:rsid w:val="0054062F"/>
    <w:rsid w:val="005406DD"/>
    <w:rsid w:val="00540843"/>
    <w:rsid w:val="0054084C"/>
    <w:rsid w:val="005409A6"/>
    <w:rsid w:val="00540A2E"/>
    <w:rsid w:val="00540A41"/>
    <w:rsid w:val="00540AC1"/>
    <w:rsid w:val="00540B87"/>
    <w:rsid w:val="00540CB6"/>
    <w:rsid w:val="00540DD0"/>
    <w:rsid w:val="005411E5"/>
    <w:rsid w:val="005411EB"/>
    <w:rsid w:val="0054128A"/>
    <w:rsid w:val="0054128D"/>
    <w:rsid w:val="005412FE"/>
    <w:rsid w:val="005413F2"/>
    <w:rsid w:val="00541422"/>
    <w:rsid w:val="005418D0"/>
    <w:rsid w:val="00541BD7"/>
    <w:rsid w:val="00541C0F"/>
    <w:rsid w:val="00541CA6"/>
    <w:rsid w:val="00541D68"/>
    <w:rsid w:val="00541E9F"/>
    <w:rsid w:val="00541EE7"/>
    <w:rsid w:val="005420B1"/>
    <w:rsid w:val="00542216"/>
    <w:rsid w:val="0054226F"/>
    <w:rsid w:val="005422A5"/>
    <w:rsid w:val="005422F7"/>
    <w:rsid w:val="00542365"/>
    <w:rsid w:val="005423DB"/>
    <w:rsid w:val="005424FD"/>
    <w:rsid w:val="005425B1"/>
    <w:rsid w:val="0054267E"/>
    <w:rsid w:val="0054272D"/>
    <w:rsid w:val="005428D9"/>
    <w:rsid w:val="00542AE0"/>
    <w:rsid w:val="00542B68"/>
    <w:rsid w:val="00542D12"/>
    <w:rsid w:val="00542EE2"/>
    <w:rsid w:val="00542EED"/>
    <w:rsid w:val="00542F36"/>
    <w:rsid w:val="00543090"/>
    <w:rsid w:val="005432C7"/>
    <w:rsid w:val="0054344E"/>
    <w:rsid w:val="00543512"/>
    <w:rsid w:val="00543523"/>
    <w:rsid w:val="00543797"/>
    <w:rsid w:val="00543897"/>
    <w:rsid w:val="005438AC"/>
    <w:rsid w:val="005438E7"/>
    <w:rsid w:val="005439BA"/>
    <w:rsid w:val="00543ABE"/>
    <w:rsid w:val="00543BBB"/>
    <w:rsid w:val="00543D0D"/>
    <w:rsid w:val="00543FAC"/>
    <w:rsid w:val="005440CB"/>
    <w:rsid w:val="0054412C"/>
    <w:rsid w:val="00544338"/>
    <w:rsid w:val="00544461"/>
    <w:rsid w:val="0054446A"/>
    <w:rsid w:val="00544593"/>
    <w:rsid w:val="005445E9"/>
    <w:rsid w:val="00544C16"/>
    <w:rsid w:val="00544D46"/>
    <w:rsid w:val="00544E24"/>
    <w:rsid w:val="00544EF6"/>
    <w:rsid w:val="00544F26"/>
    <w:rsid w:val="00545144"/>
    <w:rsid w:val="00545317"/>
    <w:rsid w:val="00545342"/>
    <w:rsid w:val="00545563"/>
    <w:rsid w:val="0054569A"/>
    <w:rsid w:val="005456E2"/>
    <w:rsid w:val="0054574F"/>
    <w:rsid w:val="00545A2B"/>
    <w:rsid w:val="00545BD2"/>
    <w:rsid w:val="00545C6C"/>
    <w:rsid w:val="00545C73"/>
    <w:rsid w:val="00545F71"/>
    <w:rsid w:val="00545F97"/>
    <w:rsid w:val="00546545"/>
    <w:rsid w:val="00546549"/>
    <w:rsid w:val="00546563"/>
    <w:rsid w:val="00546579"/>
    <w:rsid w:val="00546628"/>
    <w:rsid w:val="0054672A"/>
    <w:rsid w:val="0054693D"/>
    <w:rsid w:val="00546959"/>
    <w:rsid w:val="00546B1D"/>
    <w:rsid w:val="005470F1"/>
    <w:rsid w:val="0054711F"/>
    <w:rsid w:val="005471E5"/>
    <w:rsid w:val="00547386"/>
    <w:rsid w:val="005474B4"/>
    <w:rsid w:val="005476C2"/>
    <w:rsid w:val="00547753"/>
    <w:rsid w:val="00547776"/>
    <w:rsid w:val="005478A5"/>
    <w:rsid w:val="005478ED"/>
    <w:rsid w:val="005479C7"/>
    <w:rsid w:val="00547DAD"/>
    <w:rsid w:val="00547DF4"/>
    <w:rsid w:val="00547E30"/>
    <w:rsid w:val="0055002E"/>
    <w:rsid w:val="0055002F"/>
    <w:rsid w:val="00550139"/>
    <w:rsid w:val="0055017B"/>
    <w:rsid w:val="005502B9"/>
    <w:rsid w:val="005503EE"/>
    <w:rsid w:val="0055053D"/>
    <w:rsid w:val="005506A9"/>
    <w:rsid w:val="005507AA"/>
    <w:rsid w:val="00550882"/>
    <w:rsid w:val="005508D6"/>
    <w:rsid w:val="005509D1"/>
    <w:rsid w:val="00550A88"/>
    <w:rsid w:val="00550E5A"/>
    <w:rsid w:val="00550FF3"/>
    <w:rsid w:val="00551013"/>
    <w:rsid w:val="005511A0"/>
    <w:rsid w:val="005513DF"/>
    <w:rsid w:val="005513E5"/>
    <w:rsid w:val="0055145E"/>
    <w:rsid w:val="0055157A"/>
    <w:rsid w:val="005516CA"/>
    <w:rsid w:val="00551890"/>
    <w:rsid w:val="00551BE7"/>
    <w:rsid w:val="00551C02"/>
    <w:rsid w:val="00551D04"/>
    <w:rsid w:val="00551DC8"/>
    <w:rsid w:val="00551F2C"/>
    <w:rsid w:val="00551F44"/>
    <w:rsid w:val="00552013"/>
    <w:rsid w:val="0055204E"/>
    <w:rsid w:val="005520EB"/>
    <w:rsid w:val="005521E0"/>
    <w:rsid w:val="00552358"/>
    <w:rsid w:val="00552468"/>
    <w:rsid w:val="005524A2"/>
    <w:rsid w:val="00552507"/>
    <w:rsid w:val="00552516"/>
    <w:rsid w:val="00552543"/>
    <w:rsid w:val="005525D7"/>
    <w:rsid w:val="00552685"/>
    <w:rsid w:val="005526FE"/>
    <w:rsid w:val="0055278D"/>
    <w:rsid w:val="005528DD"/>
    <w:rsid w:val="00552920"/>
    <w:rsid w:val="005529CF"/>
    <w:rsid w:val="00552B5F"/>
    <w:rsid w:val="00552C1C"/>
    <w:rsid w:val="00552D26"/>
    <w:rsid w:val="00552D51"/>
    <w:rsid w:val="00552DA4"/>
    <w:rsid w:val="00552DD1"/>
    <w:rsid w:val="00552E08"/>
    <w:rsid w:val="00552E6D"/>
    <w:rsid w:val="00553000"/>
    <w:rsid w:val="0055301A"/>
    <w:rsid w:val="005530CC"/>
    <w:rsid w:val="00553642"/>
    <w:rsid w:val="0055365E"/>
    <w:rsid w:val="00553691"/>
    <w:rsid w:val="005536A0"/>
    <w:rsid w:val="00553730"/>
    <w:rsid w:val="00553998"/>
    <w:rsid w:val="00553CB2"/>
    <w:rsid w:val="00553DB7"/>
    <w:rsid w:val="00553DBC"/>
    <w:rsid w:val="00554082"/>
    <w:rsid w:val="005540B2"/>
    <w:rsid w:val="005542B9"/>
    <w:rsid w:val="00554326"/>
    <w:rsid w:val="005544E8"/>
    <w:rsid w:val="005544FD"/>
    <w:rsid w:val="0055451C"/>
    <w:rsid w:val="0055459E"/>
    <w:rsid w:val="005545DC"/>
    <w:rsid w:val="005546EF"/>
    <w:rsid w:val="005547AC"/>
    <w:rsid w:val="00554882"/>
    <w:rsid w:val="005548A0"/>
    <w:rsid w:val="005548A2"/>
    <w:rsid w:val="005548E9"/>
    <w:rsid w:val="005549E1"/>
    <w:rsid w:val="00554ABC"/>
    <w:rsid w:val="00554B1C"/>
    <w:rsid w:val="00554BB3"/>
    <w:rsid w:val="00554C1F"/>
    <w:rsid w:val="00554D83"/>
    <w:rsid w:val="00554DCB"/>
    <w:rsid w:val="00554E67"/>
    <w:rsid w:val="00554FD0"/>
    <w:rsid w:val="0055504D"/>
    <w:rsid w:val="005550AC"/>
    <w:rsid w:val="00555710"/>
    <w:rsid w:val="00555822"/>
    <w:rsid w:val="00555824"/>
    <w:rsid w:val="005558E5"/>
    <w:rsid w:val="005559AB"/>
    <w:rsid w:val="00555A66"/>
    <w:rsid w:val="00555CA8"/>
    <w:rsid w:val="00555CEB"/>
    <w:rsid w:val="00555F6A"/>
    <w:rsid w:val="005560A1"/>
    <w:rsid w:val="00556350"/>
    <w:rsid w:val="00556421"/>
    <w:rsid w:val="00556507"/>
    <w:rsid w:val="00556A1C"/>
    <w:rsid w:val="00556ABE"/>
    <w:rsid w:val="00556ACF"/>
    <w:rsid w:val="00556B6C"/>
    <w:rsid w:val="00556C60"/>
    <w:rsid w:val="00556CFD"/>
    <w:rsid w:val="00556D7B"/>
    <w:rsid w:val="00556DA7"/>
    <w:rsid w:val="00556DDD"/>
    <w:rsid w:val="00556E2F"/>
    <w:rsid w:val="00556EF9"/>
    <w:rsid w:val="00557056"/>
    <w:rsid w:val="00557059"/>
    <w:rsid w:val="00557069"/>
    <w:rsid w:val="00557185"/>
    <w:rsid w:val="00557206"/>
    <w:rsid w:val="00557243"/>
    <w:rsid w:val="0055738F"/>
    <w:rsid w:val="005574C6"/>
    <w:rsid w:val="00557643"/>
    <w:rsid w:val="00557915"/>
    <w:rsid w:val="00557C06"/>
    <w:rsid w:val="00557C49"/>
    <w:rsid w:val="00557C60"/>
    <w:rsid w:val="0056013E"/>
    <w:rsid w:val="00560164"/>
    <w:rsid w:val="0056024B"/>
    <w:rsid w:val="005602A1"/>
    <w:rsid w:val="00560433"/>
    <w:rsid w:val="005604B1"/>
    <w:rsid w:val="005604B6"/>
    <w:rsid w:val="00560518"/>
    <w:rsid w:val="00560593"/>
    <w:rsid w:val="00560641"/>
    <w:rsid w:val="00560655"/>
    <w:rsid w:val="0056065D"/>
    <w:rsid w:val="005606AD"/>
    <w:rsid w:val="0056082A"/>
    <w:rsid w:val="00560883"/>
    <w:rsid w:val="005608CC"/>
    <w:rsid w:val="00560C1B"/>
    <w:rsid w:val="00560D6A"/>
    <w:rsid w:val="00560F3F"/>
    <w:rsid w:val="005610E1"/>
    <w:rsid w:val="005610F6"/>
    <w:rsid w:val="00561207"/>
    <w:rsid w:val="00561433"/>
    <w:rsid w:val="00561519"/>
    <w:rsid w:val="005615D4"/>
    <w:rsid w:val="00561601"/>
    <w:rsid w:val="005616C6"/>
    <w:rsid w:val="005617A4"/>
    <w:rsid w:val="00561A36"/>
    <w:rsid w:val="00561B35"/>
    <w:rsid w:val="00561C7B"/>
    <w:rsid w:val="00561F57"/>
    <w:rsid w:val="00561F65"/>
    <w:rsid w:val="00562065"/>
    <w:rsid w:val="00562096"/>
    <w:rsid w:val="00562126"/>
    <w:rsid w:val="005621E8"/>
    <w:rsid w:val="0056225F"/>
    <w:rsid w:val="005623E3"/>
    <w:rsid w:val="00562498"/>
    <w:rsid w:val="0056273E"/>
    <w:rsid w:val="0056282D"/>
    <w:rsid w:val="00562918"/>
    <w:rsid w:val="00562950"/>
    <w:rsid w:val="005629A2"/>
    <w:rsid w:val="00562AF0"/>
    <w:rsid w:val="00562B3D"/>
    <w:rsid w:val="00562C6B"/>
    <w:rsid w:val="00562E5C"/>
    <w:rsid w:val="00562FAF"/>
    <w:rsid w:val="00563135"/>
    <w:rsid w:val="00563221"/>
    <w:rsid w:val="005632AD"/>
    <w:rsid w:val="005635B1"/>
    <w:rsid w:val="00563688"/>
    <w:rsid w:val="005636FB"/>
    <w:rsid w:val="00563757"/>
    <w:rsid w:val="00563830"/>
    <w:rsid w:val="005638ED"/>
    <w:rsid w:val="005639A4"/>
    <w:rsid w:val="00563B7A"/>
    <w:rsid w:val="00563BE4"/>
    <w:rsid w:val="0056416E"/>
    <w:rsid w:val="00564342"/>
    <w:rsid w:val="00564395"/>
    <w:rsid w:val="005643F8"/>
    <w:rsid w:val="00564622"/>
    <w:rsid w:val="00564659"/>
    <w:rsid w:val="0056472A"/>
    <w:rsid w:val="00564831"/>
    <w:rsid w:val="00564874"/>
    <w:rsid w:val="00564889"/>
    <w:rsid w:val="005648A8"/>
    <w:rsid w:val="00564B25"/>
    <w:rsid w:val="00564B34"/>
    <w:rsid w:val="00564BD9"/>
    <w:rsid w:val="00564D93"/>
    <w:rsid w:val="00564DC7"/>
    <w:rsid w:val="00564EC2"/>
    <w:rsid w:val="005650D7"/>
    <w:rsid w:val="00565240"/>
    <w:rsid w:val="005652A5"/>
    <w:rsid w:val="005652A9"/>
    <w:rsid w:val="005652DB"/>
    <w:rsid w:val="0056540D"/>
    <w:rsid w:val="00565468"/>
    <w:rsid w:val="005654DA"/>
    <w:rsid w:val="00565601"/>
    <w:rsid w:val="00565840"/>
    <w:rsid w:val="00565845"/>
    <w:rsid w:val="005659BB"/>
    <w:rsid w:val="00565A23"/>
    <w:rsid w:val="00565A8E"/>
    <w:rsid w:val="00565ACC"/>
    <w:rsid w:val="00565D44"/>
    <w:rsid w:val="00565E69"/>
    <w:rsid w:val="00565FE7"/>
    <w:rsid w:val="00566312"/>
    <w:rsid w:val="0056646E"/>
    <w:rsid w:val="005666D7"/>
    <w:rsid w:val="00566989"/>
    <w:rsid w:val="00566A3B"/>
    <w:rsid w:val="00566AE6"/>
    <w:rsid w:val="00566BCB"/>
    <w:rsid w:val="00566D0A"/>
    <w:rsid w:val="00566D70"/>
    <w:rsid w:val="00566F86"/>
    <w:rsid w:val="0056705D"/>
    <w:rsid w:val="005670B5"/>
    <w:rsid w:val="005670FB"/>
    <w:rsid w:val="005672AB"/>
    <w:rsid w:val="005672D0"/>
    <w:rsid w:val="0056734C"/>
    <w:rsid w:val="0056742A"/>
    <w:rsid w:val="005676F3"/>
    <w:rsid w:val="0056771A"/>
    <w:rsid w:val="00567784"/>
    <w:rsid w:val="00567785"/>
    <w:rsid w:val="0056780C"/>
    <w:rsid w:val="00567944"/>
    <w:rsid w:val="005679E8"/>
    <w:rsid w:val="00567AAF"/>
    <w:rsid w:val="00567B50"/>
    <w:rsid w:val="00567BB4"/>
    <w:rsid w:val="00567BB7"/>
    <w:rsid w:val="00567CCA"/>
    <w:rsid w:val="00567E2D"/>
    <w:rsid w:val="00567F4B"/>
    <w:rsid w:val="00570068"/>
    <w:rsid w:val="0057015F"/>
    <w:rsid w:val="005701B0"/>
    <w:rsid w:val="00570405"/>
    <w:rsid w:val="0057043E"/>
    <w:rsid w:val="00570460"/>
    <w:rsid w:val="00570714"/>
    <w:rsid w:val="00570732"/>
    <w:rsid w:val="005707E6"/>
    <w:rsid w:val="005709C8"/>
    <w:rsid w:val="00570A77"/>
    <w:rsid w:val="00570C41"/>
    <w:rsid w:val="00570C4A"/>
    <w:rsid w:val="00570C54"/>
    <w:rsid w:val="00570CFD"/>
    <w:rsid w:val="00570D99"/>
    <w:rsid w:val="00570DE0"/>
    <w:rsid w:val="00570E6C"/>
    <w:rsid w:val="00570EEA"/>
    <w:rsid w:val="00570F3B"/>
    <w:rsid w:val="0057118D"/>
    <w:rsid w:val="005711D6"/>
    <w:rsid w:val="0057122D"/>
    <w:rsid w:val="0057123E"/>
    <w:rsid w:val="0057125B"/>
    <w:rsid w:val="0057127C"/>
    <w:rsid w:val="00571306"/>
    <w:rsid w:val="005714A2"/>
    <w:rsid w:val="005715E7"/>
    <w:rsid w:val="00571904"/>
    <w:rsid w:val="00571A14"/>
    <w:rsid w:val="00571A72"/>
    <w:rsid w:val="00571B77"/>
    <w:rsid w:val="00571CD0"/>
    <w:rsid w:val="00571F9C"/>
    <w:rsid w:val="0057205F"/>
    <w:rsid w:val="005721EB"/>
    <w:rsid w:val="0057225C"/>
    <w:rsid w:val="005723AF"/>
    <w:rsid w:val="005723C0"/>
    <w:rsid w:val="005726A1"/>
    <w:rsid w:val="00572715"/>
    <w:rsid w:val="00572767"/>
    <w:rsid w:val="005727E4"/>
    <w:rsid w:val="005728C9"/>
    <w:rsid w:val="0057293F"/>
    <w:rsid w:val="00572A09"/>
    <w:rsid w:val="00572A3F"/>
    <w:rsid w:val="00572AB5"/>
    <w:rsid w:val="00572B06"/>
    <w:rsid w:val="00572B07"/>
    <w:rsid w:val="00572B42"/>
    <w:rsid w:val="00572C93"/>
    <w:rsid w:val="00572DE5"/>
    <w:rsid w:val="00572E09"/>
    <w:rsid w:val="00572E90"/>
    <w:rsid w:val="005730D1"/>
    <w:rsid w:val="0057310C"/>
    <w:rsid w:val="005731D2"/>
    <w:rsid w:val="005731F3"/>
    <w:rsid w:val="00573408"/>
    <w:rsid w:val="005734E3"/>
    <w:rsid w:val="00573651"/>
    <w:rsid w:val="00573723"/>
    <w:rsid w:val="00573809"/>
    <w:rsid w:val="00573A31"/>
    <w:rsid w:val="00573A3B"/>
    <w:rsid w:val="00573B9C"/>
    <w:rsid w:val="0057410C"/>
    <w:rsid w:val="005741E7"/>
    <w:rsid w:val="0057441B"/>
    <w:rsid w:val="00574487"/>
    <w:rsid w:val="0057465C"/>
    <w:rsid w:val="00574660"/>
    <w:rsid w:val="005746F7"/>
    <w:rsid w:val="00574791"/>
    <w:rsid w:val="005748D0"/>
    <w:rsid w:val="00574F1F"/>
    <w:rsid w:val="00575080"/>
    <w:rsid w:val="005753AF"/>
    <w:rsid w:val="00575552"/>
    <w:rsid w:val="005756BE"/>
    <w:rsid w:val="0057580D"/>
    <w:rsid w:val="00575A08"/>
    <w:rsid w:val="00575A09"/>
    <w:rsid w:val="00575A65"/>
    <w:rsid w:val="00575B5C"/>
    <w:rsid w:val="00575D1B"/>
    <w:rsid w:val="00575E0A"/>
    <w:rsid w:val="00575F36"/>
    <w:rsid w:val="005760C0"/>
    <w:rsid w:val="0057625B"/>
    <w:rsid w:val="005768D8"/>
    <w:rsid w:val="00576942"/>
    <w:rsid w:val="00576BED"/>
    <w:rsid w:val="00576C64"/>
    <w:rsid w:val="00577157"/>
    <w:rsid w:val="0057736C"/>
    <w:rsid w:val="005775DE"/>
    <w:rsid w:val="0057760E"/>
    <w:rsid w:val="005778AB"/>
    <w:rsid w:val="00577947"/>
    <w:rsid w:val="00577B2D"/>
    <w:rsid w:val="00577B3C"/>
    <w:rsid w:val="00577CF1"/>
    <w:rsid w:val="00577DBB"/>
    <w:rsid w:val="00577E1A"/>
    <w:rsid w:val="00577E45"/>
    <w:rsid w:val="005802A6"/>
    <w:rsid w:val="00580561"/>
    <w:rsid w:val="00580645"/>
    <w:rsid w:val="0058067B"/>
    <w:rsid w:val="005808A5"/>
    <w:rsid w:val="0058099D"/>
    <w:rsid w:val="00580A0A"/>
    <w:rsid w:val="00580A4E"/>
    <w:rsid w:val="00580A8A"/>
    <w:rsid w:val="00580ACB"/>
    <w:rsid w:val="00580B44"/>
    <w:rsid w:val="00580C09"/>
    <w:rsid w:val="00580CF2"/>
    <w:rsid w:val="00580D5F"/>
    <w:rsid w:val="0058123D"/>
    <w:rsid w:val="005812CF"/>
    <w:rsid w:val="00581302"/>
    <w:rsid w:val="0058137F"/>
    <w:rsid w:val="0058169F"/>
    <w:rsid w:val="00581775"/>
    <w:rsid w:val="005817DE"/>
    <w:rsid w:val="00581948"/>
    <w:rsid w:val="0058194C"/>
    <w:rsid w:val="00581BC6"/>
    <w:rsid w:val="00581D46"/>
    <w:rsid w:val="00581FC5"/>
    <w:rsid w:val="00582032"/>
    <w:rsid w:val="0058230C"/>
    <w:rsid w:val="005824D8"/>
    <w:rsid w:val="005826DC"/>
    <w:rsid w:val="00582910"/>
    <w:rsid w:val="00582973"/>
    <w:rsid w:val="00582A75"/>
    <w:rsid w:val="00582B23"/>
    <w:rsid w:val="00582B56"/>
    <w:rsid w:val="00582C58"/>
    <w:rsid w:val="00582CAB"/>
    <w:rsid w:val="00582E0F"/>
    <w:rsid w:val="00582E25"/>
    <w:rsid w:val="00582EBC"/>
    <w:rsid w:val="00582F4D"/>
    <w:rsid w:val="005831C6"/>
    <w:rsid w:val="00583310"/>
    <w:rsid w:val="00583331"/>
    <w:rsid w:val="00583350"/>
    <w:rsid w:val="0058350D"/>
    <w:rsid w:val="0058352B"/>
    <w:rsid w:val="0058357E"/>
    <w:rsid w:val="005835F6"/>
    <w:rsid w:val="005836EF"/>
    <w:rsid w:val="005837CB"/>
    <w:rsid w:val="005838A3"/>
    <w:rsid w:val="00583916"/>
    <w:rsid w:val="005839E1"/>
    <w:rsid w:val="00583A06"/>
    <w:rsid w:val="00583C20"/>
    <w:rsid w:val="00583CE3"/>
    <w:rsid w:val="00583CE7"/>
    <w:rsid w:val="00583D6B"/>
    <w:rsid w:val="00583D9F"/>
    <w:rsid w:val="00583F79"/>
    <w:rsid w:val="005840DE"/>
    <w:rsid w:val="0058417A"/>
    <w:rsid w:val="005841A9"/>
    <w:rsid w:val="005842AE"/>
    <w:rsid w:val="0058438F"/>
    <w:rsid w:val="005844F5"/>
    <w:rsid w:val="005844F6"/>
    <w:rsid w:val="00584684"/>
    <w:rsid w:val="0058469A"/>
    <w:rsid w:val="0058472D"/>
    <w:rsid w:val="00584B39"/>
    <w:rsid w:val="00584B68"/>
    <w:rsid w:val="00584B73"/>
    <w:rsid w:val="00584C4A"/>
    <w:rsid w:val="00584D64"/>
    <w:rsid w:val="00584E34"/>
    <w:rsid w:val="00585124"/>
    <w:rsid w:val="00585226"/>
    <w:rsid w:val="00585393"/>
    <w:rsid w:val="00585427"/>
    <w:rsid w:val="00585516"/>
    <w:rsid w:val="0058551D"/>
    <w:rsid w:val="00585652"/>
    <w:rsid w:val="00585881"/>
    <w:rsid w:val="00586029"/>
    <w:rsid w:val="00586134"/>
    <w:rsid w:val="00586156"/>
    <w:rsid w:val="00586586"/>
    <w:rsid w:val="005865C2"/>
    <w:rsid w:val="00586631"/>
    <w:rsid w:val="0058664E"/>
    <w:rsid w:val="00586833"/>
    <w:rsid w:val="00586905"/>
    <w:rsid w:val="005869E4"/>
    <w:rsid w:val="00586AB9"/>
    <w:rsid w:val="00586AE6"/>
    <w:rsid w:val="00586B65"/>
    <w:rsid w:val="00586B7C"/>
    <w:rsid w:val="00586BB1"/>
    <w:rsid w:val="00586BEB"/>
    <w:rsid w:val="00586CF6"/>
    <w:rsid w:val="00586D8D"/>
    <w:rsid w:val="00586DBF"/>
    <w:rsid w:val="00586E53"/>
    <w:rsid w:val="0058705A"/>
    <w:rsid w:val="00587076"/>
    <w:rsid w:val="00587143"/>
    <w:rsid w:val="00587160"/>
    <w:rsid w:val="00587230"/>
    <w:rsid w:val="005873DE"/>
    <w:rsid w:val="0058748A"/>
    <w:rsid w:val="005874BF"/>
    <w:rsid w:val="00587761"/>
    <w:rsid w:val="005877C4"/>
    <w:rsid w:val="005879C6"/>
    <w:rsid w:val="00587C86"/>
    <w:rsid w:val="00587F75"/>
    <w:rsid w:val="00590009"/>
    <w:rsid w:val="005902AE"/>
    <w:rsid w:val="00590490"/>
    <w:rsid w:val="00590520"/>
    <w:rsid w:val="00590602"/>
    <w:rsid w:val="005906A2"/>
    <w:rsid w:val="00590A0C"/>
    <w:rsid w:val="00591011"/>
    <w:rsid w:val="0059104E"/>
    <w:rsid w:val="0059118E"/>
    <w:rsid w:val="0059155F"/>
    <w:rsid w:val="005915B3"/>
    <w:rsid w:val="005916A0"/>
    <w:rsid w:val="00591764"/>
    <w:rsid w:val="005918A3"/>
    <w:rsid w:val="0059197A"/>
    <w:rsid w:val="00591987"/>
    <w:rsid w:val="00591993"/>
    <w:rsid w:val="00591B19"/>
    <w:rsid w:val="00591B66"/>
    <w:rsid w:val="00591D10"/>
    <w:rsid w:val="00591E10"/>
    <w:rsid w:val="005923E0"/>
    <w:rsid w:val="005923E2"/>
    <w:rsid w:val="00592447"/>
    <w:rsid w:val="005925C1"/>
    <w:rsid w:val="005925E6"/>
    <w:rsid w:val="00592849"/>
    <w:rsid w:val="00592897"/>
    <w:rsid w:val="00592C3E"/>
    <w:rsid w:val="00592CAA"/>
    <w:rsid w:val="00592DB6"/>
    <w:rsid w:val="00592E4B"/>
    <w:rsid w:val="00592E93"/>
    <w:rsid w:val="00592F2B"/>
    <w:rsid w:val="005931EF"/>
    <w:rsid w:val="005932A0"/>
    <w:rsid w:val="005932D4"/>
    <w:rsid w:val="0059335C"/>
    <w:rsid w:val="005933F2"/>
    <w:rsid w:val="00593605"/>
    <w:rsid w:val="0059376A"/>
    <w:rsid w:val="0059376F"/>
    <w:rsid w:val="00593795"/>
    <w:rsid w:val="0059384D"/>
    <w:rsid w:val="005939E2"/>
    <w:rsid w:val="00593A3C"/>
    <w:rsid w:val="00593ABE"/>
    <w:rsid w:val="00593B1C"/>
    <w:rsid w:val="00593CCD"/>
    <w:rsid w:val="00593F1A"/>
    <w:rsid w:val="005940C7"/>
    <w:rsid w:val="005943D3"/>
    <w:rsid w:val="005943E2"/>
    <w:rsid w:val="00594454"/>
    <w:rsid w:val="00594476"/>
    <w:rsid w:val="005945C9"/>
    <w:rsid w:val="0059474C"/>
    <w:rsid w:val="005947FE"/>
    <w:rsid w:val="00594811"/>
    <w:rsid w:val="00594905"/>
    <w:rsid w:val="0059494F"/>
    <w:rsid w:val="00594B5E"/>
    <w:rsid w:val="00594CA8"/>
    <w:rsid w:val="00594E92"/>
    <w:rsid w:val="00594F7A"/>
    <w:rsid w:val="00595061"/>
    <w:rsid w:val="00595258"/>
    <w:rsid w:val="005953A8"/>
    <w:rsid w:val="005954D4"/>
    <w:rsid w:val="0059552C"/>
    <w:rsid w:val="00595696"/>
    <w:rsid w:val="00595713"/>
    <w:rsid w:val="005958D9"/>
    <w:rsid w:val="005959F2"/>
    <w:rsid w:val="00595CDF"/>
    <w:rsid w:val="00595CEE"/>
    <w:rsid w:val="00595D1B"/>
    <w:rsid w:val="00595E99"/>
    <w:rsid w:val="00595ED8"/>
    <w:rsid w:val="00596006"/>
    <w:rsid w:val="00596194"/>
    <w:rsid w:val="00596224"/>
    <w:rsid w:val="00596352"/>
    <w:rsid w:val="00596385"/>
    <w:rsid w:val="00596474"/>
    <w:rsid w:val="0059678D"/>
    <w:rsid w:val="005967AE"/>
    <w:rsid w:val="005967E8"/>
    <w:rsid w:val="00596872"/>
    <w:rsid w:val="0059698D"/>
    <w:rsid w:val="00596BFC"/>
    <w:rsid w:val="00596C39"/>
    <w:rsid w:val="00596C4E"/>
    <w:rsid w:val="00596E13"/>
    <w:rsid w:val="00596E4B"/>
    <w:rsid w:val="00596FEF"/>
    <w:rsid w:val="00597155"/>
    <w:rsid w:val="005971EE"/>
    <w:rsid w:val="00597373"/>
    <w:rsid w:val="00597442"/>
    <w:rsid w:val="0059755E"/>
    <w:rsid w:val="005975C5"/>
    <w:rsid w:val="005975F8"/>
    <w:rsid w:val="0059764E"/>
    <w:rsid w:val="005979F2"/>
    <w:rsid w:val="00597A4A"/>
    <w:rsid w:val="00597AF6"/>
    <w:rsid w:val="00597C77"/>
    <w:rsid w:val="00597D90"/>
    <w:rsid w:val="00597F49"/>
    <w:rsid w:val="00597F80"/>
    <w:rsid w:val="005A007A"/>
    <w:rsid w:val="005A031C"/>
    <w:rsid w:val="005A035A"/>
    <w:rsid w:val="005A03A1"/>
    <w:rsid w:val="005A0403"/>
    <w:rsid w:val="005A04FF"/>
    <w:rsid w:val="005A05F6"/>
    <w:rsid w:val="005A08FE"/>
    <w:rsid w:val="005A0958"/>
    <w:rsid w:val="005A0AA7"/>
    <w:rsid w:val="005A0BD3"/>
    <w:rsid w:val="005A0D0E"/>
    <w:rsid w:val="005A0F89"/>
    <w:rsid w:val="005A101E"/>
    <w:rsid w:val="005A1082"/>
    <w:rsid w:val="005A116B"/>
    <w:rsid w:val="005A1175"/>
    <w:rsid w:val="005A12AE"/>
    <w:rsid w:val="005A130A"/>
    <w:rsid w:val="005A1378"/>
    <w:rsid w:val="005A137F"/>
    <w:rsid w:val="005A1491"/>
    <w:rsid w:val="005A1584"/>
    <w:rsid w:val="005A15A4"/>
    <w:rsid w:val="005A18FA"/>
    <w:rsid w:val="005A1A41"/>
    <w:rsid w:val="005A1B47"/>
    <w:rsid w:val="005A1D4C"/>
    <w:rsid w:val="005A202F"/>
    <w:rsid w:val="005A2099"/>
    <w:rsid w:val="005A20AD"/>
    <w:rsid w:val="005A21FA"/>
    <w:rsid w:val="005A2397"/>
    <w:rsid w:val="005A23FC"/>
    <w:rsid w:val="005A240A"/>
    <w:rsid w:val="005A254D"/>
    <w:rsid w:val="005A25D2"/>
    <w:rsid w:val="005A2677"/>
    <w:rsid w:val="005A2805"/>
    <w:rsid w:val="005A29A0"/>
    <w:rsid w:val="005A2B3E"/>
    <w:rsid w:val="005A2C1F"/>
    <w:rsid w:val="005A2DC2"/>
    <w:rsid w:val="005A2E18"/>
    <w:rsid w:val="005A2EA1"/>
    <w:rsid w:val="005A2F71"/>
    <w:rsid w:val="005A30CB"/>
    <w:rsid w:val="005A32CB"/>
    <w:rsid w:val="005A33EB"/>
    <w:rsid w:val="005A34D1"/>
    <w:rsid w:val="005A3541"/>
    <w:rsid w:val="005A358F"/>
    <w:rsid w:val="005A3745"/>
    <w:rsid w:val="005A384A"/>
    <w:rsid w:val="005A38A2"/>
    <w:rsid w:val="005A3A82"/>
    <w:rsid w:val="005A3E26"/>
    <w:rsid w:val="005A3E65"/>
    <w:rsid w:val="005A3ED8"/>
    <w:rsid w:val="005A4033"/>
    <w:rsid w:val="005A4096"/>
    <w:rsid w:val="005A426B"/>
    <w:rsid w:val="005A42B7"/>
    <w:rsid w:val="005A4763"/>
    <w:rsid w:val="005A4A71"/>
    <w:rsid w:val="005A4D08"/>
    <w:rsid w:val="005A4D1A"/>
    <w:rsid w:val="005A4D3E"/>
    <w:rsid w:val="005A4EA0"/>
    <w:rsid w:val="005A5111"/>
    <w:rsid w:val="005A51B1"/>
    <w:rsid w:val="005A51BE"/>
    <w:rsid w:val="005A5424"/>
    <w:rsid w:val="005A5462"/>
    <w:rsid w:val="005A54C3"/>
    <w:rsid w:val="005A54D9"/>
    <w:rsid w:val="005A5568"/>
    <w:rsid w:val="005A5662"/>
    <w:rsid w:val="005A56D1"/>
    <w:rsid w:val="005A5705"/>
    <w:rsid w:val="005A574D"/>
    <w:rsid w:val="005A584A"/>
    <w:rsid w:val="005A58F2"/>
    <w:rsid w:val="005A5D6E"/>
    <w:rsid w:val="005A5F8A"/>
    <w:rsid w:val="005A64A1"/>
    <w:rsid w:val="005A6534"/>
    <w:rsid w:val="005A657F"/>
    <w:rsid w:val="005A66F2"/>
    <w:rsid w:val="005A6789"/>
    <w:rsid w:val="005A67D0"/>
    <w:rsid w:val="005A6866"/>
    <w:rsid w:val="005A6879"/>
    <w:rsid w:val="005A68BB"/>
    <w:rsid w:val="005A6C13"/>
    <w:rsid w:val="005A6C6A"/>
    <w:rsid w:val="005A6DCA"/>
    <w:rsid w:val="005A6F5F"/>
    <w:rsid w:val="005A7076"/>
    <w:rsid w:val="005A70D9"/>
    <w:rsid w:val="005A7174"/>
    <w:rsid w:val="005A7191"/>
    <w:rsid w:val="005A7233"/>
    <w:rsid w:val="005A72B6"/>
    <w:rsid w:val="005A733E"/>
    <w:rsid w:val="005A7375"/>
    <w:rsid w:val="005A73EB"/>
    <w:rsid w:val="005A74CD"/>
    <w:rsid w:val="005A7599"/>
    <w:rsid w:val="005A77A7"/>
    <w:rsid w:val="005A7C27"/>
    <w:rsid w:val="005A7D5D"/>
    <w:rsid w:val="005A7DDB"/>
    <w:rsid w:val="005A7E92"/>
    <w:rsid w:val="005A7EAD"/>
    <w:rsid w:val="005A7F56"/>
    <w:rsid w:val="005B0023"/>
    <w:rsid w:val="005B00DD"/>
    <w:rsid w:val="005B038A"/>
    <w:rsid w:val="005B0434"/>
    <w:rsid w:val="005B0676"/>
    <w:rsid w:val="005B0692"/>
    <w:rsid w:val="005B06F5"/>
    <w:rsid w:val="005B0729"/>
    <w:rsid w:val="005B0967"/>
    <w:rsid w:val="005B0AE2"/>
    <w:rsid w:val="005B0D5E"/>
    <w:rsid w:val="005B0E1C"/>
    <w:rsid w:val="005B0EF0"/>
    <w:rsid w:val="005B0F85"/>
    <w:rsid w:val="005B1083"/>
    <w:rsid w:val="005B1430"/>
    <w:rsid w:val="005B1504"/>
    <w:rsid w:val="005B1537"/>
    <w:rsid w:val="005B17E0"/>
    <w:rsid w:val="005B1D4C"/>
    <w:rsid w:val="005B1E69"/>
    <w:rsid w:val="005B1F79"/>
    <w:rsid w:val="005B20AC"/>
    <w:rsid w:val="005B23A3"/>
    <w:rsid w:val="005B27CB"/>
    <w:rsid w:val="005B2C2F"/>
    <w:rsid w:val="005B2FD7"/>
    <w:rsid w:val="005B2FE2"/>
    <w:rsid w:val="005B310D"/>
    <w:rsid w:val="005B326D"/>
    <w:rsid w:val="005B3355"/>
    <w:rsid w:val="005B3431"/>
    <w:rsid w:val="005B36A5"/>
    <w:rsid w:val="005B38E8"/>
    <w:rsid w:val="005B39FE"/>
    <w:rsid w:val="005B3A16"/>
    <w:rsid w:val="005B3ABB"/>
    <w:rsid w:val="005B3BD1"/>
    <w:rsid w:val="005B3D26"/>
    <w:rsid w:val="005B3DA8"/>
    <w:rsid w:val="005B3EA1"/>
    <w:rsid w:val="005B3F16"/>
    <w:rsid w:val="005B3F2B"/>
    <w:rsid w:val="005B4024"/>
    <w:rsid w:val="005B4068"/>
    <w:rsid w:val="005B43DD"/>
    <w:rsid w:val="005B440F"/>
    <w:rsid w:val="005B4659"/>
    <w:rsid w:val="005B4819"/>
    <w:rsid w:val="005B49D2"/>
    <w:rsid w:val="005B49E6"/>
    <w:rsid w:val="005B4A4D"/>
    <w:rsid w:val="005B4AED"/>
    <w:rsid w:val="005B4B32"/>
    <w:rsid w:val="005B4D66"/>
    <w:rsid w:val="005B4E82"/>
    <w:rsid w:val="005B4F12"/>
    <w:rsid w:val="005B4F32"/>
    <w:rsid w:val="005B4FE0"/>
    <w:rsid w:val="005B5310"/>
    <w:rsid w:val="005B545D"/>
    <w:rsid w:val="005B549C"/>
    <w:rsid w:val="005B54D4"/>
    <w:rsid w:val="005B556E"/>
    <w:rsid w:val="005B55E4"/>
    <w:rsid w:val="005B5628"/>
    <w:rsid w:val="005B567C"/>
    <w:rsid w:val="005B56FA"/>
    <w:rsid w:val="005B5713"/>
    <w:rsid w:val="005B5839"/>
    <w:rsid w:val="005B5A02"/>
    <w:rsid w:val="005B5AAE"/>
    <w:rsid w:val="005B5ABA"/>
    <w:rsid w:val="005B5BBB"/>
    <w:rsid w:val="005B5D4F"/>
    <w:rsid w:val="005B5D74"/>
    <w:rsid w:val="005B5DA7"/>
    <w:rsid w:val="005B5E2A"/>
    <w:rsid w:val="005B5E2F"/>
    <w:rsid w:val="005B5EC0"/>
    <w:rsid w:val="005B5EE5"/>
    <w:rsid w:val="005B5F24"/>
    <w:rsid w:val="005B6082"/>
    <w:rsid w:val="005B6152"/>
    <w:rsid w:val="005B6453"/>
    <w:rsid w:val="005B6521"/>
    <w:rsid w:val="005B6589"/>
    <w:rsid w:val="005B6757"/>
    <w:rsid w:val="005B6A2A"/>
    <w:rsid w:val="005B6B98"/>
    <w:rsid w:val="005B6BDA"/>
    <w:rsid w:val="005B6CFE"/>
    <w:rsid w:val="005B6DF0"/>
    <w:rsid w:val="005B6E0D"/>
    <w:rsid w:val="005B6E47"/>
    <w:rsid w:val="005B6F2F"/>
    <w:rsid w:val="005B7000"/>
    <w:rsid w:val="005B71C0"/>
    <w:rsid w:val="005B7220"/>
    <w:rsid w:val="005B7267"/>
    <w:rsid w:val="005B7328"/>
    <w:rsid w:val="005B7413"/>
    <w:rsid w:val="005B7464"/>
    <w:rsid w:val="005B7476"/>
    <w:rsid w:val="005B7493"/>
    <w:rsid w:val="005B74EF"/>
    <w:rsid w:val="005B7522"/>
    <w:rsid w:val="005B7702"/>
    <w:rsid w:val="005B783F"/>
    <w:rsid w:val="005B7AD1"/>
    <w:rsid w:val="005B7B5C"/>
    <w:rsid w:val="005B7BF6"/>
    <w:rsid w:val="005B7BF9"/>
    <w:rsid w:val="005B7C57"/>
    <w:rsid w:val="005B7C60"/>
    <w:rsid w:val="005B7DDF"/>
    <w:rsid w:val="005B7E3E"/>
    <w:rsid w:val="005B7F0A"/>
    <w:rsid w:val="005C008F"/>
    <w:rsid w:val="005C026A"/>
    <w:rsid w:val="005C0288"/>
    <w:rsid w:val="005C0659"/>
    <w:rsid w:val="005C06DE"/>
    <w:rsid w:val="005C0A13"/>
    <w:rsid w:val="005C0A68"/>
    <w:rsid w:val="005C0B53"/>
    <w:rsid w:val="005C0EAB"/>
    <w:rsid w:val="005C10BF"/>
    <w:rsid w:val="005C11B7"/>
    <w:rsid w:val="005C11BC"/>
    <w:rsid w:val="005C1262"/>
    <w:rsid w:val="005C131E"/>
    <w:rsid w:val="005C1328"/>
    <w:rsid w:val="005C162F"/>
    <w:rsid w:val="005C171B"/>
    <w:rsid w:val="005C17AA"/>
    <w:rsid w:val="005C1A49"/>
    <w:rsid w:val="005C1AA3"/>
    <w:rsid w:val="005C1B2E"/>
    <w:rsid w:val="005C1C75"/>
    <w:rsid w:val="005C205D"/>
    <w:rsid w:val="005C20DE"/>
    <w:rsid w:val="005C2122"/>
    <w:rsid w:val="005C215B"/>
    <w:rsid w:val="005C24CD"/>
    <w:rsid w:val="005C25C0"/>
    <w:rsid w:val="005C277D"/>
    <w:rsid w:val="005C280A"/>
    <w:rsid w:val="005C2933"/>
    <w:rsid w:val="005C2976"/>
    <w:rsid w:val="005C2D07"/>
    <w:rsid w:val="005C2ECA"/>
    <w:rsid w:val="005C321B"/>
    <w:rsid w:val="005C3476"/>
    <w:rsid w:val="005C3583"/>
    <w:rsid w:val="005C35A4"/>
    <w:rsid w:val="005C3655"/>
    <w:rsid w:val="005C3739"/>
    <w:rsid w:val="005C39BB"/>
    <w:rsid w:val="005C3A15"/>
    <w:rsid w:val="005C3A63"/>
    <w:rsid w:val="005C3A65"/>
    <w:rsid w:val="005C3AC9"/>
    <w:rsid w:val="005C3B77"/>
    <w:rsid w:val="005C3CB9"/>
    <w:rsid w:val="005C3CBE"/>
    <w:rsid w:val="005C3D1F"/>
    <w:rsid w:val="005C3D49"/>
    <w:rsid w:val="005C3D4F"/>
    <w:rsid w:val="005C3EAA"/>
    <w:rsid w:val="005C3EE6"/>
    <w:rsid w:val="005C3F8B"/>
    <w:rsid w:val="005C40AF"/>
    <w:rsid w:val="005C4234"/>
    <w:rsid w:val="005C43E6"/>
    <w:rsid w:val="005C4459"/>
    <w:rsid w:val="005C4649"/>
    <w:rsid w:val="005C483E"/>
    <w:rsid w:val="005C48B7"/>
    <w:rsid w:val="005C49DF"/>
    <w:rsid w:val="005C4AE5"/>
    <w:rsid w:val="005C4D34"/>
    <w:rsid w:val="005C4D53"/>
    <w:rsid w:val="005C4DC8"/>
    <w:rsid w:val="005C4F06"/>
    <w:rsid w:val="005C4F6B"/>
    <w:rsid w:val="005C502E"/>
    <w:rsid w:val="005C5095"/>
    <w:rsid w:val="005C5129"/>
    <w:rsid w:val="005C5167"/>
    <w:rsid w:val="005C51AB"/>
    <w:rsid w:val="005C5240"/>
    <w:rsid w:val="005C55FA"/>
    <w:rsid w:val="005C5653"/>
    <w:rsid w:val="005C575B"/>
    <w:rsid w:val="005C597C"/>
    <w:rsid w:val="005C59E0"/>
    <w:rsid w:val="005C5A95"/>
    <w:rsid w:val="005C5C9F"/>
    <w:rsid w:val="005C5CF0"/>
    <w:rsid w:val="005C5E15"/>
    <w:rsid w:val="005C5E92"/>
    <w:rsid w:val="005C5EF7"/>
    <w:rsid w:val="005C5F75"/>
    <w:rsid w:val="005C60F5"/>
    <w:rsid w:val="005C6288"/>
    <w:rsid w:val="005C655B"/>
    <w:rsid w:val="005C66D6"/>
    <w:rsid w:val="005C6705"/>
    <w:rsid w:val="005C6835"/>
    <w:rsid w:val="005C6AB3"/>
    <w:rsid w:val="005C6AED"/>
    <w:rsid w:val="005C6C69"/>
    <w:rsid w:val="005C6D48"/>
    <w:rsid w:val="005C6D4A"/>
    <w:rsid w:val="005C6DCA"/>
    <w:rsid w:val="005C6F6F"/>
    <w:rsid w:val="005C6FAC"/>
    <w:rsid w:val="005C7087"/>
    <w:rsid w:val="005C70D4"/>
    <w:rsid w:val="005C7112"/>
    <w:rsid w:val="005C734E"/>
    <w:rsid w:val="005C7590"/>
    <w:rsid w:val="005C7792"/>
    <w:rsid w:val="005C7A43"/>
    <w:rsid w:val="005C7B16"/>
    <w:rsid w:val="005C7B43"/>
    <w:rsid w:val="005C7CAD"/>
    <w:rsid w:val="005C7EFA"/>
    <w:rsid w:val="005C7F53"/>
    <w:rsid w:val="005D0067"/>
    <w:rsid w:val="005D01EE"/>
    <w:rsid w:val="005D0278"/>
    <w:rsid w:val="005D03BA"/>
    <w:rsid w:val="005D0BFC"/>
    <w:rsid w:val="005D0C73"/>
    <w:rsid w:val="005D0C78"/>
    <w:rsid w:val="005D0E07"/>
    <w:rsid w:val="005D0EA9"/>
    <w:rsid w:val="005D10E3"/>
    <w:rsid w:val="005D1103"/>
    <w:rsid w:val="005D1359"/>
    <w:rsid w:val="005D14B0"/>
    <w:rsid w:val="005D15E1"/>
    <w:rsid w:val="005D17C5"/>
    <w:rsid w:val="005D1805"/>
    <w:rsid w:val="005D18BA"/>
    <w:rsid w:val="005D1A7B"/>
    <w:rsid w:val="005D1ADB"/>
    <w:rsid w:val="005D1B5B"/>
    <w:rsid w:val="005D1C0D"/>
    <w:rsid w:val="005D1C1B"/>
    <w:rsid w:val="005D1D88"/>
    <w:rsid w:val="005D1DEE"/>
    <w:rsid w:val="005D1DF6"/>
    <w:rsid w:val="005D2009"/>
    <w:rsid w:val="005D201C"/>
    <w:rsid w:val="005D21A3"/>
    <w:rsid w:val="005D2330"/>
    <w:rsid w:val="005D238C"/>
    <w:rsid w:val="005D24F0"/>
    <w:rsid w:val="005D256F"/>
    <w:rsid w:val="005D25BA"/>
    <w:rsid w:val="005D25E4"/>
    <w:rsid w:val="005D266C"/>
    <w:rsid w:val="005D2732"/>
    <w:rsid w:val="005D2790"/>
    <w:rsid w:val="005D2919"/>
    <w:rsid w:val="005D2B9C"/>
    <w:rsid w:val="005D2BF6"/>
    <w:rsid w:val="005D2C6B"/>
    <w:rsid w:val="005D2CFF"/>
    <w:rsid w:val="005D2D87"/>
    <w:rsid w:val="005D2E13"/>
    <w:rsid w:val="005D2F6A"/>
    <w:rsid w:val="005D3111"/>
    <w:rsid w:val="005D3112"/>
    <w:rsid w:val="005D31F4"/>
    <w:rsid w:val="005D332D"/>
    <w:rsid w:val="005D3347"/>
    <w:rsid w:val="005D339C"/>
    <w:rsid w:val="005D35FC"/>
    <w:rsid w:val="005D37FC"/>
    <w:rsid w:val="005D3817"/>
    <w:rsid w:val="005D3ACB"/>
    <w:rsid w:val="005D3E14"/>
    <w:rsid w:val="005D4229"/>
    <w:rsid w:val="005D426B"/>
    <w:rsid w:val="005D4353"/>
    <w:rsid w:val="005D44A2"/>
    <w:rsid w:val="005D44CA"/>
    <w:rsid w:val="005D4555"/>
    <w:rsid w:val="005D4AF1"/>
    <w:rsid w:val="005D4CC6"/>
    <w:rsid w:val="005D4F97"/>
    <w:rsid w:val="005D51A6"/>
    <w:rsid w:val="005D52FD"/>
    <w:rsid w:val="005D5339"/>
    <w:rsid w:val="005D53BC"/>
    <w:rsid w:val="005D54CD"/>
    <w:rsid w:val="005D5705"/>
    <w:rsid w:val="005D5765"/>
    <w:rsid w:val="005D5770"/>
    <w:rsid w:val="005D58A4"/>
    <w:rsid w:val="005D596B"/>
    <w:rsid w:val="005D5ACE"/>
    <w:rsid w:val="005D5DC5"/>
    <w:rsid w:val="005D5DEF"/>
    <w:rsid w:val="005D5EC7"/>
    <w:rsid w:val="005D5ECF"/>
    <w:rsid w:val="005D5F19"/>
    <w:rsid w:val="005D5F66"/>
    <w:rsid w:val="005D5FFD"/>
    <w:rsid w:val="005D602A"/>
    <w:rsid w:val="005D6096"/>
    <w:rsid w:val="005D611E"/>
    <w:rsid w:val="005D6129"/>
    <w:rsid w:val="005D623E"/>
    <w:rsid w:val="005D62E2"/>
    <w:rsid w:val="005D6316"/>
    <w:rsid w:val="005D644B"/>
    <w:rsid w:val="005D64F7"/>
    <w:rsid w:val="005D68E2"/>
    <w:rsid w:val="005D694F"/>
    <w:rsid w:val="005D6A12"/>
    <w:rsid w:val="005D6A9D"/>
    <w:rsid w:val="005D6CC8"/>
    <w:rsid w:val="005D6D7B"/>
    <w:rsid w:val="005D6E6D"/>
    <w:rsid w:val="005D6F5B"/>
    <w:rsid w:val="005D72D5"/>
    <w:rsid w:val="005D74D2"/>
    <w:rsid w:val="005D75E5"/>
    <w:rsid w:val="005D77B3"/>
    <w:rsid w:val="005D78F9"/>
    <w:rsid w:val="005D78FF"/>
    <w:rsid w:val="005D7976"/>
    <w:rsid w:val="005D7993"/>
    <w:rsid w:val="005D7A5C"/>
    <w:rsid w:val="005D7B80"/>
    <w:rsid w:val="005D7CF2"/>
    <w:rsid w:val="005D7DC8"/>
    <w:rsid w:val="005D7ECF"/>
    <w:rsid w:val="005E000C"/>
    <w:rsid w:val="005E0329"/>
    <w:rsid w:val="005E0466"/>
    <w:rsid w:val="005E04F0"/>
    <w:rsid w:val="005E0511"/>
    <w:rsid w:val="005E06FA"/>
    <w:rsid w:val="005E071E"/>
    <w:rsid w:val="005E07B4"/>
    <w:rsid w:val="005E0938"/>
    <w:rsid w:val="005E0AC7"/>
    <w:rsid w:val="005E0AC9"/>
    <w:rsid w:val="005E0B36"/>
    <w:rsid w:val="005E0B81"/>
    <w:rsid w:val="005E0E24"/>
    <w:rsid w:val="005E0E83"/>
    <w:rsid w:val="005E0F93"/>
    <w:rsid w:val="005E12BD"/>
    <w:rsid w:val="005E1450"/>
    <w:rsid w:val="005E1481"/>
    <w:rsid w:val="005E1493"/>
    <w:rsid w:val="005E15E0"/>
    <w:rsid w:val="005E16A7"/>
    <w:rsid w:val="005E1710"/>
    <w:rsid w:val="005E1757"/>
    <w:rsid w:val="005E18CC"/>
    <w:rsid w:val="005E1A11"/>
    <w:rsid w:val="005E1AEA"/>
    <w:rsid w:val="005E1B11"/>
    <w:rsid w:val="005E1B82"/>
    <w:rsid w:val="005E1C70"/>
    <w:rsid w:val="005E1DC6"/>
    <w:rsid w:val="005E1E1C"/>
    <w:rsid w:val="005E1EF1"/>
    <w:rsid w:val="005E1EFF"/>
    <w:rsid w:val="005E1F48"/>
    <w:rsid w:val="005E23F1"/>
    <w:rsid w:val="005E25A3"/>
    <w:rsid w:val="005E25F2"/>
    <w:rsid w:val="005E26D9"/>
    <w:rsid w:val="005E2771"/>
    <w:rsid w:val="005E28B1"/>
    <w:rsid w:val="005E2BD1"/>
    <w:rsid w:val="005E2BD4"/>
    <w:rsid w:val="005E2DC6"/>
    <w:rsid w:val="005E2E49"/>
    <w:rsid w:val="005E2FF1"/>
    <w:rsid w:val="005E30A9"/>
    <w:rsid w:val="005E326B"/>
    <w:rsid w:val="005E338F"/>
    <w:rsid w:val="005E33F1"/>
    <w:rsid w:val="005E34FB"/>
    <w:rsid w:val="005E3587"/>
    <w:rsid w:val="005E3CD7"/>
    <w:rsid w:val="005E3D07"/>
    <w:rsid w:val="005E3DF4"/>
    <w:rsid w:val="005E4191"/>
    <w:rsid w:val="005E42E5"/>
    <w:rsid w:val="005E4375"/>
    <w:rsid w:val="005E4A6C"/>
    <w:rsid w:val="005E4A9E"/>
    <w:rsid w:val="005E4B56"/>
    <w:rsid w:val="005E4BCA"/>
    <w:rsid w:val="005E4C3A"/>
    <w:rsid w:val="005E4C61"/>
    <w:rsid w:val="005E5140"/>
    <w:rsid w:val="005E5306"/>
    <w:rsid w:val="005E54F6"/>
    <w:rsid w:val="005E5599"/>
    <w:rsid w:val="005E5624"/>
    <w:rsid w:val="005E568F"/>
    <w:rsid w:val="005E56F8"/>
    <w:rsid w:val="005E58A4"/>
    <w:rsid w:val="005E5AFE"/>
    <w:rsid w:val="005E5CBA"/>
    <w:rsid w:val="005E5EF1"/>
    <w:rsid w:val="005E5F9F"/>
    <w:rsid w:val="005E5FA0"/>
    <w:rsid w:val="005E60BA"/>
    <w:rsid w:val="005E60D4"/>
    <w:rsid w:val="005E60E5"/>
    <w:rsid w:val="005E636E"/>
    <w:rsid w:val="005E65A9"/>
    <w:rsid w:val="005E6735"/>
    <w:rsid w:val="005E679B"/>
    <w:rsid w:val="005E692D"/>
    <w:rsid w:val="005E697F"/>
    <w:rsid w:val="005E6A64"/>
    <w:rsid w:val="005E6ADD"/>
    <w:rsid w:val="005E6BA6"/>
    <w:rsid w:val="005E6C70"/>
    <w:rsid w:val="005E6D10"/>
    <w:rsid w:val="005E6DA4"/>
    <w:rsid w:val="005E6EBB"/>
    <w:rsid w:val="005E6EE6"/>
    <w:rsid w:val="005E73DF"/>
    <w:rsid w:val="005E73E7"/>
    <w:rsid w:val="005E747D"/>
    <w:rsid w:val="005E7779"/>
    <w:rsid w:val="005E7822"/>
    <w:rsid w:val="005E78BA"/>
    <w:rsid w:val="005E78F5"/>
    <w:rsid w:val="005E7900"/>
    <w:rsid w:val="005E79EE"/>
    <w:rsid w:val="005E7A2D"/>
    <w:rsid w:val="005E7A57"/>
    <w:rsid w:val="005E7AB1"/>
    <w:rsid w:val="005E7AE5"/>
    <w:rsid w:val="005E7AEC"/>
    <w:rsid w:val="005E7C00"/>
    <w:rsid w:val="005E7C90"/>
    <w:rsid w:val="005E7D18"/>
    <w:rsid w:val="005E7D94"/>
    <w:rsid w:val="005E7F8F"/>
    <w:rsid w:val="005E7F9D"/>
    <w:rsid w:val="005F035D"/>
    <w:rsid w:val="005F071E"/>
    <w:rsid w:val="005F09AD"/>
    <w:rsid w:val="005F0AED"/>
    <w:rsid w:val="005F0B27"/>
    <w:rsid w:val="005F0BCC"/>
    <w:rsid w:val="005F0C5F"/>
    <w:rsid w:val="005F0EE0"/>
    <w:rsid w:val="005F0F87"/>
    <w:rsid w:val="005F0FE7"/>
    <w:rsid w:val="005F101C"/>
    <w:rsid w:val="005F101F"/>
    <w:rsid w:val="005F1191"/>
    <w:rsid w:val="005F1639"/>
    <w:rsid w:val="005F1A99"/>
    <w:rsid w:val="005F1AAB"/>
    <w:rsid w:val="005F1C9F"/>
    <w:rsid w:val="005F1CBF"/>
    <w:rsid w:val="005F1D91"/>
    <w:rsid w:val="005F20C7"/>
    <w:rsid w:val="005F2148"/>
    <w:rsid w:val="005F2451"/>
    <w:rsid w:val="005F2505"/>
    <w:rsid w:val="005F2683"/>
    <w:rsid w:val="005F284B"/>
    <w:rsid w:val="005F292E"/>
    <w:rsid w:val="005F2D1C"/>
    <w:rsid w:val="005F2D3E"/>
    <w:rsid w:val="005F2D43"/>
    <w:rsid w:val="005F2D84"/>
    <w:rsid w:val="005F2DAC"/>
    <w:rsid w:val="005F2DBE"/>
    <w:rsid w:val="005F30BF"/>
    <w:rsid w:val="005F3168"/>
    <w:rsid w:val="005F3189"/>
    <w:rsid w:val="005F31D2"/>
    <w:rsid w:val="005F31E8"/>
    <w:rsid w:val="005F3369"/>
    <w:rsid w:val="005F3453"/>
    <w:rsid w:val="005F3508"/>
    <w:rsid w:val="005F3595"/>
    <w:rsid w:val="005F3618"/>
    <w:rsid w:val="005F3712"/>
    <w:rsid w:val="005F375F"/>
    <w:rsid w:val="005F3A52"/>
    <w:rsid w:val="005F3C40"/>
    <w:rsid w:val="005F3D9D"/>
    <w:rsid w:val="005F4002"/>
    <w:rsid w:val="005F4027"/>
    <w:rsid w:val="005F402C"/>
    <w:rsid w:val="005F42B0"/>
    <w:rsid w:val="005F44BA"/>
    <w:rsid w:val="005F4500"/>
    <w:rsid w:val="005F450D"/>
    <w:rsid w:val="005F46DB"/>
    <w:rsid w:val="005F46E8"/>
    <w:rsid w:val="005F473B"/>
    <w:rsid w:val="005F48AE"/>
    <w:rsid w:val="005F49D5"/>
    <w:rsid w:val="005F4A61"/>
    <w:rsid w:val="005F4AB0"/>
    <w:rsid w:val="005F4C37"/>
    <w:rsid w:val="005F4D0A"/>
    <w:rsid w:val="005F4DEE"/>
    <w:rsid w:val="005F4E78"/>
    <w:rsid w:val="005F4F05"/>
    <w:rsid w:val="005F4F12"/>
    <w:rsid w:val="005F4F57"/>
    <w:rsid w:val="005F4F9C"/>
    <w:rsid w:val="005F5077"/>
    <w:rsid w:val="005F50B0"/>
    <w:rsid w:val="005F51E9"/>
    <w:rsid w:val="005F52B6"/>
    <w:rsid w:val="005F567C"/>
    <w:rsid w:val="005F5933"/>
    <w:rsid w:val="005F5B36"/>
    <w:rsid w:val="005F5B60"/>
    <w:rsid w:val="005F5C03"/>
    <w:rsid w:val="005F5DD5"/>
    <w:rsid w:val="005F5DFD"/>
    <w:rsid w:val="005F5E3D"/>
    <w:rsid w:val="005F5E7C"/>
    <w:rsid w:val="005F5EB2"/>
    <w:rsid w:val="005F5FA6"/>
    <w:rsid w:val="005F5FD1"/>
    <w:rsid w:val="005F6011"/>
    <w:rsid w:val="005F6075"/>
    <w:rsid w:val="005F6109"/>
    <w:rsid w:val="005F6125"/>
    <w:rsid w:val="005F616F"/>
    <w:rsid w:val="005F6349"/>
    <w:rsid w:val="005F6356"/>
    <w:rsid w:val="005F6517"/>
    <w:rsid w:val="005F673E"/>
    <w:rsid w:val="005F674C"/>
    <w:rsid w:val="005F67AA"/>
    <w:rsid w:val="005F6828"/>
    <w:rsid w:val="005F6B3F"/>
    <w:rsid w:val="005F6B8D"/>
    <w:rsid w:val="005F6CC7"/>
    <w:rsid w:val="005F6D54"/>
    <w:rsid w:val="005F6E6E"/>
    <w:rsid w:val="005F6F37"/>
    <w:rsid w:val="005F6F73"/>
    <w:rsid w:val="005F720A"/>
    <w:rsid w:val="005F72E4"/>
    <w:rsid w:val="005F732D"/>
    <w:rsid w:val="005F7350"/>
    <w:rsid w:val="005F73C7"/>
    <w:rsid w:val="005F7524"/>
    <w:rsid w:val="005F7566"/>
    <w:rsid w:val="005F7637"/>
    <w:rsid w:val="005F7951"/>
    <w:rsid w:val="005F7999"/>
    <w:rsid w:val="005F7B43"/>
    <w:rsid w:val="005F7B56"/>
    <w:rsid w:val="005F7DED"/>
    <w:rsid w:val="00600020"/>
    <w:rsid w:val="00600045"/>
    <w:rsid w:val="006001FB"/>
    <w:rsid w:val="006001FC"/>
    <w:rsid w:val="006002FE"/>
    <w:rsid w:val="00600353"/>
    <w:rsid w:val="00600409"/>
    <w:rsid w:val="00600731"/>
    <w:rsid w:val="00600890"/>
    <w:rsid w:val="006009F4"/>
    <w:rsid w:val="00600A47"/>
    <w:rsid w:val="00600ABE"/>
    <w:rsid w:val="00600AF3"/>
    <w:rsid w:val="00600B58"/>
    <w:rsid w:val="00600E88"/>
    <w:rsid w:val="00600F67"/>
    <w:rsid w:val="00600FC6"/>
    <w:rsid w:val="0060101A"/>
    <w:rsid w:val="0060110F"/>
    <w:rsid w:val="0060111C"/>
    <w:rsid w:val="00601400"/>
    <w:rsid w:val="0060149F"/>
    <w:rsid w:val="00601512"/>
    <w:rsid w:val="00601564"/>
    <w:rsid w:val="00601644"/>
    <w:rsid w:val="00601BA7"/>
    <w:rsid w:val="00601BF4"/>
    <w:rsid w:val="00601C06"/>
    <w:rsid w:val="00601C51"/>
    <w:rsid w:val="00601D2B"/>
    <w:rsid w:val="00601D62"/>
    <w:rsid w:val="00601DEE"/>
    <w:rsid w:val="00601F76"/>
    <w:rsid w:val="00601F79"/>
    <w:rsid w:val="00601FB9"/>
    <w:rsid w:val="0060201D"/>
    <w:rsid w:val="006021DB"/>
    <w:rsid w:val="0060241E"/>
    <w:rsid w:val="006024AC"/>
    <w:rsid w:val="00602707"/>
    <w:rsid w:val="006028DB"/>
    <w:rsid w:val="00602ADB"/>
    <w:rsid w:val="00602C81"/>
    <w:rsid w:val="00603188"/>
    <w:rsid w:val="0060320F"/>
    <w:rsid w:val="006032DA"/>
    <w:rsid w:val="0060330F"/>
    <w:rsid w:val="00603334"/>
    <w:rsid w:val="0060339D"/>
    <w:rsid w:val="006034B1"/>
    <w:rsid w:val="006035BA"/>
    <w:rsid w:val="006036F8"/>
    <w:rsid w:val="006037A5"/>
    <w:rsid w:val="006037BA"/>
    <w:rsid w:val="006038BE"/>
    <w:rsid w:val="00603A56"/>
    <w:rsid w:val="00603BBD"/>
    <w:rsid w:val="00603E2E"/>
    <w:rsid w:val="00604123"/>
    <w:rsid w:val="006044B4"/>
    <w:rsid w:val="00604519"/>
    <w:rsid w:val="0060474A"/>
    <w:rsid w:val="0060474D"/>
    <w:rsid w:val="00604760"/>
    <w:rsid w:val="006047A3"/>
    <w:rsid w:val="006047D1"/>
    <w:rsid w:val="00604846"/>
    <w:rsid w:val="006048C5"/>
    <w:rsid w:val="00604D7E"/>
    <w:rsid w:val="00604F4B"/>
    <w:rsid w:val="00604FE6"/>
    <w:rsid w:val="00605246"/>
    <w:rsid w:val="00605290"/>
    <w:rsid w:val="0060535B"/>
    <w:rsid w:val="006053BF"/>
    <w:rsid w:val="00605524"/>
    <w:rsid w:val="00605553"/>
    <w:rsid w:val="006056D4"/>
    <w:rsid w:val="006056DA"/>
    <w:rsid w:val="00605944"/>
    <w:rsid w:val="00605B43"/>
    <w:rsid w:val="00605D5D"/>
    <w:rsid w:val="00605DD7"/>
    <w:rsid w:val="00605E67"/>
    <w:rsid w:val="00605E9C"/>
    <w:rsid w:val="00605EDB"/>
    <w:rsid w:val="00605F90"/>
    <w:rsid w:val="0060603A"/>
    <w:rsid w:val="0060611E"/>
    <w:rsid w:val="0060612E"/>
    <w:rsid w:val="00606201"/>
    <w:rsid w:val="00606256"/>
    <w:rsid w:val="00606387"/>
    <w:rsid w:val="006063D6"/>
    <w:rsid w:val="00606459"/>
    <w:rsid w:val="006066AF"/>
    <w:rsid w:val="00606768"/>
    <w:rsid w:val="00606802"/>
    <w:rsid w:val="006068CF"/>
    <w:rsid w:val="00606922"/>
    <w:rsid w:val="006069BD"/>
    <w:rsid w:val="006069C5"/>
    <w:rsid w:val="00606A68"/>
    <w:rsid w:val="00606AB4"/>
    <w:rsid w:val="00606B9B"/>
    <w:rsid w:val="00606D85"/>
    <w:rsid w:val="00606D8E"/>
    <w:rsid w:val="00606E7E"/>
    <w:rsid w:val="006072E3"/>
    <w:rsid w:val="0060731C"/>
    <w:rsid w:val="006073E0"/>
    <w:rsid w:val="0060763C"/>
    <w:rsid w:val="006078D9"/>
    <w:rsid w:val="00607BEA"/>
    <w:rsid w:val="00607C86"/>
    <w:rsid w:val="00607E36"/>
    <w:rsid w:val="00607EB0"/>
    <w:rsid w:val="00607FE2"/>
    <w:rsid w:val="0061002D"/>
    <w:rsid w:val="00610085"/>
    <w:rsid w:val="006100DC"/>
    <w:rsid w:val="0061018E"/>
    <w:rsid w:val="006101A7"/>
    <w:rsid w:val="006102B7"/>
    <w:rsid w:val="0061040B"/>
    <w:rsid w:val="0061062B"/>
    <w:rsid w:val="00610652"/>
    <w:rsid w:val="00610730"/>
    <w:rsid w:val="0061089D"/>
    <w:rsid w:val="0061092D"/>
    <w:rsid w:val="00610B8D"/>
    <w:rsid w:val="00610DB1"/>
    <w:rsid w:val="00610E72"/>
    <w:rsid w:val="00610F72"/>
    <w:rsid w:val="00610F8C"/>
    <w:rsid w:val="0061108F"/>
    <w:rsid w:val="00611198"/>
    <w:rsid w:val="006112CC"/>
    <w:rsid w:val="00611571"/>
    <w:rsid w:val="006116DB"/>
    <w:rsid w:val="00611DBD"/>
    <w:rsid w:val="00611E0E"/>
    <w:rsid w:val="00611F0E"/>
    <w:rsid w:val="00611FEA"/>
    <w:rsid w:val="0061202F"/>
    <w:rsid w:val="00612143"/>
    <w:rsid w:val="006123C1"/>
    <w:rsid w:val="006123FC"/>
    <w:rsid w:val="00612674"/>
    <w:rsid w:val="0061272D"/>
    <w:rsid w:val="00612A61"/>
    <w:rsid w:val="00612A89"/>
    <w:rsid w:val="00612C36"/>
    <w:rsid w:val="00612C4E"/>
    <w:rsid w:val="00612CAF"/>
    <w:rsid w:val="00612CED"/>
    <w:rsid w:val="00612CFE"/>
    <w:rsid w:val="00612D03"/>
    <w:rsid w:val="00612D19"/>
    <w:rsid w:val="0061304B"/>
    <w:rsid w:val="00613064"/>
    <w:rsid w:val="006131A8"/>
    <w:rsid w:val="006131CB"/>
    <w:rsid w:val="006131DF"/>
    <w:rsid w:val="0061324B"/>
    <w:rsid w:val="006132F6"/>
    <w:rsid w:val="006133EC"/>
    <w:rsid w:val="0061359F"/>
    <w:rsid w:val="0061364A"/>
    <w:rsid w:val="00613B0B"/>
    <w:rsid w:val="00613C39"/>
    <w:rsid w:val="00613D8E"/>
    <w:rsid w:val="00613F6F"/>
    <w:rsid w:val="0061411E"/>
    <w:rsid w:val="0061427B"/>
    <w:rsid w:val="00614602"/>
    <w:rsid w:val="00614920"/>
    <w:rsid w:val="0061495A"/>
    <w:rsid w:val="00614DB1"/>
    <w:rsid w:val="00614E91"/>
    <w:rsid w:val="00614EAD"/>
    <w:rsid w:val="00614F96"/>
    <w:rsid w:val="006150B1"/>
    <w:rsid w:val="00615182"/>
    <w:rsid w:val="00615205"/>
    <w:rsid w:val="0061528D"/>
    <w:rsid w:val="006154FC"/>
    <w:rsid w:val="00615638"/>
    <w:rsid w:val="0061585D"/>
    <w:rsid w:val="00615993"/>
    <w:rsid w:val="006159C4"/>
    <w:rsid w:val="00615A06"/>
    <w:rsid w:val="00615CDB"/>
    <w:rsid w:val="00615DE8"/>
    <w:rsid w:val="00615E57"/>
    <w:rsid w:val="00615E80"/>
    <w:rsid w:val="00616077"/>
    <w:rsid w:val="0061608E"/>
    <w:rsid w:val="00616124"/>
    <w:rsid w:val="006162EC"/>
    <w:rsid w:val="006164B9"/>
    <w:rsid w:val="006164D2"/>
    <w:rsid w:val="006164DA"/>
    <w:rsid w:val="006168F1"/>
    <w:rsid w:val="00616900"/>
    <w:rsid w:val="00616B7F"/>
    <w:rsid w:val="00616C0D"/>
    <w:rsid w:val="00616C19"/>
    <w:rsid w:val="00616C38"/>
    <w:rsid w:val="00616D3A"/>
    <w:rsid w:val="00616E5F"/>
    <w:rsid w:val="00616F5C"/>
    <w:rsid w:val="0061703A"/>
    <w:rsid w:val="00617075"/>
    <w:rsid w:val="0061719F"/>
    <w:rsid w:val="006172CC"/>
    <w:rsid w:val="00617402"/>
    <w:rsid w:val="00617417"/>
    <w:rsid w:val="00617434"/>
    <w:rsid w:val="00617512"/>
    <w:rsid w:val="00617659"/>
    <w:rsid w:val="006176C4"/>
    <w:rsid w:val="00617988"/>
    <w:rsid w:val="00617A2C"/>
    <w:rsid w:val="00617A43"/>
    <w:rsid w:val="00617AB7"/>
    <w:rsid w:val="00617AEE"/>
    <w:rsid w:val="00617B45"/>
    <w:rsid w:val="00617BD9"/>
    <w:rsid w:val="00617D70"/>
    <w:rsid w:val="00617EFD"/>
    <w:rsid w:val="00617F50"/>
    <w:rsid w:val="00617FF3"/>
    <w:rsid w:val="00620119"/>
    <w:rsid w:val="006201D1"/>
    <w:rsid w:val="00620248"/>
    <w:rsid w:val="00620281"/>
    <w:rsid w:val="00620296"/>
    <w:rsid w:val="006202BE"/>
    <w:rsid w:val="00620307"/>
    <w:rsid w:val="0062034F"/>
    <w:rsid w:val="00620373"/>
    <w:rsid w:val="006204A0"/>
    <w:rsid w:val="006204C1"/>
    <w:rsid w:val="0062053B"/>
    <w:rsid w:val="006205AF"/>
    <w:rsid w:val="0062068C"/>
    <w:rsid w:val="0062083D"/>
    <w:rsid w:val="006208F5"/>
    <w:rsid w:val="006209AC"/>
    <w:rsid w:val="00620AFE"/>
    <w:rsid w:val="00620B2F"/>
    <w:rsid w:val="00620B94"/>
    <w:rsid w:val="00620CDE"/>
    <w:rsid w:val="00620DA1"/>
    <w:rsid w:val="00620E41"/>
    <w:rsid w:val="00620E61"/>
    <w:rsid w:val="00620FA8"/>
    <w:rsid w:val="00621065"/>
    <w:rsid w:val="006210A4"/>
    <w:rsid w:val="0062115A"/>
    <w:rsid w:val="00621360"/>
    <w:rsid w:val="0062136A"/>
    <w:rsid w:val="0062142C"/>
    <w:rsid w:val="00621440"/>
    <w:rsid w:val="00621720"/>
    <w:rsid w:val="006217AF"/>
    <w:rsid w:val="0062184D"/>
    <w:rsid w:val="006218C8"/>
    <w:rsid w:val="00621AAC"/>
    <w:rsid w:val="00621AD5"/>
    <w:rsid w:val="00621C4D"/>
    <w:rsid w:val="00621CDC"/>
    <w:rsid w:val="00621D5E"/>
    <w:rsid w:val="00621D61"/>
    <w:rsid w:val="00621DF1"/>
    <w:rsid w:val="00621F42"/>
    <w:rsid w:val="00621FC2"/>
    <w:rsid w:val="006221EA"/>
    <w:rsid w:val="0062224A"/>
    <w:rsid w:val="0062229D"/>
    <w:rsid w:val="006222F1"/>
    <w:rsid w:val="0062230B"/>
    <w:rsid w:val="00622559"/>
    <w:rsid w:val="006225A3"/>
    <w:rsid w:val="00622641"/>
    <w:rsid w:val="0062276B"/>
    <w:rsid w:val="006228CB"/>
    <w:rsid w:val="00622B7A"/>
    <w:rsid w:val="006230A3"/>
    <w:rsid w:val="00623108"/>
    <w:rsid w:val="006231BB"/>
    <w:rsid w:val="00623263"/>
    <w:rsid w:val="0062358F"/>
    <w:rsid w:val="0062364D"/>
    <w:rsid w:val="00623680"/>
    <w:rsid w:val="006236A1"/>
    <w:rsid w:val="006236CC"/>
    <w:rsid w:val="00623A34"/>
    <w:rsid w:val="00623AAE"/>
    <w:rsid w:val="00623AB2"/>
    <w:rsid w:val="00623D74"/>
    <w:rsid w:val="00623D8F"/>
    <w:rsid w:val="00623EBD"/>
    <w:rsid w:val="00623EDA"/>
    <w:rsid w:val="00623F20"/>
    <w:rsid w:val="006240CC"/>
    <w:rsid w:val="0062412F"/>
    <w:rsid w:val="006244FA"/>
    <w:rsid w:val="0062450A"/>
    <w:rsid w:val="00624525"/>
    <w:rsid w:val="00624655"/>
    <w:rsid w:val="006249BA"/>
    <w:rsid w:val="006249D0"/>
    <w:rsid w:val="006249EE"/>
    <w:rsid w:val="00624AD1"/>
    <w:rsid w:val="00624D82"/>
    <w:rsid w:val="00624DED"/>
    <w:rsid w:val="00624F21"/>
    <w:rsid w:val="006255DF"/>
    <w:rsid w:val="00625660"/>
    <w:rsid w:val="006256F2"/>
    <w:rsid w:val="00625779"/>
    <w:rsid w:val="0062577B"/>
    <w:rsid w:val="0062579D"/>
    <w:rsid w:val="006257B3"/>
    <w:rsid w:val="00625967"/>
    <w:rsid w:val="00625AAA"/>
    <w:rsid w:val="00625D64"/>
    <w:rsid w:val="00625DD7"/>
    <w:rsid w:val="00625FE9"/>
    <w:rsid w:val="006260E4"/>
    <w:rsid w:val="0062613B"/>
    <w:rsid w:val="0062613E"/>
    <w:rsid w:val="0062618F"/>
    <w:rsid w:val="0062620C"/>
    <w:rsid w:val="00626412"/>
    <w:rsid w:val="006268A6"/>
    <w:rsid w:val="006269F0"/>
    <w:rsid w:val="00626A28"/>
    <w:rsid w:val="00626B08"/>
    <w:rsid w:val="00626B6B"/>
    <w:rsid w:val="00626CC7"/>
    <w:rsid w:val="00626D46"/>
    <w:rsid w:val="00626E29"/>
    <w:rsid w:val="00626FA7"/>
    <w:rsid w:val="00627013"/>
    <w:rsid w:val="0062703E"/>
    <w:rsid w:val="006270EF"/>
    <w:rsid w:val="0062722C"/>
    <w:rsid w:val="00627542"/>
    <w:rsid w:val="006275D9"/>
    <w:rsid w:val="00627A4E"/>
    <w:rsid w:val="00627A64"/>
    <w:rsid w:val="00627BD1"/>
    <w:rsid w:val="00627D11"/>
    <w:rsid w:val="00627D1D"/>
    <w:rsid w:val="00627D89"/>
    <w:rsid w:val="00627EEF"/>
    <w:rsid w:val="0063004C"/>
    <w:rsid w:val="006301D6"/>
    <w:rsid w:val="006302F0"/>
    <w:rsid w:val="00630382"/>
    <w:rsid w:val="006305BC"/>
    <w:rsid w:val="006305D4"/>
    <w:rsid w:val="00630699"/>
    <w:rsid w:val="006306EC"/>
    <w:rsid w:val="006309B0"/>
    <w:rsid w:val="00630A06"/>
    <w:rsid w:val="00630A61"/>
    <w:rsid w:val="00630B9E"/>
    <w:rsid w:val="00630C0A"/>
    <w:rsid w:val="00630CDC"/>
    <w:rsid w:val="006311B3"/>
    <w:rsid w:val="006311BE"/>
    <w:rsid w:val="0063120A"/>
    <w:rsid w:val="006313AA"/>
    <w:rsid w:val="00631622"/>
    <w:rsid w:val="0063168B"/>
    <w:rsid w:val="006317D6"/>
    <w:rsid w:val="006319D2"/>
    <w:rsid w:val="00631B1E"/>
    <w:rsid w:val="00631BF2"/>
    <w:rsid w:val="00631C7C"/>
    <w:rsid w:val="00631D72"/>
    <w:rsid w:val="00631DD8"/>
    <w:rsid w:val="00631E12"/>
    <w:rsid w:val="00631EA2"/>
    <w:rsid w:val="00631FA9"/>
    <w:rsid w:val="006320B8"/>
    <w:rsid w:val="0063210B"/>
    <w:rsid w:val="00632124"/>
    <w:rsid w:val="00632162"/>
    <w:rsid w:val="00632291"/>
    <w:rsid w:val="00632462"/>
    <w:rsid w:val="00632BF4"/>
    <w:rsid w:val="00632DA5"/>
    <w:rsid w:val="00632DBB"/>
    <w:rsid w:val="00632EF4"/>
    <w:rsid w:val="00632F2F"/>
    <w:rsid w:val="006331CD"/>
    <w:rsid w:val="0063322B"/>
    <w:rsid w:val="006334AA"/>
    <w:rsid w:val="006334BA"/>
    <w:rsid w:val="006334C5"/>
    <w:rsid w:val="006335FE"/>
    <w:rsid w:val="0063369E"/>
    <w:rsid w:val="0063372D"/>
    <w:rsid w:val="00633733"/>
    <w:rsid w:val="006337D0"/>
    <w:rsid w:val="00633832"/>
    <w:rsid w:val="00633876"/>
    <w:rsid w:val="006338B8"/>
    <w:rsid w:val="00633DBE"/>
    <w:rsid w:val="00633FA1"/>
    <w:rsid w:val="0063424F"/>
    <w:rsid w:val="006342A8"/>
    <w:rsid w:val="0063436A"/>
    <w:rsid w:val="00634398"/>
    <w:rsid w:val="006343C1"/>
    <w:rsid w:val="006344CC"/>
    <w:rsid w:val="00634575"/>
    <w:rsid w:val="0063472B"/>
    <w:rsid w:val="00634745"/>
    <w:rsid w:val="00634895"/>
    <w:rsid w:val="00634C08"/>
    <w:rsid w:val="00634F4A"/>
    <w:rsid w:val="0063508B"/>
    <w:rsid w:val="0063514A"/>
    <w:rsid w:val="00635396"/>
    <w:rsid w:val="00635409"/>
    <w:rsid w:val="0063545A"/>
    <w:rsid w:val="0063545E"/>
    <w:rsid w:val="006354EF"/>
    <w:rsid w:val="0063591D"/>
    <w:rsid w:val="00635A9B"/>
    <w:rsid w:val="00635D5A"/>
    <w:rsid w:val="006360D7"/>
    <w:rsid w:val="006361E8"/>
    <w:rsid w:val="0063624C"/>
    <w:rsid w:val="0063639F"/>
    <w:rsid w:val="00636407"/>
    <w:rsid w:val="00636936"/>
    <w:rsid w:val="00636969"/>
    <w:rsid w:val="00636DA3"/>
    <w:rsid w:val="00636E21"/>
    <w:rsid w:val="006370F4"/>
    <w:rsid w:val="00637135"/>
    <w:rsid w:val="0063714A"/>
    <w:rsid w:val="00637230"/>
    <w:rsid w:val="00637237"/>
    <w:rsid w:val="0063728D"/>
    <w:rsid w:val="006373D9"/>
    <w:rsid w:val="006377BD"/>
    <w:rsid w:val="006377DA"/>
    <w:rsid w:val="006378AA"/>
    <w:rsid w:val="00637AC6"/>
    <w:rsid w:val="00637ADB"/>
    <w:rsid w:val="00637E32"/>
    <w:rsid w:val="006400D7"/>
    <w:rsid w:val="006400F2"/>
    <w:rsid w:val="00640185"/>
    <w:rsid w:val="00640308"/>
    <w:rsid w:val="0064033F"/>
    <w:rsid w:val="0064054B"/>
    <w:rsid w:val="0064054C"/>
    <w:rsid w:val="00640565"/>
    <w:rsid w:val="0064071E"/>
    <w:rsid w:val="006407BC"/>
    <w:rsid w:val="0064082F"/>
    <w:rsid w:val="006408A8"/>
    <w:rsid w:val="006409FA"/>
    <w:rsid w:val="00640A43"/>
    <w:rsid w:val="00640B22"/>
    <w:rsid w:val="00640BB1"/>
    <w:rsid w:val="00640BF6"/>
    <w:rsid w:val="00640F79"/>
    <w:rsid w:val="0064106E"/>
    <w:rsid w:val="006410B0"/>
    <w:rsid w:val="00641278"/>
    <w:rsid w:val="0064140F"/>
    <w:rsid w:val="00641438"/>
    <w:rsid w:val="00641464"/>
    <w:rsid w:val="006414AD"/>
    <w:rsid w:val="00641507"/>
    <w:rsid w:val="0064160E"/>
    <w:rsid w:val="0064176F"/>
    <w:rsid w:val="00641A82"/>
    <w:rsid w:val="00641B2E"/>
    <w:rsid w:val="00641B6B"/>
    <w:rsid w:val="00641D1A"/>
    <w:rsid w:val="00641F62"/>
    <w:rsid w:val="0064217B"/>
    <w:rsid w:val="006423ED"/>
    <w:rsid w:val="006424C1"/>
    <w:rsid w:val="00642631"/>
    <w:rsid w:val="00642922"/>
    <w:rsid w:val="00642B5B"/>
    <w:rsid w:val="00642BF8"/>
    <w:rsid w:val="00642D30"/>
    <w:rsid w:val="00642DAF"/>
    <w:rsid w:val="00642E92"/>
    <w:rsid w:val="00642FC3"/>
    <w:rsid w:val="00643132"/>
    <w:rsid w:val="006431CF"/>
    <w:rsid w:val="0064339C"/>
    <w:rsid w:val="00643629"/>
    <w:rsid w:val="006436BE"/>
    <w:rsid w:val="006436D5"/>
    <w:rsid w:val="006436F2"/>
    <w:rsid w:val="00643865"/>
    <w:rsid w:val="006438BD"/>
    <w:rsid w:val="00643ACB"/>
    <w:rsid w:val="00643B1D"/>
    <w:rsid w:val="00643CE7"/>
    <w:rsid w:val="00643EC3"/>
    <w:rsid w:val="0064401D"/>
    <w:rsid w:val="00644150"/>
    <w:rsid w:val="006441C8"/>
    <w:rsid w:val="006441DF"/>
    <w:rsid w:val="0064433E"/>
    <w:rsid w:val="00644434"/>
    <w:rsid w:val="006444BE"/>
    <w:rsid w:val="006448B1"/>
    <w:rsid w:val="00644A38"/>
    <w:rsid w:val="00644A98"/>
    <w:rsid w:val="00644BAB"/>
    <w:rsid w:val="00644EA1"/>
    <w:rsid w:val="00644FC3"/>
    <w:rsid w:val="0064507A"/>
    <w:rsid w:val="00645299"/>
    <w:rsid w:val="0064541C"/>
    <w:rsid w:val="00645452"/>
    <w:rsid w:val="006454A8"/>
    <w:rsid w:val="006454D8"/>
    <w:rsid w:val="00645503"/>
    <w:rsid w:val="00645A99"/>
    <w:rsid w:val="00645AA7"/>
    <w:rsid w:val="00645AC6"/>
    <w:rsid w:val="00645BBA"/>
    <w:rsid w:val="00645C23"/>
    <w:rsid w:val="00645D41"/>
    <w:rsid w:val="00645D8C"/>
    <w:rsid w:val="00645E8A"/>
    <w:rsid w:val="00645ED0"/>
    <w:rsid w:val="00646ACA"/>
    <w:rsid w:val="00646EF5"/>
    <w:rsid w:val="00646F5E"/>
    <w:rsid w:val="00646FA0"/>
    <w:rsid w:val="00646FA2"/>
    <w:rsid w:val="00647076"/>
    <w:rsid w:val="006470AA"/>
    <w:rsid w:val="006473F0"/>
    <w:rsid w:val="00647467"/>
    <w:rsid w:val="006474CB"/>
    <w:rsid w:val="0064756B"/>
    <w:rsid w:val="006475AE"/>
    <w:rsid w:val="00647655"/>
    <w:rsid w:val="006476A0"/>
    <w:rsid w:val="0064791B"/>
    <w:rsid w:val="00647959"/>
    <w:rsid w:val="00647975"/>
    <w:rsid w:val="006479BD"/>
    <w:rsid w:val="00647BDD"/>
    <w:rsid w:val="00647DCE"/>
    <w:rsid w:val="00647EA8"/>
    <w:rsid w:val="00647F84"/>
    <w:rsid w:val="006500F6"/>
    <w:rsid w:val="00650113"/>
    <w:rsid w:val="00650146"/>
    <w:rsid w:val="0065025D"/>
    <w:rsid w:val="0065050B"/>
    <w:rsid w:val="0065064F"/>
    <w:rsid w:val="006508D8"/>
    <w:rsid w:val="0065090F"/>
    <w:rsid w:val="00650A2C"/>
    <w:rsid w:val="00650B80"/>
    <w:rsid w:val="00650D76"/>
    <w:rsid w:val="00650F51"/>
    <w:rsid w:val="0065105D"/>
    <w:rsid w:val="00651191"/>
    <w:rsid w:val="0065131E"/>
    <w:rsid w:val="00651547"/>
    <w:rsid w:val="00651811"/>
    <w:rsid w:val="0065184A"/>
    <w:rsid w:val="0065186D"/>
    <w:rsid w:val="006518E6"/>
    <w:rsid w:val="006519AF"/>
    <w:rsid w:val="00651A1F"/>
    <w:rsid w:val="00651A2B"/>
    <w:rsid w:val="00651A2E"/>
    <w:rsid w:val="00651AB5"/>
    <w:rsid w:val="00651AF9"/>
    <w:rsid w:val="00651B47"/>
    <w:rsid w:val="00651C2B"/>
    <w:rsid w:val="00651C4B"/>
    <w:rsid w:val="00651D50"/>
    <w:rsid w:val="00651D8E"/>
    <w:rsid w:val="00651EE5"/>
    <w:rsid w:val="00651F86"/>
    <w:rsid w:val="006521FA"/>
    <w:rsid w:val="00652314"/>
    <w:rsid w:val="00652633"/>
    <w:rsid w:val="006526AD"/>
    <w:rsid w:val="00652840"/>
    <w:rsid w:val="006528E9"/>
    <w:rsid w:val="0065292E"/>
    <w:rsid w:val="006529EB"/>
    <w:rsid w:val="00652BB9"/>
    <w:rsid w:val="00652CE4"/>
    <w:rsid w:val="00652CFD"/>
    <w:rsid w:val="00652E05"/>
    <w:rsid w:val="00652E36"/>
    <w:rsid w:val="00652EAC"/>
    <w:rsid w:val="006530B3"/>
    <w:rsid w:val="006530CA"/>
    <w:rsid w:val="0065314E"/>
    <w:rsid w:val="00653201"/>
    <w:rsid w:val="006532F8"/>
    <w:rsid w:val="00653371"/>
    <w:rsid w:val="006535B4"/>
    <w:rsid w:val="00653654"/>
    <w:rsid w:val="006536EF"/>
    <w:rsid w:val="006536F3"/>
    <w:rsid w:val="0065379E"/>
    <w:rsid w:val="006539B6"/>
    <w:rsid w:val="00653A97"/>
    <w:rsid w:val="00653AD8"/>
    <w:rsid w:val="00653BC6"/>
    <w:rsid w:val="00653E56"/>
    <w:rsid w:val="00654088"/>
    <w:rsid w:val="0065413D"/>
    <w:rsid w:val="006541DE"/>
    <w:rsid w:val="00654255"/>
    <w:rsid w:val="00654300"/>
    <w:rsid w:val="006544F7"/>
    <w:rsid w:val="00654503"/>
    <w:rsid w:val="00654522"/>
    <w:rsid w:val="006545BF"/>
    <w:rsid w:val="0065485A"/>
    <w:rsid w:val="00654AA2"/>
    <w:rsid w:val="00654AFE"/>
    <w:rsid w:val="00654B28"/>
    <w:rsid w:val="00654BB2"/>
    <w:rsid w:val="00654C39"/>
    <w:rsid w:val="00654EBA"/>
    <w:rsid w:val="006551B1"/>
    <w:rsid w:val="00655252"/>
    <w:rsid w:val="0065527D"/>
    <w:rsid w:val="00655594"/>
    <w:rsid w:val="00655631"/>
    <w:rsid w:val="006556BC"/>
    <w:rsid w:val="00655715"/>
    <w:rsid w:val="006559FC"/>
    <w:rsid w:val="00655A07"/>
    <w:rsid w:val="00655AD9"/>
    <w:rsid w:val="00655C18"/>
    <w:rsid w:val="00655C4B"/>
    <w:rsid w:val="0065604D"/>
    <w:rsid w:val="0065604E"/>
    <w:rsid w:val="00656117"/>
    <w:rsid w:val="006561C4"/>
    <w:rsid w:val="006562D9"/>
    <w:rsid w:val="0065639D"/>
    <w:rsid w:val="0065659A"/>
    <w:rsid w:val="006568BE"/>
    <w:rsid w:val="006568F7"/>
    <w:rsid w:val="00656A7B"/>
    <w:rsid w:val="00656C1F"/>
    <w:rsid w:val="00656D14"/>
    <w:rsid w:val="00656D65"/>
    <w:rsid w:val="00656DF0"/>
    <w:rsid w:val="00656E3F"/>
    <w:rsid w:val="00656EBD"/>
    <w:rsid w:val="00656F06"/>
    <w:rsid w:val="0065708D"/>
    <w:rsid w:val="006571FE"/>
    <w:rsid w:val="0065726D"/>
    <w:rsid w:val="006572F5"/>
    <w:rsid w:val="0065736F"/>
    <w:rsid w:val="006574F7"/>
    <w:rsid w:val="006575BC"/>
    <w:rsid w:val="006576D4"/>
    <w:rsid w:val="00657762"/>
    <w:rsid w:val="006577CB"/>
    <w:rsid w:val="00657C57"/>
    <w:rsid w:val="00657EDB"/>
    <w:rsid w:val="00657F67"/>
    <w:rsid w:val="00660125"/>
    <w:rsid w:val="00660177"/>
    <w:rsid w:val="006602DD"/>
    <w:rsid w:val="0066039C"/>
    <w:rsid w:val="006604B0"/>
    <w:rsid w:val="00660588"/>
    <w:rsid w:val="006606BA"/>
    <w:rsid w:val="006607A3"/>
    <w:rsid w:val="0066085A"/>
    <w:rsid w:val="006608BA"/>
    <w:rsid w:val="0066097D"/>
    <w:rsid w:val="00660D11"/>
    <w:rsid w:val="00660E2A"/>
    <w:rsid w:val="00660E50"/>
    <w:rsid w:val="00660ED3"/>
    <w:rsid w:val="00660F29"/>
    <w:rsid w:val="00660F3B"/>
    <w:rsid w:val="00661116"/>
    <w:rsid w:val="00661144"/>
    <w:rsid w:val="0066128C"/>
    <w:rsid w:val="00661397"/>
    <w:rsid w:val="0066146F"/>
    <w:rsid w:val="006616A5"/>
    <w:rsid w:val="006617CD"/>
    <w:rsid w:val="006617E1"/>
    <w:rsid w:val="00661915"/>
    <w:rsid w:val="0066195F"/>
    <w:rsid w:val="00661AD5"/>
    <w:rsid w:val="00661F15"/>
    <w:rsid w:val="00661F31"/>
    <w:rsid w:val="0066203D"/>
    <w:rsid w:val="0066208B"/>
    <w:rsid w:val="0066208C"/>
    <w:rsid w:val="00662345"/>
    <w:rsid w:val="0066267B"/>
    <w:rsid w:val="006626EC"/>
    <w:rsid w:val="00662816"/>
    <w:rsid w:val="006628E1"/>
    <w:rsid w:val="006628E8"/>
    <w:rsid w:val="00662A5D"/>
    <w:rsid w:val="00662B4B"/>
    <w:rsid w:val="00662CB7"/>
    <w:rsid w:val="00662D68"/>
    <w:rsid w:val="00662D91"/>
    <w:rsid w:val="00662DB1"/>
    <w:rsid w:val="00662DBB"/>
    <w:rsid w:val="00662F54"/>
    <w:rsid w:val="006633AA"/>
    <w:rsid w:val="0066347A"/>
    <w:rsid w:val="006634B3"/>
    <w:rsid w:val="0066367B"/>
    <w:rsid w:val="006636EA"/>
    <w:rsid w:val="00663A34"/>
    <w:rsid w:val="00663AC4"/>
    <w:rsid w:val="00663BC2"/>
    <w:rsid w:val="00663EAB"/>
    <w:rsid w:val="00663ECB"/>
    <w:rsid w:val="006642EA"/>
    <w:rsid w:val="006643DC"/>
    <w:rsid w:val="0066448A"/>
    <w:rsid w:val="006644A1"/>
    <w:rsid w:val="0066457A"/>
    <w:rsid w:val="00664589"/>
    <w:rsid w:val="00664670"/>
    <w:rsid w:val="00664681"/>
    <w:rsid w:val="006646DE"/>
    <w:rsid w:val="0066471A"/>
    <w:rsid w:val="0066473E"/>
    <w:rsid w:val="006648EA"/>
    <w:rsid w:val="00664950"/>
    <w:rsid w:val="00664A8F"/>
    <w:rsid w:val="00664CFA"/>
    <w:rsid w:val="00664D9E"/>
    <w:rsid w:val="00664DC4"/>
    <w:rsid w:val="00664F23"/>
    <w:rsid w:val="006651DE"/>
    <w:rsid w:val="0066529D"/>
    <w:rsid w:val="0066545A"/>
    <w:rsid w:val="006654C1"/>
    <w:rsid w:val="006654CF"/>
    <w:rsid w:val="006654D3"/>
    <w:rsid w:val="00665620"/>
    <w:rsid w:val="0066572D"/>
    <w:rsid w:val="0066576A"/>
    <w:rsid w:val="00665858"/>
    <w:rsid w:val="006659C8"/>
    <w:rsid w:val="006659E1"/>
    <w:rsid w:val="00665C1E"/>
    <w:rsid w:val="00665DE7"/>
    <w:rsid w:val="00665F98"/>
    <w:rsid w:val="00665FB0"/>
    <w:rsid w:val="00666286"/>
    <w:rsid w:val="006662C4"/>
    <w:rsid w:val="00666555"/>
    <w:rsid w:val="00666759"/>
    <w:rsid w:val="006667FF"/>
    <w:rsid w:val="0066692B"/>
    <w:rsid w:val="00666A13"/>
    <w:rsid w:val="00666A6B"/>
    <w:rsid w:val="00666C71"/>
    <w:rsid w:val="00666D85"/>
    <w:rsid w:val="00666DB1"/>
    <w:rsid w:val="00666DCD"/>
    <w:rsid w:val="00667033"/>
    <w:rsid w:val="0066716D"/>
    <w:rsid w:val="0066729C"/>
    <w:rsid w:val="0066736C"/>
    <w:rsid w:val="006673AC"/>
    <w:rsid w:val="006673BD"/>
    <w:rsid w:val="0066745B"/>
    <w:rsid w:val="006674C6"/>
    <w:rsid w:val="00667572"/>
    <w:rsid w:val="00667727"/>
    <w:rsid w:val="0066781B"/>
    <w:rsid w:val="00667835"/>
    <w:rsid w:val="00667972"/>
    <w:rsid w:val="00667BD9"/>
    <w:rsid w:val="00667F16"/>
    <w:rsid w:val="00667F87"/>
    <w:rsid w:val="00670193"/>
    <w:rsid w:val="006701A3"/>
    <w:rsid w:val="0067031B"/>
    <w:rsid w:val="006705A3"/>
    <w:rsid w:val="006705AB"/>
    <w:rsid w:val="0067097E"/>
    <w:rsid w:val="00670A2A"/>
    <w:rsid w:val="00670B2C"/>
    <w:rsid w:val="00670B31"/>
    <w:rsid w:val="00670BB1"/>
    <w:rsid w:val="00670D50"/>
    <w:rsid w:val="00670FE1"/>
    <w:rsid w:val="006713C4"/>
    <w:rsid w:val="0067146F"/>
    <w:rsid w:val="0067149E"/>
    <w:rsid w:val="00671672"/>
    <w:rsid w:val="006716BC"/>
    <w:rsid w:val="0067178A"/>
    <w:rsid w:val="0067199C"/>
    <w:rsid w:val="00671B2A"/>
    <w:rsid w:val="00671B2C"/>
    <w:rsid w:val="0067202D"/>
    <w:rsid w:val="00672156"/>
    <w:rsid w:val="00672160"/>
    <w:rsid w:val="006722AB"/>
    <w:rsid w:val="0067231C"/>
    <w:rsid w:val="00672555"/>
    <w:rsid w:val="00672640"/>
    <w:rsid w:val="006726B1"/>
    <w:rsid w:val="00672756"/>
    <w:rsid w:val="00672897"/>
    <w:rsid w:val="006729A9"/>
    <w:rsid w:val="00672A8C"/>
    <w:rsid w:val="00672C04"/>
    <w:rsid w:val="00672CD7"/>
    <w:rsid w:val="00672DC2"/>
    <w:rsid w:val="00672E52"/>
    <w:rsid w:val="00672ED4"/>
    <w:rsid w:val="00672F03"/>
    <w:rsid w:val="006735A7"/>
    <w:rsid w:val="0067377D"/>
    <w:rsid w:val="00673805"/>
    <w:rsid w:val="0067383F"/>
    <w:rsid w:val="00673921"/>
    <w:rsid w:val="0067397F"/>
    <w:rsid w:val="006739D8"/>
    <w:rsid w:val="006739F9"/>
    <w:rsid w:val="00673AEB"/>
    <w:rsid w:val="00673BB9"/>
    <w:rsid w:val="00673EDE"/>
    <w:rsid w:val="00674013"/>
    <w:rsid w:val="006740C6"/>
    <w:rsid w:val="00674231"/>
    <w:rsid w:val="0067450B"/>
    <w:rsid w:val="006746F7"/>
    <w:rsid w:val="00674952"/>
    <w:rsid w:val="00674A20"/>
    <w:rsid w:val="00674A80"/>
    <w:rsid w:val="00674B06"/>
    <w:rsid w:val="00674B7C"/>
    <w:rsid w:val="00674FAA"/>
    <w:rsid w:val="006751AD"/>
    <w:rsid w:val="00675354"/>
    <w:rsid w:val="00675381"/>
    <w:rsid w:val="00675500"/>
    <w:rsid w:val="00675794"/>
    <w:rsid w:val="006757B6"/>
    <w:rsid w:val="00675970"/>
    <w:rsid w:val="00675BA2"/>
    <w:rsid w:val="00675DF7"/>
    <w:rsid w:val="0067604C"/>
    <w:rsid w:val="0067608D"/>
    <w:rsid w:val="006760C9"/>
    <w:rsid w:val="006760FA"/>
    <w:rsid w:val="006761CA"/>
    <w:rsid w:val="006766DB"/>
    <w:rsid w:val="00676701"/>
    <w:rsid w:val="00676705"/>
    <w:rsid w:val="00676813"/>
    <w:rsid w:val="00676815"/>
    <w:rsid w:val="006769A1"/>
    <w:rsid w:val="006769AB"/>
    <w:rsid w:val="00676AAE"/>
    <w:rsid w:val="00676BE6"/>
    <w:rsid w:val="00676D57"/>
    <w:rsid w:val="00676D8E"/>
    <w:rsid w:val="00676E05"/>
    <w:rsid w:val="00676E08"/>
    <w:rsid w:val="00676E0E"/>
    <w:rsid w:val="00676ECC"/>
    <w:rsid w:val="00677162"/>
    <w:rsid w:val="0067718F"/>
    <w:rsid w:val="006774F0"/>
    <w:rsid w:val="0067764F"/>
    <w:rsid w:val="006776CF"/>
    <w:rsid w:val="006776F5"/>
    <w:rsid w:val="006777C0"/>
    <w:rsid w:val="0067794C"/>
    <w:rsid w:val="00677A48"/>
    <w:rsid w:val="00677BE7"/>
    <w:rsid w:val="00677E2D"/>
    <w:rsid w:val="006800C4"/>
    <w:rsid w:val="006800C7"/>
    <w:rsid w:val="006801BE"/>
    <w:rsid w:val="006802A9"/>
    <w:rsid w:val="006802EB"/>
    <w:rsid w:val="006803FC"/>
    <w:rsid w:val="0068045F"/>
    <w:rsid w:val="00680521"/>
    <w:rsid w:val="00680582"/>
    <w:rsid w:val="00680670"/>
    <w:rsid w:val="006806B9"/>
    <w:rsid w:val="00680718"/>
    <w:rsid w:val="00680726"/>
    <w:rsid w:val="0068074D"/>
    <w:rsid w:val="006807D3"/>
    <w:rsid w:val="00680940"/>
    <w:rsid w:val="00680C35"/>
    <w:rsid w:val="00680D7B"/>
    <w:rsid w:val="00680DF7"/>
    <w:rsid w:val="00680E5B"/>
    <w:rsid w:val="00680EF4"/>
    <w:rsid w:val="00680F37"/>
    <w:rsid w:val="006810E7"/>
    <w:rsid w:val="006815E1"/>
    <w:rsid w:val="006816EE"/>
    <w:rsid w:val="00681747"/>
    <w:rsid w:val="006817EA"/>
    <w:rsid w:val="00681867"/>
    <w:rsid w:val="00681879"/>
    <w:rsid w:val="00681892"/>
    <w:rsid w:val="006818A6"/>
    <w:rsid w:val="00681B80"/>
    <w:rsid w:val="00681B97"/>
    <w:rsid w:val="00681DBC"/>
    <w:rsid w:val="00681E55"/>
    <w:rsid w:val="00681E5E"/>
    <w:rsid w:val="00681FE9"/>
    <w:rsid w:val="0068201D"/>
    <w:rsid w:val="00682144"/>
    <w:rsid w:val="006821A5"/>
    <w:rsid w:val="0068226A"/>
    <w:rsid w:val="00682417"/>
    <w:rsid w:val="006825E0"/>
    <w:rsid w:val="006825E2"/>
    <w:rsid w:val="00682600"/>
    <w:rsid w:val="0068284F"/>
    <w:rsid w:val="006828C4"/>
    <w:rsid w:val="006828D9"/>
    <w:rsid w:val="0068291B"/>
    <w:rsid w:val="00682950"/>
    <w:rsid w:val="00682953"/>
    <w:rsid w:val="006829E8"/>
    <w:rsid w:val="00682A93"/>
    <w:rsid w:val="00682B24"/>
    <w:rsid w:val="00682BCD"/>
    <w:rsid w:val="00682CF8"/>
    <w:rsid w:val="00682D09"/>
    <w:rsid w:val="00682E7B"/>
    <w:rsid w:val="00682F4F"/>
    <w:rsid w:val="00682FA0"/>
    <w:rsid w:val="00683358"/>
    <w:rsid w:val="006837BF"/>
    <w:rsid w:val="00683ACA"/>
    <w:rsid w:val="00683BF3"/>
    <w:rsid w:val="00683FA7"/>
    <w:rsid w:val="006840AE"/>
    <w:rsid w:val="00684277"/>
    <w:rsid w:val="00684303"/>
    <w:rsid w:val="0068439B"/>
    <w:rsid w:val="006845CB"/>
    <w:rsid w:val="0068466D"/>
    <w:rsid w:val="00684717"/>
    <w:rsid w:val="00684790"/>
    <w:rsid w:val="006849F4"/>
    <w:rsid w:val="00684CEA"/>
    <w:rsid w:val="00684E67"/>
    <w:rsid w:val="006850BE"/>
    <w:rsid w:val="00685100"/>
    <w:rsid w:val="006851D5"/>
    <w:rsid w:val="006851EF"/>
    <w:rsid w:val="006851F8"/>
    <w:rsid w:val="006854FC"/>
    <w:rsid w:val="006855DE"/>
    <w:rsid w:val="006855F7"/>
    <w:rsid w:val="00685835"/>
    <w:rsid w:val="00685862"/>
    <w:rsid w:val="006859D5"/>
    <w:rsid w:val="00685A6E"/>
    <w:rsid w:val="00685B12"/>
    <w:rsid w:val="00685FB1"/>
    <w:rsid w:val="00685FE1"/>
    <w:rsid w:val="0068609F"/>
    <w:rsid w:val="00686252"/>
    <w:rsid w:val="006863A1"/>
    <w:rsid w:val="00686426"/>
    <w:rsid w:val="00686584"/>
    <w:rsid w:val="0068667C"/>
    <w:rsid w:val="006866C8"/>
    <w:rsid w:val="0068680C"/>
    <w:rsid w:val="00686A98"/>
    <w:rsid w:val="00686AF3"/>
    <w:rsid w:val="00686DD2"/>
    <w:rsid w:val="0068720C"/>
    <w:rsid w:val="00687236"/>
    <w:rsid w:val="0068737A"/>
    <w:rsid w:val="00687659"/>
    <w:rsid w:val="006876D9"/>
    <w:rsid w:val="006876FD"/>
    <w:rsid w:val="00687708"/>
    <w:rsid w:val="006877C5"/>
    <w:rsid w:val="00687998"/>
    <w:rsid w:val="006879CB"/>
    <w:rsid w:val="00687A7F"/>
    <w:rsid w:val="00687DFA"/>
    <w:rsid w:val="006901CF"/>
    <w:rsid w:val="00690223"/>
    <w:rsid w:val="006902F2"/>
    <w:rsid w:val="006904F2"/>
    <w:rsid w:val="006907B9"/>
    <w:rsid w:val="006908B1"/>
    <w:rsid w:val="00690A2D"/>
    <w:rsid w:val="00690C17"/>
    <w:rsid w:val="00690F0E"/>
    <w:rsid w:val="00691079"/>
    <w:rsid w:val="006913C3"/>
    <w:rsid w:val="006913F1"/>
    <w:rsid w:val="00691548"/>
    <w:rsid w:val="0069158D"/>
    <w:rsid w:val="00691798"/>
    <w:rsid w:val="0069185E"/>
    <w:rsid w:val="006919F5"/>
    <w:rsid w:val="00691BFA"/>
    <w:rsid w:val="00691C3F"/>
    <w:rsid w:val="00691C87"/>
    <w:rsid w:val="0069250C"/>
    <w:rsid w:val="00692688"/>
    <w:rsid w:val="006926AF"/>
    <w:rsid w:val="006926EE"/>
    <w:rsid w:val="006928AE"/>
    <w:rsid w:val="00692E08"/>
    <w:rsid w:val="00693064"/>
    <w:rsid w:val="0069316B"/>
    <w:rsid w:val="006931D9"/>
    <w:rsid w:val="006933ED"/>
    <w:rsid w:val="0069348E"/>
    <w:rsid w:val="006935A4"/>
    <w:rsid w:val="0069363D"/>
    <w:rsid w:val="00693655"/>
    <w:rsid w:val="00693697"/>
    <w:rsid w:val="006936D6"/>
    <w:rsid w:val="0069370B"/>
    <w:rsid w:val="0069375E"/>
    <w:rsid w:val="0069384D"/>
    <w:rsid w:val="006938A7"/>
    <w:rsid w:val="00693937"/>
    <w:rsid w:val="00693C38"/>
    <w:rsid w:val="00693C9B"/>
    <w:rsid w:val="00693EB0"/>
    <w:rsid w:val="00693F0D"/>
    <w:rsid w:val="00693F5F"/>
    <w:rsid w:val="00693FA6"/>
    <w:rsid w:val="00694042"/>
    <w:rsid w:val="00694129"/>
    <w:rsid w:val="006942A9"/>
    <w:rsid w:val="006942E0"/>
    <w:rsid w:val="006945B0"/>
    <w:rsid w:val="00694610"/>
    <w:rsid w:val="0069466B"/>
    <w:rsid w:val="006946F3"/>
    <w:rsid w:val="006947FB"/>
    <w:rsid w:val="00694969"/>
    <w:rsid w:val="00694A2D"/>
    <w:rsid w:val="00694AD8"/>
    <w:rsid w:val="00694B10"/>
    <w:rsid w:val="00694D3B"/>
    <w:rsid w:val="00694EFB"/>
    <w:rsid w:val="00694FB2"/>
    <w:rsid w:val="0069505D"/>
    <w:rsid w:val="006952C4"/>
    <w:rsid w:val="00695467"/>
    <w:rsid w:val="00695488"/>
    <w:rsid w:val="006954DA"/>
    <w:rsid w:val="006957E0"/>
    <w:rsid w:val="006958EC"/>
    <w:rsid w:val="00695A77"/>
    <w:rsid w:val="00695C1B"/>
    <w:rsid w:val="00695DB2"/>
    <w:rsid w:val="00695E7E"/>
    <w:rsid w:val="00695FAB"/>
    <w:rsid w:val="00695FBD"/>
    <w:rsid w:val="00695FD8"/>
    <w:rsid w:val="00696003"/>
    <w:rsid w:val="006960C3"/>
    <w:rsid w:val="00696115"/>
    <w:rsid w:val="00696144"/>
    <w:rsid w:val="0069628D"/>
    <w:rsid w:val="006962C4"/>
    <w:rsid w:val="0069645C"/>
    <w:rsid w:val="00696535"/>
    <w:rsid w:val="006965FE"/>
    <w:rsid w:val="00696A29"/>
    <w:rsid w:val="00696BF3"/>
    <w:rsid w:val="00696C21"/>
    <w:rsid w:val="00696C9D"/>
    <w:rsid w:val="00696E70"/>
    <w:rsid w:val="00696F47"/>
    <w:rsid w:val="00696FB6"/>
    <w:rsid w:val="0069741F"/>
    <w:rsid w:val="00697474"/>
    <w:rsid w:val="00697667"/>
    <w:rsid w:val="006976AE"/>
    <w:rsid w:val="0069777F"/>
    <w:rsid w:val="006977AB"/>
    <w:rsid w:val="0069783D"/>
    <w:rsid w:val="0069790D"/>
    <w:rsid w:val="00697970"/>
    <w:rsid w:val="00697CB0"/>
    <w:rsid w:val="00697D5E"/>
    <w:rsid w:val="00697E22"/>
    <w:rsid w:val="00697FC3"/>
    <w:rsid w:val="006A0084"/>
    <w:rsid w:val="006A01A1"/>
    <w:rsid w:val="006A01E6"/>
    <w:rsid w:val="006A0203"/>
    <w:rsid w:val="006A020C"/>
    <w:rsid w:val="006A021D"/>
    <w:rsid w:val="006A0226"/>
    <w:rsid w:val="006A02F5"/>
    <w:rsid w:val="006A0414"/>
    <w:rsid w:val="006A051F"/>
    <w:rsid w:val="006A0854"/>
    <w:rsid w:val="006A08B2"/>
    <w:rsid w:val="006A095E"/>
    <w:rsid w:val="006A0C7F"/>
    <w:rsid w:val="006A0C96"/>
    <w:rsid w:val="006A0CAE"/>
    <w:rsid w:val="006A0DDA"/>
    <w:rsid w:val="006A0EC0"/>
    <w:rsid w:val="006A1114"/>
    <w:rsid w:val="006A13A6"/>
    <w:rsid w:val="006A14A8"/>
    <w:rsid w:val="006A1513"/>
    <w:rsid w:val="006A1665"/>
    <w:rsid w:val="006A1749"/>
    <w:rsid w:val="006A1844"/>
    <w:rsid w:val="006A1A66"/>
    <w:rsid w:val="006A1A6F"/>
    <w:rsid w:val="006A1B99"/>
    <w:rsid w:val="006A1C1E"/>
    <w:rsid w:val="006A1F4F"/>
    <w:rsid w:val="006A2008"/>
    <w:rsid w:val="006A2140"/>
    <w:rsid w:val="006A2161"/>
    <w:rsid w:val="006A2195"/>
    <w:rsid w:val="006A2403"/>
    <w:rsid w:val="006A241F"/>
    <w:rsid w:val="006A2603"/>
    <w:rsid w:val="006A27A5"/>
    <w:rsid w:val="006A27CF"/>
    <w:rsid w:val="006A28C9"/>
    <w:rsid w:val="006A2A7F"/>
    <w:rsid w:val="006A2B62"/>
    <w:rsid w:val="006A2B90"/>
    <w:rsid w:val="006A2C07"/>
    <w:rsid w:val="006A2CF7"/>
    <w:rsid w:val="006A2D74"/>
    <w:rsid w:val="006A2DB6"/>
    <w:rsid w:val="006A2FF3"/>
    <w:rsid w:val="006A3031"/>
    <w:rsid w:val="006A3158"/>
    <w:rsid w:val="006A34FD"/>
    <w:rsid w:val="006A3648"/>
    <w:rsid w:val="006A36B5"/>
    <w:rsid w:val="006A376C"/>
    <w:rsid w:val="006A377E"/>
    <w:rsid w:val="006A3780"/>
    <w:rsid w:val="006A388E"/>
    <w:rsid w:val="006A39EF"/>
    <w:rsid w:val="006A3A45"/>
    <w:rsid w:val="006A3AD2"/>
    <w:rsid w:val="006A3BFB"/>
    <w:rsid w:val="006A3C76"/>
    <w:rsid w:val="006A3D28"/>
    <w:rsid w:val="006A3E6A"/>
    <w:rsid w:val="006A405D"/>
    <w:rsid w:val="006A435E"/>
    <w:rsid w:val="006A451E"/>
    <w:rsid w:val="006A46EC"/>
    <w:rsid w:val="006A47D3"/>
    <w:rsid w:val="006A4820"/>
    <w:rsid w:val="006A49C5"/>
    <w:rsid w:val="006A4A4A"/>
    <w:rsid w:val="006A4BBD"/>
    <w:rsid w:val="006A4E26"/>
    <w:rsid w:val="006A4E49"/>
    <w:rsid w:val="006A4F62"/>
    <w:rsid w:val="006A5208"/>
    <w:rsid w:val="006A5283"/>
    <w:rsid w:val="006A52D2"/>
    <w:rsid w:val="006A5664"/>
    <w:rsid w:val="006A5668"/>
    <w:rsid w:val="006A578D"/>
    <w:rsid w:val="006A57ED"/>
    <w:rsid w:val="006A5860"/>
    <w:rsid w:val="006A5993"/>
    <w:rsid w:val="006A5A5D"/>
    <w:rsid w:val="006A5B5C"/>
    <w:rsid w:val="006A5E91"/>
    <w:rsid w:val="006A5F56"/>
    <w:rsid w:val="006A5F81"/>
    <w:rsid w:val="006A606C"/>
    <w:rsid w:val="006A6160"/>
    <w:rsid w:val="006A61A9"/>
    <w:rsid w:val="006A6547"/>
    <w:rsid w:val="006A65ED"/>
    <w:rsid w:val="006A65EF"/>
    <w:rsid w:val="006A6608"/>
    <w:rsid w:val="006A675C"/>
    <w:rsid w:val="006A68B2"/>
    <w:rsid w:val="006A6A5F"/>
    <w:rsid w:val="006A6DB4"/>
    <w:rsid w:val="006A6EBF"/>
    <w:rsid w:val="006A6EC0"/>
    <w:rsid w:val="006A6EF8"/>
    <w:rsid w:val="006A6F71"/>
    <w:rsid w:val="006A729A"/>
    <w:rsid w:val="006A73C6"/>
    <w:rsid w:val="006A7545"/>
    <w:rsid w:val="006A756F"/>
    <w:rsid w:val="006A77A1"/>
    <w:rsid w:val="006A797F"/>
    <w:rsid w:val="006A79FD"/>
    <w:rsid w:val="006A7AAF"/>
    <w:rsid w:val="006A7CE1"/>
    <w:rsid w:val="006A7D11"/>
    <w:rsid w:val="006A7F1B"/>
    <w:rsid w:val="006A7FD8"/>
    <w:rsid w:val="006B00AC"/>
    <w:rsid w:val="006B0387"/>
    <w:rsid w:val="006B06EB"/>
    <w:rsid w:val="006B076E"/>
    <w:rsid w:val="006B0A6E"/>
    <w:rsid w:val="006B0AF8"/>
    <w:rsid w:val="006B0BFC"/>
    <w:rsid w:val="006B0CB6"/>
    <w:rsid w:val="006B0DE6"/>
    <w:rsid w:val="006B11FA"/>
    <w:rsid w:val="006B1378"/>
    <w:rsid w:val="006B1430"/>
    <w:rsid w:val="006B157A"/>
    <w:rsid w:val="006B160E"/>
    <w:rsid w:val="006B1612"/>
    <w:rsid w:val="006B198A"/>
    <w:rsid w:val="006B19DE"/>
    <w:rsid w:val="006B19EA"/>
    <w:rsid w:val="006B1AAA"/>
    <w:rsid w:val="006B1B8A"/>
    <w:rsid w:val="006B1BBF"/>
    <w:rsid w:val="006B1E22"/>
    <w:rsid w:val="006B1F21"/>
    <w:rsid w:val="006B1F44"/>
    <w:rsid w:val="006B2100"/>
    <w:rsid w:val="006B22C5"/>
    <w:rsid w:val="006B2497"/>
    <w:rsid w:val="006B24E8"/>
    <w:rsid w:val="006B252B"/>
    <w:rsid w:val="006B25C6"/>
    <w:rsid w:val="006B2973"/>
    <w:rsid w:val="006B2A58"/>
    <w:rsid w:val="006B2BEB"/>
    <w:rsid w:val="006B2CC8"/>
    <w:rsid w:val="006B2CF4"/>
    <w:rsid w:val="006B2D09"/>
    <w:rsid w:val="006B2DAC"/>
    <w:rsid w:val="006B2E2D"/>
    <w:rsid w:val="006B313C"/>
    <w:rsid w:val="006B3206"/>
    <w:rsid w:val="006B3216"/>
    <w:rsid w:val="006B345C"/>
    <w:rsid w:val="006B362D"/>
    <w:rsid w:val="006B3699"/>
    <w:rsid w:val="006B377C"/>
    <w:rsid w:val="006B3868"/>
    <w:rsid w:val="006B3964"/>
    <w:rsid w:val="006B3A11"/>
    <w:rsid w:val="006B3A59"/>
    <w:rsid w:val="006B3C9C"/>
    <w:rsid w:val="006B3D50"/>
    <w:rsid w:val="006B3DCC"/>
    <w:rsid w:val="006B3E66"/>
    <w:rsid w:val="006B3FD4"/>
    <w:rsid w:val="006B4180"/>
    <w:rsid w:val="006B4247"/>
    <w:rsid w:val="006B4526"/>
    <w:rsid w:val="006B452F"/>
    <w:rsid w:val="006B4677"/>
    <w:rsid w:val="006B4750"/>
    <w:rsid w:val="006B482D"/>
    <w:rsid w:val="006B4979"/>
    <w:rsid w:val="006B4A18"/>
    <w:rsid w:val="006B4AB9"/>
    <w:rsid w:val="006B4B0A"/>
    <w:rsid w:val="006B4B7E"/>
    <w:rsid w:val="006B4C54"/>
    <w:rsid w:val="006B4CB4"/>
    <w:rsid w:val="006B4D92"/>
    <w:rsid w:val="006B4D93"/>
    <w:rsid w:val="006B4D99"/>
    <w:rsid w:val="006B4E55"/>
    <w:rsid w:val="006B4EA7"/>
    <w:rsid w:val="006B4EE7"/>
    <w:rsid w:val="006B4F11"/>
    <w:rsid w:val="006B51EF"/>
    <w:rsid w:val="006B533B"/>
    <w:rsid w:val="006B5468"/>
    <w:rsid w:val="006B54A1"/>
    <w:rsid w:val="006B5596"/>
    <w:rsid w:val="006B560E"/>
    <w:rsid w:val="006B563C"/>
    <w:rsid w:val="006B57F1"/>
    <w:rsid w:val="006B59C0"/>
    <w:rsid w:val="006B5F27"/>
    <w:rsid w:val="006B5F53"/>
    <w:rsid w:val="006B60BD"/>
    <w:rsid w:val="006B635C"/>
    <w:rsid w:val="006B6541"/>
    <w:rsid w:val="006B6614"/>
    <w:rsid w:val="006B6724"/>
    <w:rsid w:val="006B680E"/>
    <w:rsid w:val="006B6935"/>
    <w:rsid w:val="006B699B"/>
    <w:rsid w:val="006B69CB"/>
    <w:rsid w:val="006B69E2"/>
    <w:rsid w:val="006B6A16"/>
    <w:rsid w:val="006B6EDC"/>
    <w:rsid w:val="006B7034"/>
    <w:rsid w:val="006B7201"/>
    <w:rsid w:val="006B723F"/>
    <w:rsid w:val="006B7401"/>
    <w:rsid w:val="006B7486"/>
    <w:rsid w:val="006B76F1"/>
    <w:rsid w:val="006B77F3"/>
    <w:rsid w:val="006B791F"/>
    <w:rsid w:val="006B7A1B"/>
    <w:rsid w:val="006B7A87"/>
    <w:rsid w:val="006B7BCE"/>
    <w:rsid w:val="006B7BEE"/>
    <w:rsid w:val="006B7D50"/>
    <w:rsid w:val="006B7F8A"/>
    <w:rsid w:val="006C025B"/>
    <w:rsid w:val="006C0425"/>
    <w:rsid w:val="006C04DD"/>
    <w:rsid w:val="006C0518"/>
    <w:rsid w:val="006C072E"/>
    <w:rsid w:val="006C072F"/>
    <w:rsid w:val="006C0741"/>
    <w:rsid w:val="006C075D"/>
    <w:rsid w:val="006C0D3F"/>
    <w:rsid w:val="006C0D82"/>
    <w:rsid w:val="006C0F7E"/>
    <w:rsid w:val="006C1442"/>
    <w:rsid w:val="006C1458"/>
    <w:rsid w:val="006C14EA"/>
    <w:rsid w:val="006C1719"/>
    <w:rsid w:val="006C17F9"/>
    <w:rsid w:val="006C1842"/>
    <w:rsid w:val="006C195A"/>
    <w:rsid w:val="006C196B"/>
    <w:rsid w:val="006C1B8D"/>
    <w:rsid w:val="006C1D96"/>
    <w:rsid w:val="006C1DA2"/>
    <w:rsid w:val="006C1ECC"/>
    <w:rsid w:val="006C20C6"/>
    <w:rsid w:val="006C22A7"/>
    <w:rsid w:val="006C247B"/>
    <w:rsid w:val="006C251E"/>
    <w:rsid w:val="006C256C"/>
    <w:rsid w:val="006C27C7"/>
    <w:rsid w:val="006C28A6"/>
    <w:rsid w:val="006C2A6B"/>
    <w:rsid w:val="006C2AC3"/>
    <w:rsid w:val="006C2D0B"/>
    <w:rsid w:val="006C2E62"/>
    <w:rsid w:val="006C2EC1"/>
    <w:rsid w:val="006C2F27"/>
    <w:rsid w:val="006C32EE"/>
    <w:rsid w:val="006C3333"/>
    <w:rsid w:val="006C342B"/>
    <w:rsid w:val="006C375B"/>
    <w:rsid w:val="006C3861"/>
    <w:rsid w:val="006C38FE"/>
    <w:rsid w:val="006C3AE2"/>
    <w:rsid w:val="006C3C7F"/>
    <w:rsid w:val="006C3D25"/>
    <w:rsid w:val="006C3D72"/>
    <w:rsid w:val="006C3D87"/>
    <w:rsid w:val="006C3E65"/>
    <w:rsid w:val="006C3EB3"/>
    <w:rsid w:val="006C3F53"/>
    <w:rsid w:val="006C40F7"/>
    <w:rsid w:val="006C4331"/>
    <w:rsid w:val="006C4376"/>
    <w:rsid w:val="006C443E"/>
    <w:rsid w:val="006C4526"/>
    <w:rsid w:val="006C45F0"/>
    <w:rsid w:val="006C47D0"/>
    <w:rsid w:val="006C4834"/>
    <w:rsid w:val="006C492B"/>
    <w:rsid w:val="006C49A9"/>
    <w:rsid w:val="006C4AC5"/>
    <w:rsid w:val="006C4D3B"/>
    <w:rsid w:val="006C4F33"/>
    <w:rsid w:val="006C5072"/>
    <w:rsid w:val="006C5170"/>
    <w:rsid w:val="006C5389"/>
    <w:rsid w:val="006C5421"/>
    <w:rsid w:val="006C543E"/>
    <w:rsid w:val="006C55F3"/>
    <w:rsid w:val="006C5773"/>
    <w:rsid w:val="006C5869"/>
    <w:rsid w:val="006C5979"/>
    <w:rsid w:val="006C5A6D"/>
    <w:rsid w:val="006C5C6C"/>
    <w:rsid w:val="006C5CB0"/>
    <w:rsid w:val="006C5E52"/>
    <w:rsid w:val="006C5E5B"/>
    <w:rsid w:val="006C5F18"/>
    <w:rsid w:val="006C5F1A"/>
    <w:rsid w:val="006C5F91"/>
    <w:rsid w:val="006C6033"/>
    <w:rsid w:val="006C60AB"/>
    <w:rsid w:val="006C61D2"/>
    <w:rsid w:val="006C626A"/>
    <w:rsid w:val="006C6317"/>
    <w:rsid w:val="006C6605"/>
    <w:rsid w:val="006C66B8"/>
    <w:rsid w:val="006C6741"/>
    <w:rsid w:val="006C67A7"/>
    <w:rsid w:val="006C68E6"/>
    <w:rsid w:val="006C693B"/>
    <w:rsid w:val="006C6A23"/>
    <w:rsid w:val="006C6AB6"/>
    <w:rsid w:val="006C6D32"/>
    <w:rsid w:val="006C70F6"/>
    <w:rsid w:val="006C70FE"/>
    <w:rsid w:val="006C721E"/>
    <w:rsid w:val="006C7243"/>
    <w:rsid w:val="006C7273"/>
    <w:rsid w:val="006C72BF"/>
    <w:rsid w:val="006C76AC"/>
    <w:rsid w:val="006C76B0"/>
    <w:rsid w:val="006C7976"/>
    <w:rsid w:val="006C7A4E"/>
    <w:rsid w:val="006C7BAC"/>
    <w:rsid w:val="006C7C64"/>
    <w:rsid w:val="006C7CE0"/>
    <w:rsid w:val="006D0004"/>
    <w:rsid w:val="006D00D5"/>
    <w:rsid w:val="006D0573"/>
    <w:rsid w:val="006D093E"/>
    <w:rsid w:val="006D0953"/>
    <w:rsid w:val="006D0ADC"/>
    <w:rsid w:val="006D0C5D"/>
    <w:rsid w:val="006D0DCD"/>
    <w:rsid w:val="006D0F78"/>
    <w:rsid w:val="006D0F8C"/>
    <w:rsid w:val="006D0FD2"/>
    <w:rsid w:val="006D101A"/>
    <w:rsid w:val="006D1033"/>
    <w:rsid w:val="006D10D3"/>
    <w:rsid w:val="006D110C"/>
    <w:rsid w:val="006D128A"/>
    <w:rsid w:val="006D12FD"/>
    <w:rsid w:val="006D14E9"/>
    <w:rsid w:val="006D1628"/>
    <w:rsid w:val="006D170A"/>
    <w:rsid w:val="006D17E4"/>
    <w:rsid w:val="006D1867"/>
    <w:rsid w:val="006D1ACD"/>
    <w:rsid w:val="006D1AEF"/>
    <w:rsid w:val="006D1C8D"/>
    <w:rsid w:val="006D1CAE"/>
    <w:rsid w:val="006D1EDE"/>
    <w:rsid w:val="006D21C0"/>
    <w:rsid w:val="006D227E"/>
    <w:rsid w:val="006D23C5"/>
    <w:rsid w:val="006D2475"/>
    <w:rsid w:val="006D2496"/>
    <w:rsid w:val="006D249B"/>
    <w:rsid w:val="006D2588"/>
    <w:rsid w:val="006D262D"/>
    <w:rsid w:val="006D281D"/>
    <w:rsid w:val="006D2B18"/>
    <w:rsid w:val="006D2BDE"/>
    <w:rsid w:val="006D2C9A"/>
    <w:rsid w:val="006D2CB6"/>
    <w:rsid w:val="006D2D91"/>
    <w:rsid w:val="006D2E1E"/>
    <w:rsid w:val="006D2EDF"/>
    <w:rsid w:val="006D2F66"/>
    <w:rsid w:val="006D2FAB"/>
    <w:rsid w:val="006D302E"/>
    <w:rsid w:val="006D31AB"/>
    <w:rsid w:val="006D329A"/>
    <w:rsid w:val="006D3499"/>
    <w:rsid w:val="006D3786"/>
    <w:rsid w:val="006D3A52"/>
    <w:rsid w:val="006D3E95"/>
    <w:rsid w:val="006D3EE5"/>
    <w:rsid w:val="006D3F09"/>
    <w:rsid w:val="006D4007"/>
    <w:rsid w:val="006D419D"/>
    <w:rsid w:val="006D4208"/>
    <w:rsid w:val="006D43B7"/>
    <w:rsid w:val="006D4428"/>
    <w:rsid w:val="006D4556"/>
    <w:rsid w:val="006D464B"/>
    <w:rsid w:val="006D472A"/>
    <w:rsid w:val="006D478C"/>
    <w:rsid w:val="006D4831"/>
    <w:rsid w:val="006D495D"/>
    <w:rsid w:val="006D49C4"/>
    <w:rsid w:val="006D4A94"/>
    <w:rsid w:val="006D4BE1"/>
    <w:rsid w:val="006D4C12"/>
    <w:rsid w:val="006D4C2E"/>
    <w:rsid w:val="006D4CEE"/>
    <w:rsid w:val="006D4D4F"/>
    <w:rsid w:val="006D4E95"/>
    <w:rsid w:val="006D5117"/>
    <w:rsid w:val="006D511A"/>
    <w:rsid w:val="006D5155"/>
    <w:rsid w:val="006D5221"/>
    <w:rsid w:val="006D54FC"/>
    <w:rsid w:val="006D55E9"/>
    <w:rsid w:val="006D58E6"/>
    <w:rsid w:val="006D58F5"/>
    <w:rsid w:val="006D5927"/>
    <w:rsid w:val="006D5B67"/>
    <w:rsid w:val="006D5C36"/>
    <w:rsid w:val="006D5CD5"/>
    <w:rsid w:val="006D5D97"/>
    <w:rsid w:val="006D5FBC"/>
    <w:rsid w:val="006D5FC1"/>
    <w:rsid w:val="006D60C6"/>
    <w:rsid w:val="006D61EC"/>
    <w:rsid w:val="006D61F0"/>
    <w:rsid w:val="006D63DD"/>
    <w:rsid w:val="006D65A0"/>
    <w:rsid w:val="006D6686"/>
    <w:rsid w:val="006D66D3"/>
    <w:rsid w:val="006D68C2"/>
    <w:rsid w:val="006D6917"/>
    <w:rsid w:val="006D69DE"/>
    <w:rsid w:val="006D6A64"/>
    <w:rsid w:val="006D6C6F"/>
    <w:rsid w:val="006D6CD2"/>
    <w:rsid w:val="006D6D7D"/>
    <w:rsid w:val="006D6F1D"/>
    <w:rsid w:val="006D72DE"/>
    <w:rsid w:val="006D74C6"/>
    <w:rsid w:val="006D7568"/>
    <w:rsid w:val="006D757C"/>
    <w:rsid w:val="006D7643"/>
    <w:rsid w:val="006D76BD"/>
    <w:rsid w:val="006D77CE"/>
    <w:rsid w:val="006D79EA"/>
    <w:rsid w:val="006D7A1A"/>
    <w:rsid w:val="006D7C27"/>
    <w:rsid w:val="006D7E43"/>
    <w:rsid w:val="006D7E4C"/>
    <w:rsid w:val="006D7F1E"/>
    <w:rsid w:val="006D7FC5"/>
    <w:rsid w:val="006E0129"/>
    <w:rsid w:val="006E01B7"/>
    <w:rsid w:val="006E0207"/>
    <w:rsid w:val="006E0359"/>
    <w:rsid w:val="006E035A"/>
    <w:rsid w:val="006E0363"/>
    <w:rsid w:val="006E04D1"/>
    <w:rsid w:val="006E055A"/>
    <w:rsid w:val="006E08E7"/>
    <w:rsid w:val="006E0E28"/>
    <w:rsid w:val="006E0E70"/>
    <w:rsid w:val="006E1167"/>
    <w:rsid w:val="006E13A6"/>
    <w:rsid w:val="006E1434"/>
    <w:rsid w:val="006E1608"/>
    <w:rsid w:val="006E1654"/>
    <w:rsid w:val="006E17D6"/>
    <w:rsid w:val="006E18F1"/>
    <w:rsid w:val="006E1944"/>
    <w:rsid w:val="006E1B5D"/>
    <w:rsid w:val="006E1C3A"/>
    <w:rsid w:val="006E1CD0"/>
    <w:rsid w:val="006E1D57"/>
    <w:rsid w:val="006E1DBD"/>
    <w:rsid w:val="006E202D"/>
    <w:rsid w:val="006E2087"/>
    <w:rsid w:val="006E243E"/>
    <w:rsid w:val="006E25C3"/>
    <w:rsid w:val="006E279A"/>
    <w:rsid w:val="006E27E5"/>
    <w:rsid w:val="006E28D6"/>
    <w:rsid w:val="006E29E0"/>
    <w:rsid w:val="006E2B84"/>
    <w:rsid w:val="006E2DEC"/>
    <w:rsid w:val="006E2EAA"/>
    <w:rsid w:val="006E300E"/>
    <w:rsid w:val="006E348F"/>
    <w:rsid w:val="006E3584"/>
    <w:rsid w:val="006E37F5"/>
    <w:rsid w:val="006E3A67"/>
    <w:rsid w:val="006E3BD9"/>
    <w:rsid w:val="006E3CC9"/>
    <w:rsid w:val="006E3E3D"/>
    <w:rsid w:val="006E405A"/>
    <w:rsid w:val="006E4115"/>
    <w:rsid w:val="006E4222"/>
    <w:rsid w:val="006E4359"/>
    <w:rsid w:val="006E43F7"/>
    <w:rsid w:val="006E4416"/>
    <w:rsid w:val="006E4478"/>
    <w:rsid w:val="006E45D9"/>
    <w:rsid w:val="006E4873"/>
    <w:rsid w:val="006E495C"/>
    <w:rsid w:val="006E49D2"/>
    <w:rsid w:val="006E4B10"/>
    <w:rsid w:val="006E4B7A"/>
    <w:rsid w:val="006E4C7B"/>
    <w:rsid w:val="006E4CA5"/>
    <w:rsid w:val="006E4F6D"/>
    <w:rsid w:val="006E519C"/>
    <w:rsid w:val="006E522A"/>
    <w:rsid w:val="006E53A6"/>
    <w:rsid w:val="006E5530"/>
    <w:rsid w:val="006E56F1"/>
    <w:rsid w:val="006E57AF"/>
    <w:rsid w:val="006E59A4"/>
    <w:rsid w:val="006E5A0F"/>
    <w:rsid w:val="006E5AF4"/>
    <w:rsid w:val="006E5BC6"/>
    <w:rsid w:val="006E5BE6"/>
    <w:rsid w:val="006E5C12"/>
    <w:rsid w:val="006E5ECB"/>
    <w:rsid w:val="006E5F3D"/>
    <w:rsid w:val="006E5F9F"/>
    <w:rsid w:val="006E6006"/>
    <w:rsid w:val="006E620A"/>
    <w:rsid w:val="006E6506"/>
    <w:rsid w:val="006E658C"/>
    <w:rsid w:val="006E68B0"/>
    <w:rsid w:val="006E6C20"/>
    <w:rsid w:val="006E6C90"/>
    <w:rsid w:val="006E6F94"/>
    <w:rsid w:val="006E6FC2"/>
    <w:rsid w:val="006E6FF4"/>
    <w:rsid w:val="006E71DF"/>
    <w:rsid w:val="006E720E"/>
    <w:rsid w:val="006E7272"/>
    <w:rsid w:val="006E731C"/>
    <w:rsid w:val="006E761A"/>
    <w:rsid w:val="006E765E"/>
    <w:rsid w:val="006E7764"/>
    <w:rsid w:val="006E77F7"/>
    <w:rsid w:val="006E796C"/>
    <w:rsid w:val="006E797D"/>
    <w:rsid w:val="006E799C"/>
    <w:rsid w:val="006E7A1E"/>
    <w:rsid w:val="006E7A41"/>
    <w:rsid w:val="006E7CEF"/>
    <w:rsid w:val="006E7D38"/>
    <w:rsid w:val="006E7DE8"/>
    <w:rsid w:val="006E7E98"/>
    <w:rsid w:val="006F00B7"/>
    <w:rsid w:val="006F00E0"/>
    <w:rsid w:val="006F0158"/>
    <w:rsid w:val="006F0247"/>
    <w:rsid w:val="006F035C"/>
    <w:rsid w:val="006F03D5"/>
    <w:rsid w:val="006F04FC"/>
    <w:rsid w:val="006F0741"/>
    <w:rsid w:val="006F07FA"/>
    <w:rsid w:val="006F0BE6"/>
    <w:rsid w:val="006F0E6D"/>
    <w:rsid w:val="006F0F4B"/>
    <w:rsid w:val="006F0F57"/>
    <w:rsid w:val="006F1167"/>
    <w:rsid w:val="006F128C"/>
    <w:rsid w:val="006F12F7"/>
    <w:rsid w:val="006F130E"/>
    <w:rsid w:val="006F132F"/>
    <w:rsid w:val="006F1354"/>
    <w:rsid w:val="006F13B3"/>
    <w:rsid w:val="006F1631"/>
    <w:rsid w:val="006F16D2"/>
    <w:rsid w:val="006F16FF"/>
    <w:rsid w:val="006F1814"/>
    <w:rsid w:val="006F1944"/>
    <w:rsid w:val="006F19BF"/>
    <w:rsid w:val="006F1B7A"/>
    <w:rsid w:val="006F1BE4"/>
    <w:rsid w:val="006F1EBB"/>
    <w:rsid w:val="006F205E"/>
    <w:rsid w:val="006F2197"/>
    <w:rsid w:val="006F22BF"/>
    <w:rsid w:val="006F22EB"/>
    <w:rsid w:val="006F237E"/>
    <w:rsid w:val="006F23CA"/>
    <w:rsid w:val="006F2614"/>
    <w:rsid w:val="006F27D7"/>
    <w:rsid w:val="006F281B"/>
    <w:rsid w:val="006F2A4D"/>
    <w:rsid w:val="006F2ABB"/>
    <w:rsid w:val="006F2ACA"/>
    <w:rsid w:val="006F2C41"/>
    <w:rsid w:val="006F2E73"/>
    <w:rsid w:val="006F3020"/>
    <w:rsid w:val="006F327A"/>
    <w:rsid w:val="006F341C"/>
    <w:rsid w:val="006F364D"/>
    <w:rsid w:val="006F368A"/>
    <w:rsid w:val="006F36AB"/>
    <w:rsid w:val="006F37D1"/>
    <w:rsid w:val="006F399C"/>
    <w:rsid w:val="006F3A29"/>
    <w:rsid w:val="006F3A70"/>
    <w:rsid w:val="006F3AA8"/>
    <w:rsid w:val="006F3AB9"/>
    <w:rsid w:val="006F3D28"/>
    <w:rsid w:val="006F3DF8"/>
    <w:rsid w:val="006F3F78"/>
    <w:rsid w:val="006F3FA6"/>
    <w:rsid w:val="006F40A3"/>
    <w:rsid w:val="006F41F2"/>
    <w:rsid w:val="006F4280"/>
    <w:rsid w:val="006F429C"/>
    <w:rsid w:val="006F4514"/>
    <w:rsid w:val="006F4583"/>
    <w:rsid w:val="006F45C5"/>
    <w:rsid w:val="006F4C2D"/>
    <w:rsid w:val="006F4FDF"/>
    <w:rsid w:val="006F508B"/>
    <w:rsid w:val="006F5199"/>
    <w:rsid w:val="006F52A7"/>
    <w:rsid w:val="006F539F"/>
    <w:rsid w:val="006F53FB"/>
    <w:rsid w:val="006F54C5"/>
    <w:rsid w:val="006F5580"/>
    <w:rsid w:val="006F570B"/>
    <w:rsid w:val="006F575A"/>
    <w:rsid w:val="006F575E"/>
    <w:rsid w:val="006F5818"/>
    <w:rsid w:val="006F59B4"/>
    <w:rsid w:val="006F5B53"/>
    <w:rsid w:val="006F5C3D"/>
    <w:rsid w:val="006F5C99"/>
    <w:rsid w:val="006F6122"/>
    <w:rsid w:val="006F6174"/>
    <w:rsid w:val="006F626D"/>
    <w:rsid w:val="006F6370"/>
    <w:rsid w:val="006F6586"/>
    <w:rsid w:val="006F6655"/>
    <w:rsid w:val="006F66F2"/>
    <w:rsid w:val="006F69BB"/>
    <w:rsid w:val="006F6A3D"/>
    <w:rsid w:val="006F6AC3"/>
    <w:rsid w:val="006F6B34"/>
    <w:rsid w:val="006F6BEA"/>
    <w:rsid w:val="006F6C6E"/>
    <w:rsid w:val="006F6CB8"/>
    <w:rsid w:val="006F6D1F"/>
    <w:rsid w:val="006F6DF4"/>
    <w:rsid w:val="006F74D5"/>
    <w:rsid w:val="006F769E"/>
    <w:rsid w:val="006F770C"/>
    <w:rsid w:val="006F77EA"/>
    <w:rsid w:val="006F79B3"/>
    <w:rsid w:val="006F7B2A"/>
    <w:rsid w:val="006F7B37"/>
    <w:rsid w:val="006F7C86"/>
    <w:rsid w:val="006F7DC4"/>
    <w:rsid w:val="006F7EA4"/>
    <w:rsid w:val="006F7F9E"/>
    <w:rsid w:val="00700144"/>
    <w:rsid w:val="00700168"/>
    <w:rsid w:val="00700190"/>
    <w:rsid w:val="0070022C"/>
    <w:rsid w:val="0070030D"/>
    <w:rsid w:val="0070041B"/>
    <w:rsid w:val="007004E7"/>
    <w:rsid w:val="00700509"/>
    <w:rsid w:val="00700754"/>
    <w:rsid w:val="007007E6"/>
    <w:rsid w:val="00700914"/>
    <w:rsid w:val="007009F7"/>
    <w:rsid w:val="00700B7E"/>
    <w:rsid w:val="00700B7F"/>
    <w:rsid w:val="00700C33"/>
    <w:rsid w:val="00700C3D"/>
    <w:rsid w:val="00700EB8"/>
    <w:rsid w:val="00701043"/>
    <w:rsid w:val="00701304"/>
    <w:rsid w:val="00701352"/>
    <w:rsid w:val="0070137C"/>
    <w:rsid w:val="00701512"/>
    <w:rsid w:val="00701599"/>
    <w:rsid w:val="007015D9"/>
    <w:rsid w:val="007016C3"/>
    <w:rsid w:val="00701846"/>
    <w:rsid w:val="00701972"/>
    <w:rsid w:val="0070199B"/>
    <w:rsid w:val="00701A92"/>
    <w:rsid w:val="00701B34"/>
    <w:rsid w:val="00701CF0"/>
    <w:rsid w:val="00701E5F"/>
    <w:rsid w:val="00701FBD"/>
    <w:rsid w:val="007021BA"/>
    <w:rsid w:val="00702306"/>
    <w:rsid w:val="007023F8"/>
    <w:rsid w:val="007025A6"/>
    <w:rsid w:val="00702648"/>
    <w:rsid w:val="0070264A"/>
    <w:rsid w:val="00702723"/>
    <w:rsid w:val="0070291F"/>
    <w:rsid w:val="00702956"/>
    <w:rsid w:val="007029FD"/>
    <w:rsid w:val="00702B84"/>
    <w:rsid w:val="00702C6B"/>
    <w:rsid w:val="00702E0E"/>
    <w:rsid w:val="00702E21"/>
    <w:rsid w:val="0070302A"/>
    <w:rsid w:val="00703048"/>
    <w:rsid w:val="0070304A"/>
    <w:rsid w:val="00703195"/>
    <w:rsid w:val="00703225"/>
    <w:rsid w:val="0070329B"/>
    <w:rsid w:val="007032C1"/>
    <w:rsid w:val="00703357"/>
    <w:rsid w:val="00703368"/>
    <w:rsid w:val="00703759"/>
    <w:rsid w:val="007038B3"/>
    <w:rsid w:val="00703901"/>
    <w:rsid w:val="00703B05"/>
    <w:rsid w:val="00703C2F"/>
    <w:rsid w:val="00703C81"/>
    <w:rsid w:val="00703F67"/>
    <w:rsid w:val="00704008"/>
    <w:rsid w:val="007040D9"/>
    <w:rsid w:val="0070414C"/>
    <w:rsid w:val="0070425D"/>
    <w:rsid w:val="00704384"/>
    <w:rsid w:val="00704500"/>
    <w:rsid w:val="00704659"/>
    <w:rsid w:val="00704782"/>
    <w:rsid w:val="00704887"/>
    <w:rsid w:val="00704921"/>
    <w:rsid w:val="0070496E"/>
    <w:rsid w:val="00704A99"/>
    <w:rsid w:val="00704AD1"/>
    <w:rsid w:val="00704B15"/>
    <w:rsid w:val="00704C23"/>
    <w:rsid w:val="00704D19"/>
    <w:rsid w:val="00704DB5"/>
    <w:rsid w:val="0070548D"/>
    <w:rsid w:val="0070559A"/>
    <w:rsid w:val="007055EB"/>
    <w:rsid w:val="00705734"/>
    <w:rsid w:val="00705BBB"/>
    <w:rsid w:val="00705E32"/>
    <w:rsid w:val="00706285"/>
    <w:rsid w:val="007062DF"/>
    <w:rsid w:val="00706359"/>
    <w:rsid w:val="007063C7"/>
    <w:rsid w:val="00706436"/>
    <w:rsid w:val="00706529"/>
    <w:rsid w:val="007066CA"/>
    <w:rsid w:val="00706728"/>
    <w:rsid w:val="0070673C"/>
    <w:rsid w:val="00706749"/>
    <w:rsid w:val="00706764"/>
    <w:rsid w:val="00706781"/>
    <w:rsid w:val="00706A82"/>
    <w:rsid w:val="00706BF7"/>
    <w:rsid w:val="00706D10"/>
    <w:rsid w:val="00706E9C"/>
    <w:rsid w:val="00707253"/>
    <w:rsid w:val="0070752D"/>
    <w:rsid w:val="007077D7"/>
    <w:rsid w:val="007078B5"/>
    <w:rsid w:val="007078F0"/>
    <w:rsid w:val="00707B3E"/>
    <w:rsid w:val="00707BB2"/>
    <w:rsid w:val="00707C3D"/>
    <w:rsid w:val="00707CFA"/>
    <w:rsid w:val="00707D99"/>
    <w:rsid w:val="00707F59"/>
    <w:rsid w:val="00707F5D"/>
    <w:rsid w:val="0071016A"/>
    <w:rsid w:val="00710208"/>
    <w:rsid w:val="00710352"/>
    <w:rsid w:val="007103D0"/>
    <w:rsid w:val="007103EA"/>
    <w:rsid w:val="00710426"/>
    <w:rsid w:val="0071081D"/>
    <w:rsid w:val="00710896"/>
    <w:rsid w:val="00710913"/>
    <w:rsid w:val="00710980"/>
    <w:rsid w:val="00710B86"/>
    <w:rsid w:val="00710C33"/>
    <w:rsid w:val="00710C78"/>
    <w:rsid w:val="00710CD6"/>
    <w:rsid w:val="00710D61"/>
    <w:rsid w:val="00710FD0"/>
    <w:rsid w:val="00711808"/>
    <w:rsid w:val="007118D7"/>
    <w:rsid w:val="00711A72"/>
    <w:rsid w:val="00711B5F"/>
    <w:rsid w:val="00711BCA"/>
    <w:rsid w:val="00711CB5"/>
    <w:rsid w:val="00711CF2"/>
    <w:rsid w:val="00711D00"/>
    <w:rsid w:val="00711D25"/>
    <w:rsid w:val="00711E00"/>
    <w:rsid w:val="00711FAA"/>
    <w:rsid w:val="0071223E"/>
    <w:rsid w:val="00712283"/>
    <w:rsid w:val="00712413"/>
    <w:rsid w:val="00712663"/>
    <w:rsid w:val="0071286D"/>
    <w:rsid w:val="0071289C"/>
    <w:rsid w:val="007129F8"/>
    <w:rsid w:val="00712BE4"/>
    <w:rsid w:val="007131E2"/>
    <w:rsid w:val="00713335"/>
    <w:rsid w:val="007135EA"/>
    <w:rsid w:val="00713673"/>
    <w:rsid w:val="00713683"/>
    <w:rsid w:val="007136C0"/>
    <w:rsid w:val="00713929"/>
    <w:rsid w:val="007139F5"/>
    <w:rsid w:val="00713EA6"/>
    <w:rsid w:val="007140F9"/>
    <w:rsid w:val="0071424D"/>
    <w:rsid w:val="007143DE"/>
    <w:rsid w:val="007144E8"/>
    <w:rsid w:val="00714682"/>
    <w:rsid w:val="0071469E"/>
    <w:rsid w:val="007147A1"/>
    <w:rsid w:val="00714819"/>
    <w:rsid w:val="0071493E"/>
    <w:rsid w:val="00714B50"/>
    <w:rsid w:val="00714B6F"/>
    <w:rsid w:val="00714FA6"/>
    <w:rsid w:val="00715065"/>
    <w:rsid w:val="007150C3"/>
    <w:rsid w:val="007151FF"/>
    <w:rsid w:val="0071530C"/>
    <w:rsid w:val="00715482"/>
    <w:rsid w:val="007154A9"/>
    <w:rsid w:val="00715502"/>
    <w:rsid w:val="0071587F"/>
    <w:rsid w:val="007158C0"/>
    <w:rsid w:val="00715A73"/>
    <w:rsid w:val="00715D53"/>
    <w:rsid w:val="00716083"/>
    <w:rsid w:val="00716143"/>
    <w:rsid w:val="007162F8"/>
    <w:rsid w:val="0071634C"/>
    <w:rsid w:val="007163D0"/>
    <w:rsid w:val="007163EB"/>
    <w:rsid w:val="007163F1"/>
    <w:rsid w:val="007165B5"/>
    <w:rsid w:val="00716613"/>
    <w:rsid w:val="00716722"/>
    <w:rsid w:val="00716838"/>
    <w:rsid w:val="0071689E"/>
    <w:rsid w:val="007168F6"/>
    <w:rsid w:val="00716917"/>
    <w:rsid w:val="00716A0D"/>
    <w:rsid w:val="00716C25"/>
    <w:rsid w:val="00716CB1"/>
    <w:rsid w:val="00716D14"/>
    <w:rsid w:val="00716D44"/>
    <w:rsid w:val="00716DA4"/>
    <w:rsid w:val="00716E1F"/>
    <w:rsid w:val="00716F87"/>
    <w:rsid w:val="00716FF0"/>
    <w:rsid w:val="00717028"/>
    <w:rsid w:val="00717059"/>
    <w:rsid w:val="007171A8"/>
    <w:rsid w:val="0071736F"/>
    <w:rsid w:val="00717422"/>
    <w:rsid w:val="007174CB"/>
    <w:rsid w:val="00717567"/>
    <w:rsid w:val="00717573"/>
    <w:rsid w:val="00717690"/>
    <w:rsid w:val="007176BF"/>
    <w:rsid w:val="00717713"/>
    <w:rsid w:val="007177A3"/>
    <w:rsid w:val="00717D5D"/>
    <w:rsid w:val="00717E69"/>
    <w:rsid w:val="00717F6F"/>
    <w:rsid w:val="00720042"/>
    <w:rsid w:val="00720055"/>
    <w:rsid w:val="007200AA"/>
    <w:rsid w:val="0072011A"/>
    <w:rsid w:val="007202C2"/>
    <w:rsid w:val="007202D1"/>
    <w:rsid w:val="00720315"/>
    <w:rsid w:val="0072053E"/>
    <w:rsid w:val="0072062D"/>
    <w:rsid w:val="007206E2"/>
    <w:rsid w:val="007207CC"/>
    <w:rsid w:val="007209E8"/>
    <w:rsid w:val="00720A05"/>
    <w:rsid w:val="00720A25"/>
    <w:rsid w:val="00720AC7"/>
    <w:rsid w:val="00720BF0"/>
    <w:rsid w:val="00720C62"/>
    <w:rsid w:val="00720C77"/>
    <w:rsid w:val="0072103E"/>
    <w:rsid w:val="00721050"/>
    <w:rsid w:val="00721424"/>
    <w:rsid w:val="00721A47"/>
    <w:rsid w:val="00721E38"/>
    <w:rsid w:val="00721EAA"/>
    <w:rsid w:val="00721FCA"/>
    <w:rsid w:val="007222CE"/>
    <w:rsid w:val="00722366"/>
    <w:rsid w:val="007223A9"/>
    <w:rsid w:val="00722465"/>
    <w:rsid w:val="007224FE"/>
    <w:rsid w:val="007225BD"/>
    <w:rsid w:val="0072262F"/>
    <w:rsid w:val="00722795"/>
    <w:rsid w:val="0072289B"/>
    <w:rsid w:val="0072290C"/>
    <w:rsid w:val="0072290F"/>
    <w:rsid w:val="007229AA"/>
    <w:rsid w:val="00722A58"/>
    <w:rsid w:val="00722B12"/>
    <w:rsid w:val="00722B75"/>
    <w:rsid w:val="00722C98"/>
    <w:rsid w:val="00722D2B"/>
    <w:rsid w:val="00722E78"/>
    <w:rsid w:val="007231A6"/>
    <w:rsid w:val="0072333A"/>
    <w:rsid w:val="00723343"/>
    <w:rsid w:val="00723398"/>
    <w:rsid w:val="007233C3"/>
    <w:rsid w:val="007233D3"/>
    <w:rsid w:val="007234A0"/>
    <w:rsid w:val="00723763"/>
    <w:rsid w:val="007239BD"/>
    <w:rsid w:val="007239DA"/>
    <w:rsid w:val="007239EE"/>
    <w:rsid w:val="00723A24"/>
    <w:rsid w:val="00723A2F"/>
    <w:rsid w:val="00723A5D"/>
    <w:rsid w:val="00723B8F"/>
    <w:rsid w:val="00723CBC"/>
    <w:rsid w:val="00724148"/>
    <w:rsid w:val="007241BF"/>
    <w:rsid w:val="0072436D"/>
    <w:rsid w:val="0072443C"/>
    <w:rsid w:val="00724C79"/>
    <w:rsid w:val="00724D60"/>
    <w:rsid w:val="00724E98"/>
    <w:rsid w:val="00724F0A"/>
    <w:rsid w:val="00724F79"/>
    <w:rsid w:val="00724FA4"/>
    <w:rsid w:val="0072500D"/>
    <w:rsid w:val="00725059"/>
    <w:rsid w:val="0072507F"/>
    <w:rsid w:val="0072554F"/>
    <w:rsid w:val="007259D1"/>
    <w:rsid w:val="00725B5A"/>
    <w:rsid w:val="00725C56"/>
    <w:rsid w:val="00725CB1"/>
    <w:rsid w:val="00725D93"/>
    <w:rsid w:val="00725DFE"/>
    <w:rsid w:val="00725E19"/>
    <w:rsid w:val="00725F6B"/>
    <w:rsid w:val="0072601C"/>
    <w:rsid w:val="0072611A"/>
    <w:rsid w:val="00726167"/>
    <w:rsid w:val="007261ED"/>
    <w:rsid w:val="00726380"/>
    <w:rsid w:val="007264AC"/>
    <w:rsid w:val="007264B5"/>
    <w:rsid w:val="00726773"/>
    <w:rsid w:val="00726805"/>
    <w:rsid w:val="00726860"/>
    <w:rsid w:val="00726862"/>
    <w:rsid w:val="00726B09"/>
    <w:rsid w:val="00726C87"/>
    <w:rsid w:val="00726CFB"/>
    <w:rsid w:val="00726D79"/>
    <w:rsid w:val="00726E98"/>
    <w:rsid w:val="00726ECA"/>
    <w:rsid w:val="00727118"/>
    <w:rsid w:val="0072711B"/>
    <w:rsid w:val="007271E7"/>
    <w:rsid w:val="00727236"/>
    <w:rsid w:val="0072748A"/>
    <w:rsid w:val="0072756C"/>
    <w:rsid w:val="00727579"/>
    <w:rsid w:val="0072760A"/>
    <w:rsid w:val="00727625"/>
    <w:rsid w:val="007276DE"/>
    <w:rsid w:val="00727772"/>
    <w:rsid w:val="00727842"/>
    <w:rsid w:val="0072790F"/>
    <w:rsid w:val="007279B9"/>
    <w:rsid w:val="00727A31"/>
    <w:rsid w:val="00727A7B"/>
    <w:rsid w:val="00727A80"/>
    <w:rsid w:val="00727B39"/>
    <w:rsid w:val="00727D7F"/>
    <w:rsid w:val="00727DD8"/>
    <w:rsid w:val="00727DF6"/>
    <w:rsid w:val="00727E44"/>
    <w:rsid w:val="00727F19"/>
    <w:rsid w:val="0073002D"/>
    <w:rsid w:val="00730033"/>
    <w:rsid w:val="007301E7"/>
    <w:rsid w:val="007303FB"/>
    <w:rsid w:val="0073041E"/>
    <w:rsid w:val="00730425"/>
    <w:rsid w:val="007305F4"/>
    <w:rsid w:val="007306B9"/>
    <w:rsid w:val="007306E2"/>
    <w:rsid w:val="00730826"/>
    <w:rsid w:val="007308AC"/>
    <w:rsid w:val="0073097A"/>
    <w:rsid w:val="00730B3B"/>
    <w:rsid w:val="00730BB7"/>
    <w:rsid w:val="00730C2B"/>
    <w:rsid w:val="00730C9C"/>
    <w:rsid w:val="00730CD0"/>
    <w:rsid w:val="00731290"/>
    <w:rsid w:val="007312E0"/>
    <w:rsid w:val="00731307"/>
    <w:rsid w:val="00731478"/>
    <w:rsid w:val="007314EE"/>
    <w:rsid w:val="00731652"/>
    <w:rsid w:val="00731690"/>
    <w:rsid w:val="007316A8"/>
    <w:rsid w:val="0073171D"/>
    <w:rsid w:val="007317E1"/>
    <w:rsid w:val="007317E4"/>
    <w:rsid w:val="00731947"/>
    <w:rsid w:val="007319FC"/>
    <w:rsid w:val="00731B2D"/>
    <w:rsid w:val="00731C1D"/>
    <w:rsid w:val="00731D44"/>
    <w:rsid w:val="00731DC8"/>
    <w:rsid w:val="0073225B"/>
    <w:rsid w:val="007326B0"/>
    <w:rsid w:val="007327A4"/>
    <w:rsid w:val="007327E7"/>
    <w:rsid w:val="00732837"/>
    <w:rsid w:val="0073287A"/>
    <w:rsid w:val="00732884"/>
    <w:rsid w:val="007328EF"/>
    <w:rsid w:val="00732A0F"/>
    <w:rsid w:val="00732AE9"/>
    <w:rsid w:val="00732BEF"/>
    <w:rsid w:val="00732F8B"/>
    <w:rsid w:val="00733051"/>
    <w:rsid w:val="0073311A"/>
    <w:rsid w:val="007331B2"/>
    <w:rsid w:val="00733223"/>
    <w:rsid w:val="00733283"/>
    <w:rsid w:val="007332C7"/>
    <w:rsid w:val="007332C9"/>
    <w:rsid w:val="007332F5"/>
    <w:rsid w:val="00733389"/>
    <w:rsid w:val="0073343E"/>
    <w:rsid w:val="00733842"/>
    <w:rsid w:val="00733917"/>
    <w:rsid w:val="0073392C"/>
    <w:rsid w:val="00733958"/>
    <w:rsid w:val="00733983"/>
    <w:rsid w:val="00733A11"/>
    <w:rsid w:val="00733A5A"/>
    <w:rsid w:val="00733B62"/>
    <w:rsid w:val="00733C05"/>
    <w:rsid w:val="00733D73"/>
    <w:rsid w:val="00733DB6"/>
    <w:rsid w:val="00733DB7"/>
    <w:rsid w:val="00733EB9"/>
    <w:rsid w:val="00733EEE"/>
    <w:rsid w:val="00733F16"/>
    <w:rsid w:val="00734212"/>
    <w:rsid w:val="00734246"/>
    <w:rsid w:val="00734252"/>
    <w:rsid w:val="00734261"/>
    <w:rsid w:val="0073433E"/>
    <w:rsid w:val="0073443F"/>
    <w:rsid w:val="007348CB"/>
    <w:rsid w:val="00734ED7"/>
    <w:rsid w:val="00734F96"/>
    <w:rsid w:val="007352D1"/>
    <w:rsid w:val="0073533E"/>
    <w:rsid w:val="007356D6"/>
    <w:rsid w:val="0073580F"/>
    <w:rsid w:val="00735824"/>
    <w:rsid w:val="0073582C"/>
    <w:rsid w:val="00735993"/>
    <w:rsid w:val="00735C69"/>
    <w:rsid w:val="00735DC2"/>
    <w:rsid w:val="00735FE5"/>
    <w:rsid w:val="007362B9"/>
    <w:rsid w:val="00736548"/>
    <w:rsid w:val="007366C0"/>
    <w:rsid w:val="0073678F"/>
    <w:rsid w:val="0073686E"/>
    <w:rsid w:val="00736914"/>
    <w:rsid w:val="00736A1C"/>
    <w:rsid w:val="00736C68"/>
    <w:rsid w:val="00736D6C"/>
    <w:rsid w:val="00736DAC"/>
    <w:rsid w:val="00736EF8"/>
    <w:rsid w:val="00737091"/>
    <w:rsid w:val="007370A8"/>
    <w:rsid w:val="00737317"/>
    <w:rsid w:val="00737426"/>
    <w:rsid w:val="007374BA"/>
    <w:rsid w:val="00737524"/>
    <w:rsid w:val="00737576"/>
    <w:rsid w:val="00737865"/>
    <w:rsid w:val="00737873"/>
    <w:rsid w:val="00737901"/>
    <w:rsid w:val="00737913"/>
    <w:rsid w:val="00737BD3"/>
    <w:rsid w:val="00737D6B"/>
    <w:rsid w:val="00737EAF"/>
    <w:rsid w:val="007402F1"/>
    <w:rsid w:val="00740322"/>
    <w:rsid w:val="007404D6"/>
    <w:rsid w:val="00740573"/>
    <w:rsid w:val="0074083E"/>
    <w:rsid w:val="0074089C"/>
    <w:rsid w:val="007409E6"/>
    <w:rsid w:val="00740A34"/>
    <w:rsid w:val="00740C2A"/>
    <w:rsid w:val="00740CEC"/>
    <w:rsid w:val="00740CFE"/>
    <w:rsid w:val="00740E44"/>
    <w:rsid w:val="007411D4"/>
    <w:rsid w:val="0074123E"/>
    <w:rsid w:val="00741299"/>
    <w:rsid w:val="007414BA"/>
    <w:rsid w:val="007414FB"/>
    <w:rsid w:val="00741678"/>
    <w:rsid w:val="0074172E"/>
    <w:rsid w:val="00741992"/>
    <w:rsid w:val="00741B7E"/>
    <w:rsid w:val="00741BA8"/>
    <w:rsid w:val="00741BE7"/>
    <w:rsid w:val="00741C34"/>
    <w:rsid w:val="00741D0B"/>
    <w:rsid w:val="00741D56"/>
    <w:rsid w:val="00741DB9"/>
    <w:rsid w:val="00741FA1"/>
    <w:rsid w:val="00742038"/>
    <w:rsid w:val="00742281"/>
    <w:rsid w:val="007424B2"/>
    <w:rsid w:val="00742550"/>
    <w:rsid w:val="00742573"/>
    <w:rsid w:val="00742650"/>
    <w:rsid w:val="00742751"/>
    <w:rsid w:val="0074276A"/>
    <w:rsid w:val="007427D1"/>
    <w:rsid w:val="00742809"/>
    <w:rsid w:val="007428EE"/>
    <w:rsid w:val="00742B43"/>
    <w:rsid w:val="00742F4D"/>
    <w:rsid w:val="00742F66"/>
    <w:rsid w:val="0074310C"/>
    <w:rsid w:val="007433B4"/>
    <w:rsid w:val="007433D1"/>
    <w:rsid w:val="007434CA"/>
    <w:rsid w:val="007434E2"/>
    <w:rsid w:val="007435D6"/>
    <w:rsid w:val="0074373F"/>
    <w:rsid w:val="007437BE"/>
    <w:rsid w:val="007437FB"/>
    <w:rsid w:val="00743862"/>
    <w:rsid w:val="00743B2C"/>
    <w:rsid w:val="00743DFD"/>
    <w:rsid w:val="00743E34"/>
    <w:rsid w:val="00743FAB"/>
    <w:rsid w:val="007440EE"/>
    <w:rsid w:val="007440F4"/>
    <w:rsid w:val="0074416E"/>
    <w:rsid w:val="007443CB"/>
    <w:rsid w:val="007445DC"/>
    <w:rsid w:val="007447B3"/>
    <w:rsid w:val="00744818"/>
    <w:rsid w:val="007448DF"/>
    <w:rsid w:val="00744A41"/>
    <w:rsid w:val="00744B69"/>
    <w:rsid w:val="00744B9E"/>
    <w:rsid w:val="00744D0E"/>
    <w:rsid w:val="007450AD"/>
    <w:rsid w:val="007451B0"/>
    <w:rsid w:val="00745269"/>
    <w:rsid w:val="00745999"/>
    <w:rsid w:val="00745A3C"/>
    <w:rsid w:val="00745ACF"/>
    <w:rsid w:val="00745C1B"/>
    <w:rsid w:val="00745C43"/>
    <w:rsid w:val="00745C5D"/>
    <w:rsid w:val="00745D47"/>
    <w:rsid w:val="00745D63"/>
    <w:rsid w:val="00745E6D"/>
    <w:rsid w:val="00745FDB"/>
    <w:rsid w:val="00746017"/>
    <w:rsid w:val="0074605A"/>
    <w:rsid w:val="007461B1"/>
    <w:rsid w:val="007461F8"/>
    <w:rsid w:val="0074626C"/>
    <w:rsid w:val="00746320"/>
    <w:rsid w:val="0074645B"/>
    <w:rsid w:val="0074672F"/>
    <w:rsid w:val="0074681C"/>
    <w:rsid w:val="00746870"/>
    <w:rsid w:val="007468D9"/>
    <w:rsid w:val="00746B12"/>
    <w:rsid w:val="00746B27"/>
    <w:rsid w:val="00746BCA"/>
    <w:rsid w:val="00746BF5"/>
    <w:rsid w:val="00746C21"/>
    <w:rsid w:val="00746CFD"/>
    <w:rsid w:val="00746D0F"/>
    <w:rsid w:val="007470E9"/>
    <w:rsid w:val="00747233"/>
    <w:rsid w:val="007472CD"/>
    <w:rsid w:val="00747353"/>
    <w:rsid w:val="007474C6"/>
    <w:rsid w:val="0074753D"/>
    <w:rsid w:val="0074759D"/>
    <w:rsid w:val="00747621"/>
    <w:rsid w:val="00747651"/>
    <w:rsid w:val="00747674"/>
    <w:rsid w:val="0074771C"/>
    <w:rsid w:val="00747730"/>
    <w:rsid w:val="0074785A"/>
    <w:rsid w:val="007478DF"/>
    <w:rsid w:val="0074792E"/>
    <w:rsid w:val="00747939"/>
    <w:rsid w:val="0074797D"/>
    <w:rsid w:val="00747B31"/>
    <w:rsid w:val="007501DE"/>
    <w:rsid w:val="00750260"/>
    <w:rsid w:val="007502BF"/>
    <w:rsid w:val="007503CD"/>
    <w:rsid w:val="007504B4"/>
    <w:rsid w:val="007504E5"/>
    <w:rsid w:val="00750643"/>
    <w:rsid w:val="00750722"/>
    <w:rsid w:val="0075078F"/>
    <w:rsid w:val="00750A9E"/>
    <w:rsid w:val="00750B97"/>
    <w:rsid w:val="00750DEC"/>
    <w:rsid w:val="00750EDC"/>
    <w:rsid w:val="00750EE0"/>
    <w:rsid w:val="00750F3C"/>
    <w:rsid w:val="00750F7F"/>
    <w:rsid w:val="0075119A"/>
    <w:rsid w:val="007511B8"/>
    <w:rsid w:val="007511BD"/>
    <w:rsid w:val="00751305"/>
    <w:rsid w:val="0075136A"/>
    <w:rsid w:val="0075151D"/>
    <w:rsid w:val="00751522"/>
    <w:rsid w:val="007516EE"/>
    <w:rsid w:val="00751810"/>
    <w:rsid w:val="0075192A"/>
    <w:rsid w:val="00751B4C"/>
    <w:rsid w:val="00751BCA"/>
    <w:rsid w:val="00751C12"/>
    <w:rsid w:val="00751D34"/>
    <w:rsid w:val="00751E24"/>
    <w:rsid w:val="00751E44"/>
    <w:rsid w:val="00751F13"/>
    <w:rsid w:val="0075208E"/>
    <w:rsid w:val="0075211A"/>
    <w:rsid w:val="007522FD"/>
    <w:rsid w:val="00752613"/>
    <w:rsid w:val="0075282D"/>
    <w:rsid w:val="00752A39"/>
    <w:rsid w:val="00752A47"/>
    <w:rsid w:val="00752A4C"/>
    <w:rsid w:val="00752C35"/>
    <w:rsid w:val="00752C54"/>
    <w:rsid w:val="00752E01"/>
    <w:rsid w:val="00752F09"/>
    <w:rsid w:val="00752F3D"/>
    <w:rsid w:val="00752F7E"/>
    <w:rsid w:val="007530F8"/>
    <w:rsid w:val="0075319F"/>
    <w:rsid w:val="007531E1"/>
    <w:rsid w:val="00753295"/>
    <w:rsid w:val="007532AE"/>
    <w:rsid w:val="007535DF"/>
    <w:rsid w:val="00753627"/>
    <w:rsid w:val="0075364E"/>
    <w:rsid w:val="00753754"/>
    <w:rsid w:val="00753879"/>
    <w:rsid w:val="007538DC"/>
    <w:rsid w:val="00753904"/>
    <w:rsid w:val="00753C52"/>
    <w:rsid w:val="00753C8A"/>
    <w:rsid w:val="00753DCB"/>
    <w:rsid w:val="00753DE9"/>
    <w:rsid w:val="00753DF1"/>
    <w:rsid w:val="00753E84"/>
    <w:rsid w:val="00753EEB"/>
    <w:rsid w:val="00753F22"/>
    <w:rsid w:val="00753F38"/>
    <w:rsid w:val="00754007"/>
    <w:rsid w:val="007541D3"/>
    <w:rsid w:val="00754240"/>
    <w:rsid w:val="00754292"/>
    <w:rsid w:val="007543E8"/>
    <w:rsid w:val="00754471"/>
    <w:rsid w:val="007545A0"/>
    <w:rsid w:val="00754765"/>
    <w:rsid w:val="00754978"/>
    <w:rsid w:val="00754B0C"/>
    <w:rsid w:val="00754C85"/>
    <w:rsid w:val="007552B0"/>
    <w:rsid w:val="0075534B"/>
    <w:rsid w:val="00755431"/>
    <w:rsid w:val="00755485"/>
    <w:rsid w:val="007556C7"/>
    <w:rsid w:val="0075590F"/>
    <w:rsid w:val="0075596F"/>
    <w:rsid w:val="00755A8A"/>
    <w:rsid w:val="00755BC8"/>
    <w:rsid w:val="00755D41"/>
    <w:rsid w:val="00755DEE"/>
    <w:rsid w:val="00755E85"/>
    <w:rsid w:val="00755E89"/>
    <w:rsid w:val="00756082"/>
    <w:rsid w:val="007562B1"/>
    <w:rsid w:val="0075636F"/>
    <w:rsid w:val="0075642D"/>
    <w:rsid w:val="00756560"/>
    <w:rsid w:val="0075656E"/>
    <w:rsid w:val="007566AC"/>
    <w:rsid w:val="007569ED"/>
    <w:rsid w:val="00756B0C"/>
    <w:rsid w:val="00756B7E"/>
    <w:rsid w:val="00756BC6"/>
    <w:rsid w:val="00756C08"/>
    <w:rsid w:val="00756C36"/>
    <w:rsid w:val="00756CDC"/>
    <w:rsid w:val="00756D6A"/>
    <w:rsid w:val="00756DD9"/>
    <w:rsid w:val="00756EC4"/>
    <w:rsid w:val="00757119"/>
    <w:rsid w:val="00757183"/>
    <w:rsid w:val="00757347"/>
    <w:rsid w:val="00757551"/>
    <w:rsid w:val="007575C6"/>
    <w:rsid w:val="007576CA"/>
    <w:rsid w:val="007576CC"/>
    <w:rsid w:val="0075790A"/>
    <w:rsid w:val="00757A3A"/>
    <w:rsid w:val="00757AAF"/>
    <w:rsid w:val="00757B29"/>
    <w:rsid w:val="00757C25"/>
    <w:rsid w:val="00757EE6"/>
    <w:rsid w:val="00757F64"/>
    <w:rsid w:val="007602DA"/>
    <w:rsid w:val="007603CF"/>
    <w:rsid w:val="00760554"/>
    <w:rsid w:val="00760607"/>
    <w:rsid w:val="00760628"/>
    <w:rsid w:val="00760642"/>
    <w:rsid w:val="007606EA"/>
    <w:rsid w:val="00760800"/>
    <w:rsid w:val="00760852"/>
    <w:rsid w:val="007608BF"/>
    <w:rsid w:val="00760BC3"/>
    <w:rsid w:val="00760CE2"/>
    <w:rsid w:val="00760E86"/>
    <w:rsid w:val="00760F09"/>
    <w:rsid w:val="00760F5C"/>
    <w:rsid w:val="007610AE"/>
    <w:rsid w:val="007612C0"/>
    <w:rsid w:val="00761379"/>
    <w:rsid w:val="00761499"/>
    <w:rsid w:val="00761521"/>
    <w:rsid w:val="00761854"/>
    <w:rsid w:val="007618C9"/>
    <w:rsid w:val="007618FA"/>
    <w:rsid w:val="0076197C"/>
    <w:rsid w:val="007619BB"/>
    <w:rsid w:val="00761A1C"/>
    <w:rsid w:val="00761BC7"/>
    <w:rsid w:val="00761ED4"/>
    <w:rsid w:val="0076200F"/>
    <w:rsid w:val="007620F7"/>
    <w:rsid w:val="00762189"/>
    <w:rsid w:val="007623CC"/>
    <w:rsid w:val="00762490"/>
    <w:rsid w:val="00762683"/>
    <w:rsid w:val="00762750"/>
    <w:rsid w:val="007628DA"/>
    <w:rsid w:val="0076292B"/>
    <w:rsid w:val="00762A55"/>
    <w:rsid w:val="00762B91"/>
    <w:rsid w:val="00762BC8"/>
    <w:rsid w:val="00762C03"/>
    <w:rsid w:val="00762CDB"/>
    <w:rsid w:val="00762D8B"/>
    <w:rsid w:val="00762DD9"/>
    <w:rsid w:val="00762F20"/>
    <w:rsid w:val="007631E0"/>
    <w:rsid w:val="00763270"/>
    <w:rsid w:val="00763576"/>
    <w:rsid w:val="007636AD"/>
    <w:rsid w:val="007636E6"/>
    <w:rsid w:val="0076373F"/>
    <w:rsid w:val="0076382C"/>
    <w:rsid w:val="00763857"/>
    <w:rsid w:val="0076387F"/>
    <w:rsid w:val="0076396E"/>
    <w:rsid w:val="007639A2"/>
    <w:rsid w:val="00763A29"/>
    <w:rsid w:val="00763AA2"/>
    <w:rsid w:val="00763ACE"/>
    <w:rsid w:val="00763D9E"/>
    <w:rsid w:val="00763DA0"/>
    <w:rsid w:val="00763F68"/>
    <w:rsid w:val="00764107"/>
    <w:rsid w:val="00764137"/>
    <w:rsid w:val="0076425B"/>
    <w:rsid w:val="00764262"/>
    <w:rsid w:val="007643A3"/>
    <w:rsid w:val="0076443F"/>
    <w:rsid w:val="00764490"/>
    <w:rsid w:val="007645A7"/>
    <w:rsid w:val="007645D8"/>
    <w:rsid w:val="007649EF"/>
    <w:rsid w:val="00764A31"/>
    <w:rsid w:val="00764D77"/>
    <w:rsid w:val="00764DCF"/>
    <w:rsid w:val="00764F9A"/>
    <w:rsid w:val="00765140"/>
    <w:rsid w:val="00765267"/>
    <w:rsid w:val="007652EA"/>
    <w:rsid w:val="00765366"/>
    <w:rsid w:val="0076538F"/>
    <w:rsid w:val="00765441"/>
    <w:rsid w:val="00765619"/>
    <w:rsid w:val="00765657"/>
    <w:rsid w:val="00765886"/>
    <w:rsid w:val="00765973"/>
    <w:rsid w:val="00765AAA"/>
    <w:rsid w:val="00765D68"/>
    <w:rsid w:val="00765DC9"/>
    <w:rsid w:val="00765F87"/>
    <w:rsid w:val="00765FB2"/>
    <w:rsid w:val="00766057"/>
    <w:rsid w:val="007662E3"/>
    <w:rsid w:val="007662FF"/>
    <w:rsid w:val="00766380"/>
    <w:rsid w:val="0076650C"/>
    <w:rsid w:val="00766555"/>
    <w:rsid w:val="0076656A"/>
    <w:rsid w:val="0076666E"/>
    <w:rsid w:val="007666BA"/>
    <w:rsid w:val="0076683E"/>
    <w:rsid w:val="007668F8"/>
    <w:rsid w:val="007669A7"/>
    <w:rsid w:val="00766B32"/>
    <w:rsid w:val="00766B5E"/>
    <w:rsid w:val="00766B98"/>
    <w:rsid w:val="00766BB6"/>
    <w:rsid w:val="00766BEB"/>
    <w:rsid w:val="00766CEE"/>
    <w:rsid w:val="00766D14"/>
    <w:rsid w:val="00766FA5"/>
    <w:rsid w:val="0076707D"/>
    <w:rsid w:val="00767090"/>
    <w:rsid w:val="00767118"/>
    <w:rsid w:val="007671D1"/>
    <w:rsid w:val="0076758E"/>
    <w:rsid w:val="0076765F"/>
    <w:rsid w:val="00767664"/>
    <w:rsid w:val="007676A4"/>
    <w:rsid w:val="00767719"/>
    <w:rsid w:val="00767799"/>
    <w:rsid w:val="00767903"/>
    <w:rsid w:val="00767A31"/>
    <w:rsid w:val="00767B72"/>
    <w:rsid w:val="00767C09"/>
    <w:rsid w:val="00767C19"/>
    <w:rsid w:val="00767D8E"/>
    <w:rsid w:val="00767E67"/>
    <w:rsid w:val="00767F34"/>
    <w:rsid w:val="00767FB9"/>
    <w:rsid w:val="00770105"/>
    <w:rsid w:val="007702FA"/>
    <w:rsid w:val="0077042D"/>
    <w:rsid w:val="00770684"/>
    <w:rsid w:val="007708FF"/>
    <w:rsid w:val="007709E3"/>
    <w:rsid w:val="00770AEA"/>
    <w:rsid w:val="00770BBB"/>
    <w:rsid w:val="00770E40"/>
    <w:rsid w:val="00770E41"/>
    <w:rsid w:val="00770FD3"/>
    <w:rsid w:val="0077101F"/>
    <w:rsid w:val="0077102E"/>
    <w:rsid w:val="007710B5"/>
    <w:rsid w:val="0077135F"/>
    <w:rsid w:val="0077145A"/>
    <w:rsid w:val="00771551"/>
    <w:rsid w:val="0077155F"/>
    <w:rsid w:val="0077173C"/>
    <w:rsid w:val="007717B6"/>
    <w:rsid w:val="007717CF"/>
    <w:rsid w:val="00771B91"/>
    <w:rsid w:val="00771C96"/>
    <w:rsid w:val="00771CFD"/>
    <w:rsid w:val="00771D19"/>
    <w:rsid w:val="00771D28"/>
    <w:rsid w:val="00771DBD"/>
    <w:rsid w:val="00771E38"/>
    <w:rsid w:val="00771F03"/>
    <w:rsid w:val="00771F38"/>
    <w:rsid w:val="00771F88"/>
    <w:rsid w:val="00771FF8"/>
    <w:rsid w:val="00772118"/>
    <w:rsid w:val="00772183"/>
    <w:rsid w:val="0077222C"/>
    <w:rsid w:val="0077236D"/>
    <w:rsid w:val="007723E9"/>
    <w:rsid w:val="00772409"/>
    <w:rsid w:val="0077247C"/>
    <w:rsid w:val="00772515"/>
    <w:rsid w:val="00772878"/>
    <w:rsid w:val="0077287E"/>
    <w:rsid w:val="007728CD"/>
    <w:rsid w:val="00772A63"/>
    <w:rsid w:val="00772A67"/>
    <w:rsid w:val="00772A68"/>
    <w:rsid w:val="00772B23"/>
    <w:rsid w:val="00772DFB"/>
    <w:rsid w:val="00772FE9"/>
    <w:rsid w:val="0077311D"/>
    <w:rsid w:val="00773189"/>
    <w:rsid w:val="0077329D"/>
    <w:rsid w:val="0077333C"/>
    <w:rsid w:val="007734EE"/>
    <w:rsid w:val="0077377A"/>
    <w:rsid w:val="007737ED"/>
    <w:rsid w:val="007739A8"/>
    <w:rsid w:val="00773BAF"/>
    <w:rsid w:val="00773E00"/>
    <w:rsid w:val="00773E02"/>
    <w:rsid w:val="00773E38"/>
    <w:rsid w:val="0077417A"/>
    <w:rsid w:val="0077467E"/>
    <w:rsid w:val="00774691"/>
    <w:rsid w:val="0077493B"/>
    <w:rsid w:val="00774B97"/>
    <w:rsid w:val="00774B9B"/>
    <w:rsid w:val="00774BC4"/>
    <w:rsid w:val="00774C23"/>
    <w:rsid w:val="00774D2A"/>
    <w:rsid w:val="00774DB3"/>
    <w:rsid w:val="00774E96"/>
    <w:rsid w:val="00774F45"/>
    <w:rsid w:val="007751FB"/>
    <w:rsid w:val="00775435"/>
    <w:rsid w:val="007754EC"/>
    <w:rsid w:val="00775637"/>
    <w:rsid w:val="00775675"/>
    <w:rsid w:val="0077581B"/>
    <w:rsid w:val="0077582F"/>
    <w:rsid w:val="00775A3E"/>
    <w:rsid w:val="00775CE5"/>
    <w:rsid w:val="00775FC8"/>
    <w:rsid w:val="007760B3"/>
    <w:rsid w:val="007766F2"/>
    <w:rsid w:val="00776705"/>
    <w:rsid w:val="0077675A"/>
    <w:rsid w:val="007769A7"/>
    <w:rsid w:val="00776A46"/>
    <w:rsid w:val="00776AE7"/>
    <w:rsid w:val="00776E1F"/>
    <w:rsid w:val="00776E2C"/>
    <w:rsid w:val="00776F21"/>
    <w:rsid w:val="00777000"/>
    <w:rsid w:val="007770C1"/>
    <w:rsid w:val="0077737E"/>
    <w:rsid w:val="0077743C"/>
    <w:rsid w:val="00777527"/>
    <w:rsid w:val="007776DC"/>
    <w:rsid w:val="007776EF"/>
    <w:rsid w:val="00777791"/>
    <w:rsid w:val="007777D2"/>
    <w:rsid w:val="0077783D"/>
    <w:rsid w:val="00777982"/>
    <w:rsid w:val="00777A8E"/>
    <w:rsid w:val="00777CB9"/>
    <w:rsid w:val="00777D05"/>
    <w:rsid w:val="00777E6F"/>
    <w:rsid w:val="0078000B"/>
    <w:rsid w:val="007801A5"/>
    <w:rsid w:val="007802F1"/>
    <w:rsid w:val="007804A7"/>
    <w:rsid w:val="007805EC"/>
    <w:rsid w:val="00780767"/>
    <w:rsid w:val="0078076F"/>
    <w:rsid w:val="00780793"/>
    <w:rsid w:val="00780A86"/>
    <w:rsid w:val="00780B75"/>
    <w:rsid w:val="00780C82"/>
    <w:rsid w:val="00780E57"/>
    <w:rsid w:val="00780E8B"/>
    <w:rsid w:val="00780FA5"/>
    <w:rsid w:val="00780FAE"/>
    <w:rsid w:val="00781006"/>
    <w:rsid w:val="0078118F"/>
    <w:rsid w:val="007811E4"/>
    <w:rsid w:val="0078127E"/>
    <w:rsid w:val="007813BA"/>
    <w:rsid w:val="007813FC"/>
    <w:rsid w:val="007814F7"/>
    <w:rsid w:val="0078152D"/>
    <w:rsid w:val="007815AC"/>
    <w:rsid w:val="0078171A"/>
    <w:rsid w:val="0078174D"/>
    <w:rsid w:val="0078191A"/>
    <w:rsid w:val="0078198F"/>
    <w:rsid w:val="007819CF"/>
    <w:rsid w:val="00781A57"/>
    <w:rsid w:val="00781A67"/>
    <w:rsid w:val="00781BFF"/>
    <w:rsid w:val="00781C5F"/>
    <w:rsid w:val="00781E72"/>
    <w:rsid w:val="00781F2F"/>
    <w:rsid w:val="007820B8"/>
    <w:rsid w:val="007820ED"/>
    <w:rsid w:val="00782152"/>
    <w:rsid w:val="00782255"/>
    <w:rsid w:val="00782295"/>
    <w:rsid w:val="0078233E"/>
    <w:rsid w:val="007823B5"/>
    <w:rsid w:val="00782442"/>
    <w:rsid w:val="007826CF"/>
    <w:rsid w:val="007826F3"/>
    <w:rsid w:val="0078277B"/>
    <w:rsid w:val="007827F2"/>
    <w:rsid w:val="00782A02"/>
    <w:rsid w:val="00782ACA"/>
    <w:rsid w:val="00782C09"/>
    <w:rsid w:val="00782C56"/>
    <w:rsid w:val="00782DBD"/>
    <w:rsid w:val="00782E7E"/>
    <w:rsid w:val="00782EAF"/>
    <w:rsid w:val="00782F05"/>
    <w:rsid w:val="007831DE"/>
    <w:rsid w:val="00783208"/>
    <w:rsid w:val="00783330"/>
    <w:rsid w:val="00783360"/>
    <w:rsid w:val="007837CB"/>
    <w:rsid w:val="0078380A"/>
    <w:rsid w:val="0078387C"/>
    <w:rsid w:val="00783896"/>
    <w:rsid w:val="00783953"/>
    <w:rsid w:val="00783969"/>
    <w:rsid w:val="00783B6B"/>
    <w:rsid w:val="00783C45"/>
    <w:rsid w:val="00783C54"/>
    <w:rsid w:val="00783D03"/>
    <w:rsid w:val="00783D31"/>
    <w:rsid w:val="0078403B"/>
    <w:rsid w:val="00784286"/>
    <w:rsid w:val="0078429B"/>
    <w:rsid w:val="00784409"/>
    <w:rsid w:val="007844FA"/>
    <w:rsid w:val="00784795"/>
    <w:rsid w:val="007848A7"/>
    <w:rsid w:val="007848C3"/>
    <w:rsid w:val="00784901"/>
    <w:rsid w:val="0078492E"/>
    <w:rsid w:val="0078493A"/>
    <w:rsid w:val="007849D9"/>
    <w:rsid w:val="00784C4E"/>
    <w:rsid w:val="00784C98"/>
    <w:rsid w:val="00784EE2"/>
    <w:rsid w:val="00784F8F"/>
    <w:rsid w:val="00784FB7"/>
    <w:rsid w:val="0078500B"/>
    <w:rsid w:val="00785211"/>
    <w:rsid w:val="007853ED"/>
    <w:rsid w:val="007854D5"/>
    <w:rsid w:val="0078561A"/>
    <w:rsid w:val="00785BD8"/>
    <w:rsid w:val="00785BE3"/>
    <w:rsid w:val="00785C23"/>
    <w:rsid w:val="00785C33"/>
    <w:rsid w:val="00785C35"/>
    <w:rsid w:val="00785C88"/>
    <w:rsid w:val="00785E89"/>
    <w:rsid w:val="00785EE3"/>
    <w:rsid w:val="00785F22"/>
    <w:rsid w:val="00785F63"/>
    <w:rsid w:val="0078602F"/>
    <w:rsid w:val="007863B6"/>
    <w:rsid w:val="0078649F"/>
    <w:rsid w:val="0078653A"/>
    <w:rsid w:val="0078657C"/>
    <w:rsid w:val="007866AF"/>
    <w:rsid w:val="0078685E"/>
    <w:rsid w:val="007868BC"/>
    <w:rsid w:val="007868D9"/>
    <w:rsid w:val="00786A9A"/>
    <w:rsid w:val="00786B55"/>
    <w:rsid w:val="00786C1B"/>
    <w:rsid w:val="00786DBF"/>
    <w:rsid w:val="00786EF8"/>
    <w:rsid w:val="00786F38"/>
    <w:rsid w:val="00786F42"/>
    <w:rsid w:val="00786F44"/>
    <w:rsid w:val="00787109"/>
    <w:rsid w:val="007872FA"/>
    <w:rsid w:val="00787430"/>
    <w:rsid w:val="0078752E"/>
    <w:rsid w:val="007875B2"/>
    <w:rsid w:val="00787631"/>
    <w:rsid w:val="00787838"/>
    <w:rsid w:val="00787863"/>
    <w:rsid w:val="00787CBF"/>
    <w:rsid w:val="00787D9B"/>
    <w:rsid w:val="00787E0A"/>
    <w:rsid w:val="00787E30"/>
    <w:rsid w:val="00787EF1"/>
    <w:rsid w:val="00787F74"/>
    <w:rsid w:val="007902F8"/>
    <w:rsid w:val="007903CF"/>
    <w:rsid w:val="0079044C"/>
    <w:rsid w:val="00790556"/>
    <w:rsid w:val="00790681"/>
    <w:rsid w:val="007906B7"/>
    <w:rsid w:val="0079080E"/>
    <w:rsid w:val="00790A13"/>
    <w:rsid w:val="00790C32"/>
    <w:rsid w:val="00790D21"/>
    <w:rsid w:val="00790DC1"/>
    <w:rsid w:val="00790DD2"/>
    <w:rsid w:val="00790F15"/>
    <w:rsid w:val="00790FBA"/>
    <w:rsid w:val="00791006"/>
    <w:rsid w:val="0079107D"/>
    <w:rsid w:val="007910DD"/>
    <w:rsid w:val="007911B8"/>
    <w:rsid w:val="007915D9"/>
    <w:rsid w:val="00791625"/>
    <w:rsid w:val="0079162F"/>
    <w:rsid w:val="007916A2"/>
    <w:rsid w:val="007917A7"/>
    <w:rsid w:val="007918F7"/>
    <w:rsid w:val="0079190A"/>
    <w:rsid w:val="007919C7"/>
    <w:rsid w:val="00791CC5"/>
    <w:rsid w:val="00791D65"/>
    <w:rsid w:val="00791DB5"/>
    <w:rsid w:val="00791DD4"/>
    <w:rsid w:val="00791F43"/>
    <w:rsid w:val="00791F7A"/>
    <w:rsid w:val="00792055"/>
    <w:rsid w:val="00792433"/>
    <w:rsid w:val="007924A7"/>
    <w:rsid w:val="007924BE"/>
    <w:rsid w:val="00792525"/>
    <w:rsid w:val="00792551"/>
    <w:rsid w:val="007926BD"/>
    <w:rsid w:val="00792749"/>
    <w:rsid w:val="007927B0"/>
    <w:rsid w:val="007927E8"/>
    <w:rsid w:val="00792831"/>
    <w:rsid w:val="0079289B"/>
    <w:rsid w:val="00792C79"/>
    <w:rsid w:val="00792C8B"/>
    <w:rsid w:val="00792E94"/>
    <w:rsid w:val="0079301D"/>
    <w:rsid w:val="0079312E"/>
    <w:rsid w:val="00793172"/>
    <w:rsid w:val="007931CB"/>
    <w:rsid w:val="0079328F"/>
    <w:rsid w:val="00793472"/>
    <w:rsid w:val="0079353F"/>
    <w:rsid w:val="00793744"/>
    <w:rsid w:val="007938C8"/>
    <w:rsid w:val="007939F9"/>
    <w:rsid w:val="00793ADE"/>
    <w:rsid w:val="00793B2C"/>
    <w:rsid w:val="00793CDB"/>
    <w:rsid w:val="00793E34"/>
    <w:rsid w:val="00793F37"/>
    <w:rsid w:val="00793FD6"/>
    <w:rsid w:val="00794185"/>
    <w:rsid w:val="007941B0"/>
    <w:rsid w:val="00794448"/>
    <w:rsid w:val="007945A7"/>
    <w:rsid w:val="00794641"/>
    <w:rsid w:val="007946D2"/>
    <w:rsid w:val="007949FC"/>
    <w:rsid w:val="00794B7C"/>
    <w:rsid w:val="00794BB8"/>
    <w:rsid w:val="00794C85"/>
    <w:rsid w:val="00794E47"/>
    <w:rsid w:val="00794E6D"/>
    <w:rsid w:val="00794F01"/>
    <w:rsid w:val="00794FEE"/>
    <w:rsid w:val="0079501D"/>
    <w:rsid w:val="0079504E"/>
    <w:rsid w:val="007950FF"/>
    <w:rsid w:val="00795118"/>
    <w:rsid w:val="0079520C"/>
    <w:rsid w:val="00795212"/>
    <w:rsid w:val="007952C4"/>
    <w:rsid w:val="00795517"/>
    <w:rsid w:val="0079558D"/>
    <w:rsid w:val="0079559E"/>
    <w:rsid w:val="007955AC"/>
    <w:rsid w:val="007955BA"/>
    <w:rsid w:val="0079568D"/>
    <w:rsid w:val="0079569A"/>
    <w:rsid w:val="00795775"/>
    <w:rsid w:val="007957E5"/>
    <w:rsid w:val="00795805"/>
    <w:rsid w:val="00795A2F"/>
    <w:rsid w:val="00795A30"/>
    <w:rsid w:val="00795B1E"/>
    <w:rsid w:val="00795B2B"/>
    <w:rsid w:val="00795EC8"/>
    <w:rsid w:val="00795F62"/>
    <w:rsid w:val="00796079"/>
    <w:rsid w:val="007963E1"/>
    <w:rsid w:val="007963EB"/>
    <w:rsid w:val="00796539"/>
    <w:rsid w:val="00796733"/>
    <w:rsid w:val="007968F3"/>
    <w:rsid w:val="00796AF8"/>
    <w:rsid w:val="00796E67"/>
    <w:rsid w:val="00796E89"/>
    <w:rsid w:val="00796F7C"/>
    <w:rsid w:val="007970C0"/>
    <w:rsid w:val="007971CC"/>
    <w:rsid w:val="007975E6"/>
    <w:rsid w:val="00797686"/>
    <w:rsid w:val="00797727"/>
    <w:rsid w:val="00797A26"/>
    <w:rsid w:val="00797CA7"/>
    <w:rsid w:val="00797D11"/>
    <w:rsid w:val="00797D7C"/>
    <w:rsid w:val="00797D9B"/>
    <w:rsid w:val="00797E1A"/>
    <w:rsid w:val="007A0146"/>
    <w:rsid w:val="007A02FB"/>
    <w:rsid w:val="007A04C5"/>
    <w:rsid w:val="007A0552"/>
    <w:rsid w:val="007A06C2"/>
    <w:rsid w:val="007A08DF"/>
    <w:rsid w:val="007A0DBD"/>
    <w:rsid w:val="007A0F2F"/>
    <w:rsid w:val="007A0F4F"/>
    <w:rsid w:val="007A13D2"/>
    <w:rsid w:val="007A1406"/>
    <w:rsid w:val="007A16C6"/>
    <w:rsid w:val="007A16EA"/>
    <w:rsid w:val="007A1789"/>
    <w:rsid w:val="007A19E0"/>
    <w:rsid w:val="007A19E8"/>
    <w:rsid w:val="007A1A9E"/>
    <w:rsid w:val="007A1AB7"/>
    <w:rsid w:val="007A1AEA"/>
    <w:rsid w:val="007A1B48"/>
    <w:rsid w:val="007A1BA3"/>
    <w:rsid w:val="007A1E3C"/>
    <w:rsid w:val="007A1EAC"/>
    <w:rsid w:val="007A1F91"/>
    <w:rsid w:val="007A1F95"/>
    <w:rsid w:val="007A234D"/>
    <w:rsid w:val="007A2378"/>
    <w:rsid w:val="007A2429"/>
    <w:rsid w:val="007A243D"/>
    <w:rsid w:val="007A2740"/>
    <w:rsid w:val="007A2772"/>
    <w:rsid w:val="007A2ABA"/>
    <w:rsid w:val="007A2B13"/>
    <w:rsid w:val="007A2BC8"/>
    <w:rsid w:val="007A2C00"/>
    <w:rsid w:val="007A2CD8"/>
    <w:rsid w:val="007A2CDE"/>
    <w:rsid w:val="007A2D5C"/>
    <w:rsid w:val="007A314C"/>
    <w:rsid w:val="007A31D3"/>
    <w:rsid w:val="007A3307"/>
    <w:rsid w:val="007A33D8"/>
    <w:rsid w:val="007A35BB"/>
    <w:rsid w:val="007A3813"/>
    <w:rsid w:val="007A392A"/>
    <w:rsid w:val="007A392D"/>
    <w:rsid w:val="007A3A87"/>
    <w:rsid w:val="007A3B1C"/>
    <w:rsid w:val="007A3C12"/>
    <w:rsid w:val="007A3DEF"/>
    <w:rsid w:val="007A3E24"/>
    <w:rsid w:val="007A3F53"/>
    <w:rsid w:val="007A4167"/>
    <w:rsid w:val="007A41A9"/>
    <w:rsid w:val="007A421B"/>
    <w:rsid w:val="007A424D"/>
    <w:rsid w:val="007A42AF"/>
    <w:rsid w:val="007A4400"/>
    <w:rsid w:val="007A4458"/>
    <w:rsid w:val="007A44A1"/>
    <w:rsid w:val="007A4529"/>
    <w:rsid w:val="007A4675"/>
    <w:rsid w:val="007A46C8"/>
    <w:rsid w:val="007A4732"/>
    <w:rsid w:val="007A4A93"/>
    <w:rsid w:val="007A4AF7"/>
    <w:rsid w:val="007A4C8A"/>
    <w:rsid w:val="007A4E10"/>
    <w:rsid w:val="007A4ED5"/>
    <w:rsid w:val="007A523C"/>
    <w:rsid w:val="007A5291"/>
    <w:rsid w:val="007A5392"/>
    <w:rsid w:val="007A53D6"/>
    <w:rsid w:val="007A552E"/>
    <w:rsid w:val="007A559D"/>
    <w:rsid w:val="007A57E9"/>
    <w:rsid w:val="007A584A"/>
    <w:rsid w:val="007A5868"/>
    <w:rsid w:val="007A58AE"/>
    <w:rsid w:val="007A58F0"/>
    <w:rsid w:val="007A59A4"/>
    <w:rsid w:val="007A5A38"/>
    <w:rsid w:val="007A5B64"/>
    <w:rsid w:val="007A5C9E"/>
    <w:rsid w:val="007A5CCA"/>
    <w:rsid w:val="007A5E13"/>
    <w:rsid w:val="007A6021"/>
    <w:rsid w:val="007A6038"/>
    <w:rsid w:val="007A61E3"/>
    <w:rsid w:val="007A62D5"/>
    <w:rsid w:val="007A62E2"/>
    <w:rsid w:val="007A6332"/>
    <w:rsid w:val="007A6462"/>
    <w:rsid w:val="007A677C"/>
    <w:rsid w:val="007A684A"/>
    <w:rsid w:val="007A69CE"/>
    <w:rsid w:val="007A6AB4"/>
    <w:rsid w:val="007A6B85"/>
    <w:rsid w:val="007A6CE5"/>
    <w:rsid w:val="007A739A"/>
    <w:rsid w:val="007A740E"/>
    <w:rsid w:val="007A7489"/>
    <w:rsid w:val="007A7536"/>
    <w:rsid w:val="007A754A"/>
    <w:rsid w:val="007A75E9"/>
    <w:rsid w:val="007A776E"/>
    <w:rsid w:val="007A77A1"/>
    <w:rsid w:val="007A7A1B"/>
    <w:rsid w:val="007A7A4F"/>
    <w:rsid w:val="007A7A57"/>
    <w:rsid w:val="007A7B39"/>
    <w:rsid w:val="007A7BD4"/>
    <w:rsid w:val="007A7BE4"/>
    <w:rsid w:val="007A7C22"/>
    <w:rsid w:val="007A7D7D"/>
    <w:rsid w:val="007A7E39"/>
    <w:rsid w:val="007A7EC2"/>
    <w:rsid w:val="007A7EEE"/>
    <w:rsid w:val="007A7F22"/>
    <w:rsid w:val="007B00BC"/>
    <w:rsid w:val="007B00C5"/>
    <w:rsid w:val="007B00F6"/>
    <w:rsid w:val="007B0133"/>
    <w:rsid w:val="007B04B8"/>
    <w:rsid w:val="007B04D1"/>
    <w:rsid w:val="007B05D8"/>
    <w:rsid w:val="007B0616"/>
    <w:rsid w:val="007B0806"/>
    <w:rsid w:val="007B08A8"/>
    <w:rsid w:val="007B094C"/>
    <w:rsid w:val="007B09DA"/>
    <w:rsid w:val="007B0A34"/>
    <w:rsid w:val="007B0A99"/>
    <w:rsid w:val="007B0C2C"/>
    <w:rsid w:val="007B0C66"/>
    <w:rsid w:val="007B0C81"/>
    <w:rsid w:val="007B0C9A"/>
    <w:rsid w:val="007B0DDC"/>
    <w:rsid w:val="007B0EBF"/>
    <w:rsid w:val="007B11CF"/>
    <w:rsid w:val="007B1264"/>
    <w:rsid w:val="007B14C0"/>
    <w:rsid w:val="007B1573"/>
    <w:rsid w:val="007B15B8"/>
    <w:rsid w:val="007B15CB"/>
    <w:rsid w:val="007B15CD"/>
    <w:rsid w:val="007B1644"/>
    <w:rsid w:val="007B17F7"/>
    <w:rsid w:val="007B1885"/>
    <w:rsid w:val="007B1984"/>
    <w:rsid w:val="007B1B92"/>
    <w:rsid w:val="007B1D00"/>
    <w:rsid w:val="007B1D9F"/>
    <w:rsid w:val="007B20CA"/>
    <w:rsid w:val="007B20D2"/>
    <w:rsid w:val="007B20ED"/>
    <w:rsid w:val="007B219D"/>
    <w:rsid w:val="007B226B"/>
    <w:rsid w:val="007B2442"/>
    <w:rsid w:val="007B2443"/>
    <w:rsid w:val="007B244C"/>
    <w:rsid w:val="007B257C"/>
    <w:rsid w:val="007B2699"/>
    <w:rsid w:val="007B276F"/>
    <w:rsid w:val="007B27BE"/>
    <w:rsid w:val="007B27CF"/>
    <w:rsid w:val="007B2905"/>
    <w:rsid w:val="007B2A99"/>
    <w:rsid w:val="007B2B0F"/>
    <w:rsid w:val="007B2D05"/>
    <w:rsid w:val="007B2DED"/>
    <w:rsid w:val="007B3031"/>
    <w:rsid w:val="007B3101"/>
    <w:rsid w:val="007B31B3"/>
    <w:rsid w:val="007B3208"/>
    <w:rsid w:val="007B3269"/>
    <w:rsid w:val="007B3297"/>
    <w:rsid w:val="007B3306"/>
    <w:rsid w:val="007B342D"/>
    <w:rsid w:val="007B357F"/>
    <w:rsid w:val="007B35EF"/>
    <w:rsid w:val="007B37A4"/>
    <w:rsid w:val="007B3856"/>
    <w:rsid w:val="007B38F5"/>
    <w:rsid w:val="007B38F7"/>
    <w:rsid w:val="007B3947"/>
    <w:rsid w:val="007B3ACC"/>
    <w:rsid w:val="007B3C23"/>
    <w:rsid w:val="007B3E95"/>
    <w:rsid w:val="007B3F36"/>
    <w:rsid w:val="007B3F39"/>
    <w:rsid w:val="007B3FE0"/>
    <w:rsid w:val="007B4075"/>
    <w:rsid w:val="007B423F"/>
    <w:rsid w:val="007B42BA"/>
    <w:rsid w:val="007B4492"/>
    <w:rsid w:val="007B4602"/>
    <w:rsid w:val="007B4761"/>
    <w:rsid w:val="007B4789"/>
    <w:rsid w:val="007B482D"/>
    <w:rsid w:val="007B4A39"/>
    <w:rsid w:val="007B4DBA"/>
    <w:rsid w:val="007B4E50"/>
    <w:rsid w:val="007B51E7"/>
    <w:rsid w:val="007B5278"/>
    <w:rsid w:val="007B54C3"/>
    <w:rsid w:val="007B5540"/>
    <w:rsid w:val="007B5709"/>
    <w:rsid w:val="007B5811"/>
    <w:rsid w:val="007B5B6A"/>
    <w:rsid w:val="007B5B8D"/>
    <w:rsid w:val="007B5E5D"/>
    <w:rsid w:val="007B63E1"/>
    <w:rsid w:val="007B680A"/>
    <w:rsid w:val="007B68C5"/>
    <w:rsid w:val="007B6997"/>
    <w:rsid w:val="007B69CE"/>
    <w:rsid w:val="007B6AD6"/>
    <w:rsid w:val="007B6B15"/>
    <w:rsid w:val="007B6C86"/>
    <w:rsid w:val="007B6D65"/>
    <w:rsid w:val="007B6DA8"/>
    <w:rsid w:val="007B6DD3"/>
    <w:rsid w:val="007B6DD6"/>
    <w:rsid w:val="007B6E28"/>
    <w:rsid w:val="007B6E40"/>
    <w:rsid w:val="007B6F25"/>
    <w:rsid w:val="007B6FAA"/>
    <w:rsid w:val="007B71A5"/>
    <w:rsid w:val="007B74E7"/>
    <w:rsid w:val="007B7531"/>
    <w:rsid w:val="007B7657"/>
    <w:rsid w:val="007B76DA"/>
    <w:rsid w:val="007B797F"/>
    <w:rsid w:val="007B79F5"/>
    <w:rsid w:val="007B7E1E"/>
    <w:rsid w:val="007B7E42"/>
    <w:rsid w:val="007B7F3E"/>
    <w:rsid w:val="007B7F9F"/>
    <w:rsid w:val="007C0055"/>
    <w:rsid w:val="007C00CD"/>
    <w:rsid w:val="007C043D"/>
    <w:rsid w:val="007C0456"/>
    <w:rsid w:val="007C0643"/>
    <w:rsid w:val="007C06EF"/>
    <w:rsid w:val="007C07D1"/>
    <w:rsid w:val="007C0961"/>
    <w:rsid w:val="007C09DA"/>
    <w:rsid w:val="007C0AE4"/>
    <w:rsid w:val="007C0B9B"/>
    <w:rsid w:val="007C0D4D"/>
    <w:rsid w:val="007C0DED"/>
    <w:rsid w:val="007C0F99"/>
    <w:rsid w:val="007C0FB3"/>
    <w:rsid w:val="007C10F3"/>
    <w:rsid w:val="007C11C9"/>
    <w:rsid w:val="007C132E"/>
    <w:rsid w:val="007C1355"/>
    <w:rsid w:val="007C1384"/>
    <w:rsid w:val="007C1482"/>
    <w:rsid w:val="007C14BF"/>
    <w:rsid w:val="007C15C0"/>
    <w:rsid w:val="007C16D8"/>
    <w:rsid w:val="007C1A1A"/>
    <w:rsid w:val="007C1CC7"/>
    <w:rsid w:val="007C1DC8"/>
    <w:rsid w:val="007C1E85"/>
    <w:rsid w:val="007C1E8E"/>
    <w:rsid w:val="007C1FC0"/>
    <w:rsid w:val="007C222C"/>
    <w:rsid w:val="007C2290"/>
    <w:rsid w:val="007C2471"/>
    <w:rsid w:val="007C2486"/>
    <w:rsid w:val="007C2557"/>
    <w:rsid w:val="007C2689"/>
    <w:rsid w:val="007C26FC"/>
    <w:rsid w:val="007C276A"/>
    <w:rsid w:val="007C27D2"/>
    <w:rsid w:val="007C2842"/>
    <w:rsid w:val="007C291C"/>
    <w:rsid w:val="007C29D3"/>
    <w:rsid w:val="007C2B64"/>
    <w:rsid w:val="007C2D4C"/>
    <w:rsid w:val="007C309E"/>
    <w:rsid w:val="007C30FE"/>
    <w:rsid w:val="007C32B6"/>
    <w:rsid w:val="007C36D5"/>
    <w:rsid w:val="007C370A"/>
    <w:rsid w:val="007C37A9"/>
    <w:rsid w:val="007C38B8"/>
    <w:rsid w:val="007C399A"/>
    <w:rsid w:val="007C3A4E"/>
    <w:rsid w:val="007C3AF0"/>
    <w:rsid w:val="007C3F3A"/>
    <w:rsid w:val="007C3F94"/>
    <w:rsid w:val="007C3F9B"/>
    <w:rsid w:val="007C3FDD"/>
    <w:rsid w:val="007C416A"/>
    <w:rsid w:val="007C42A3"/>
    <w:rsid w:val="007C4421"/>
    <w:rsid w:val="007C4436"/>
    <w:rsid w:val="007C4561"/>
    <w:rsid w:val="007C459E"/>
    <w:rsid w:val="007C45E8"/>
    <w:rsid w:val="007C462F"/>
    <w:rsid w:val="007C4848"/>
    <w:rsid w:val="007C4873"/>
    <w:rsid w:val="007C48AC"/>
    <w:rsid w:val="007C48EF"/>
    <w:rsid w:val="007C48FE"/>
    <w:rsid w:val="007C495E"/>
    <w:rsid w:val="007C4A2C"/>
    <w:rsid w:val="007C4AA5"/>
    <w:rsid w:val="007C4AF6"/>
    <w:rsid w:val="007C4B56"/>
    <w:rsid w:val="007C4D94"/>
    <w:rsid w:val="007C4E13"/>
    <w:rsid w:val="007C4E3A"/>
    <w:rsid w:val="007C508A"/>
    <w:rsid w:val="007C5127"/>
    <w:rsid w:val="007C5248"/>
    <w:rsid w:val="007C532E"/>
    <w:rsid w:val="007C56BB"/>
    <w:rsid w:val="007C56E0"/>
    <w:rsid w:val="007C5C3A"/>
    <w:rsid w:val="007C5D02"/>
    <w:rsid w:val="007C6124"/>
    <w:rsid w:val="007C623B"/>
    <w:rsid w:val="007C630B"/>
    <w:rsid w:val="007C6546"/>
    <w:rsid w:val="007C660D"/>
    <w:rsid w:val="007C6710"/>
    <w:rsid w:val="007C67A7"/>
    <w:rsid w:val="007C67C5"/>
    <w:rsid w:val="007C681B"/>
    <w:rsid w:val="007C69D3"/>
    <w:rsid w:val="007C69DD"/>
    <w:rsid w:val="007C6D78"/>
    <w:rsid w:val="007C6F2A"/>
    <w:rsid w:val="007C72E9"/>
    <w:rsid w:val="007C7539"/>
    <w:rsid w:val="007C75B0"/>
    <w:rsid w:val="007C75EB"/>
    <w:rsid w:val="007C767F"/>
    <w:rsid w:val="007C77FD"/>
    <w:rsid w:val="007C7906"/>
    <w:rsid w:val="007C797D"/>
    <w:rsid w:val="007C798F"/>
    <w:rsid w:val="007C7CE0"/>
    <w:rsid w:val="007C7CEE"/>
    <w:rsid w:val="007C7DBD"/>
    <w:rsid w:val="007D0254"/>
    <w:rsid w:val="007D032A"/>
    <w:rsid w:val="007D03C9"/>
    <w:rsid w:val="007D03FD"/>
    <w:rsid w:val="007D04E8"/>
    <w:rsid w:val="007D04F2"/>
    <w:rsid w:val="007D060E"/>
    <w:rsid w:val="007D07CA"/>
    <w:rsid w:val="007D0861"/>
    <w:rsid w:val="007D0999"/>
    <w:rsid w:val="007D09AF"/>
    <w:rsid w:val="007D09B0"/>
    <w:rsid w:val="007D0BFB"/>
    <w:rsid w:val="007D0C9D"/>
    <w:rsid w:val="007D0CC3"/>
    <w:rsid w:val="007D0DFE"/>
    <w:rsid w:val="007D0E2F"/>
    <w:rsid w:val="007D0E5A"/>
    <w:rsid w:val="007D0E7A"/>
    <w:rsid w:val="007D1008"/>
    <w:rsid w:val="007D101A"/>
    <w:rsid w:val="007D102C"/>
    <w:rsid w:val="007D10A9"/>
    <w:rsid w:val="007D1355"/>
    <w:rsid w:val="007D187D"/>
    <w:rsid w:val="007D18A4"/>
    <w:rsid w:val="007D18C8"/>
    <w:rsid w:val="007D18FA"/>
    <w:rsid w:val="007D1BFC"/>
    <w:rsid w:val="007D1D3D"/>
    <w:rsid w:val="007D1D7A"/>
    <w:rsid w:val="007D1EB6"/>
    <w:rsid w:val="007D1EF5"/>
    <w:rsid w:val="007D20C3"/>
    <w:rsid w:val="007D220B"/>
    <w:rsid w:val="007D22FF"/>
    <w:rsid w:val="007D239E"/>
    <w:rsid w:val="007D2862"/>
    <w:rsid w:val="007D2896"/>
    <w:rsid w:val="007D28D1"/>
    <w:rsid w:val="007D29E5"/>
    <w:rsid w:val="007D2A4A"/>
    <w:rsid w:val="007D2ADE"/>
    <w:rsid w:val="007D2B86"/>
    <w:rsid w:val="007D2B88"/>
    <w:rsid w:val="007D2CE5"/>
    <w:rsid w:val="007D2DC3"/>
    <w:rsid w:val="007D2E1E"/>
    <w:rsid w:val="007D2EC3"/>
    <w:rsid w:val="007D2F12"/>
    <w:rsid w:val="007D2F79"/>
    <w:rsid w:val="007D2F9D"/>
    <w:rsid w:val="007D2FEB"/>
    <w:rsid w:val="007D3055"/>
    <w:rsid w:val="007D3272"/>
    <w:rsid w:val="007D3331"/>
    <w:rsid w:val="007D37A7"/>
    <w:rsid w:val="007D37DA"/>
    <w:rsid w:val="007D3878"/>
    <w:rsid w:val="007D38BE"/>
    <w:rsid w:val="007D3917"/>
    <w:rsid w:val="007D3945"/>
    <w:rsid w:val="007D3A7E"/>
    <w:rsid w:val="007D3B02"/>
    <w:rsid w:val="007D3BFB"/>
    <w:rsid w:val="007D3C11"/>
    <w:rsid w:val="007D3D4C"/>
    <w:rsid w:val="007D3D94"/>
    <w:rsid w:val="007D3F22"/>
    <w:rsid w:val="007D3F25"/>
    <w:rsid w:val="007D4501"/>
    <w:rsid w:val="007D4518"/>
    <w:rsid w:val="007D45C5"/>
    <w:rsid w:val="007D45FD"/>
    <w:rsid w:val="007D476B"/>
    <w:rsid w:val="007D480B"/>
    <w:rsid w:val="007D49AD"/>
    <w:rsid w:val="007D49B2"/>
    <w:rsid w:val="007D4B4B"/>
    <w:rsid w:val="007D4DA0"/>
    <w:rsid w:val="007D4DF2"/>
    <w:rsid w:val="007D4E42"/>
    <w:rsid w:val="007D4F13"/>
    <w:rsid w:val="007D4F5C"/>
    <w:rsid w:val="007D4FD7"/>
    <w:rsid w:val="007D517A"/>
    <w:rsid w:val="007D525B"/>
    <w:rsid w:val="007D555C"/>
    <w:rsid w:val="007D5616"/>
    <w:rsid w:val="007D5931"/>
    <w:rsid w:val="007D595E"/>
    <w:rsid w:val="007D5BF3"/>
    <w:rsid w:val="007D5EEC"/>
    <w:rsid w:val="007D60C8"/>
    <w:rsid w:val="007D6315"/>
    <w:rsid w:val="007D64E5"/>
    <w:rsid w:val="007D678D"/>
    <w:rsid w:val="007D6847"/>
    <w:rsid w:val="007D68BD"/>
    <w:rsid w:val="007D6BF8"/>
    <w:rsid w:val="007D7037"/>
    <w:rsid w:val="007D709D"/>
    <w:rsid w:val="007D7127"/>
    <w:rsid w:val="007D713C"/>
    <w:rsid w:val="007D720C"/>
    <w:rsid w:val="007D73CC"/>
    <w:rsid w:val="007D73D6"/>
    <w:rsid w:val="007D7470"/>
    <w:rsid w:val="007D7506"/>
    <w:rsid w:val="007D75A1"/>
    <w:rsid w:val="007D768B"/>
    <w:rsid w:val="007D76B4"/>
    <w:rsid w:val="007D7816"/>
    <w:rsid w:val="007D7882"/>
    <w:rsid w:val="007D79BD"/>
    <w:rsid w:val="007D7A5D"/>
    <w:rsid w:val="007D7B8C"/>
    <w:rsid w:val="007D7D0A"/>
    <w:rsid w:val="007D7E6D"/>
    <w:rsid w:val="007D7F03"/>
    <w:rsid w:val="007E0078"/>
    <w:rsid w:val="007E00F5"/>
    <w:rsid w:val="007E00FA"/>
    <w:rsid w:val="007E0392"/>
    <w:rsid w:val="007E03B0"/>
    <w:rsid w:val="007E04AA"/>
    <w:rsid w:val="007E0571"/>
    <w:rsid w:val="007E0707"/>
    <w:rsid w:val="007E0753"/>
    <w:rsid w:val="007E0A63"/>
    <w:rsid w:val="007E0AC4"/>
    <w:rsid w:val="007E0B94"/>
    <w:rsid w:val="007E0C67"/>
    <w:rsid w:val="007E0D05"/>
    <w:rsid w:val="007E0D30"/>
    <w:rsid w:val="007E0D8B"/>
    <w:rsid w:val="007E10F2"/>
    <w:rsid w:val="007E14D4"/>
    <w:rsid w:val="007E153D"/>
    <w:rsid w:val="007E1702"/>
    <w:rsid w:val="007E1A68"/>
    <w:rsid w:val="007E1A6B"/>
    <w:rsid w:val="007E1B50"/>
    <w:rsid w:val="007E1BD9"/>
    <w:rsid w:val="007E1C85"/>
    <w:rsid w:val="007E1C96"/>
    <w:rsid w:val="007E1E1C"/>
    <w:rsid w:val="007E2017"/>
    <w:rsid w:val="007E204E"/>
    <w:rsid w:val="007E21DE"/>
    <w:rsid w:val="007E2294"/>
    <w:rsid w:val="007E22FD"/>
    <w:rsid w:val="007E246F"/>
    <w:rsid w:val="007E26C4"/>
    <w:rsid w:val="007E278B"/>
    <w:rsid w:val="007E29B9"/>
    <w:rsid w:val="007E29D4"/>
    <w:rsid w:val="007E29FF"/>
    <w:rsid w:val="007E2ADF"/>
    <w:rsid w:val="007E2C4B"/>
    <w:rsid w:val="007E2D3B"/>
    <w:rsid w:val="007E2D62"/>
    <w:rsid w:val="007E2EDB"/>
    <w:rsid w:val="007E2F25"/>
    <w:rsid w:val="007E2F88"/>
    <w:rsid w:val="007E2F9F"/>
    <w:rsid w:val="007E3289"/>
    <w:rsid w:val="007E3361"/>
    <w:rsid w:val="007E33DA"/>
    <w:rsid w:val="007E38A1"/>
    <w:rsid w:val="007E3999"/>
    <w:rsid w:val="007E39A1"/>
    <w:rsid w:val="007E3B4F"/>
    <w:rsid w:val="007E3B6A"/>
    <w:rsid w:val="007E3D64"/>
    <w:rsid w:val="007E3ED9"/>
    <w:rsid w:val="007E3EFE"/>
    <w:rsid w:val="007E3F54"/>
    <w:rsid w:val="007E3FF5"/>
    <w:rsid w:val="007E4170"/>
    <w:rsid w:val="007E41AF"/>
    <w:rsid w:val="007E41DE"/>
    <w:rsid w:val="007E41F2"/>
    <w:rsid w:val="007E428B"/>
    <w:rsid w:val="007E42E7"/>
    <w:rsid w:val="007E42F4"/>
    <w:rsid w:val="007E4339"/>
    <w:rsid w:val="007E4396"/>
    <w:rsid w:val="007E4487"/>
    <w:rsid w:val="007E4542"/>
    <w:rsid w:val="007E48EF"/>
    <w:rsid w:val="007E4995"/>
    <w:rsid w:val="007E4BF6"/>
    <w:rsid w:val="007E4C82"/>
    <w:rsid w:val="007E4C8F"/>
    <w:rsid w:val="007E500D"/>
    <w:rsid w:val="007E5027"/>
    <w:rsid w:val="007E51C0"/>
    <w:rsid w:val="007E51C2"/>
    <w:rsid w:val="007E52BF"/>
    <w:rsid w:val="007E533B"/>
    <w:rsid w:val="007E5360"/>
    <w:rsid w:val="007E53F1"/>
    <w:rsid w:val="007E560E"/>
    <w:rsid w:val="007E5611"/>
    <w:rsid w:val="007E5985"/>
    <w:rsid w:val="007E5AF2"/>
    <w:rsid w:val="007E5C05"/>
    <w:rsid w:val="007E5D81"/>
    <w:rsid w:val="007E5E33"/>
    <w:rsid w:val="007E61AF"/>
    <w:rsid w:val="007E61F4"/>
    <w:rsid w:val="007E62AD"/>
    <w:rsid w:val="007E63ED"/>
    <w:rsid w:val="007E641C"/>
    <w:rsid w:val="007E6426"/>
    <w:rsid w:val="007E648C"/>
    <w:rsid w:val="007E6515"/>
    <w:rsid w:val="007E66E1"/>
    <w:rsid w:val="007E6A12"/>
    <w:rsid w:val="007E6C1C"/>
    <w:rsid w:val="007E6CDA"/>
    <w:rsid w:val="007E6CF7"/>
    <w:rsid w:val="007E6D97"/>
    <w:rsid w:val="007E6DDF"/>
    <w:rsid w:val="007E6EE7"/>
    <w:rsid w:val="007E7042"/>
    <w:rsid w:val="007E7091"/>
    <w:rsid w:val="007E71DE"/>
    <w:rsid w:val="007E729B"/>
    <w:rsid w:val="007E748A"/>
    <w:rsid w:val="007E75C3"/>
    <w:rsid w:val="007E7648"/>
    <w:rsid w:val="007E7677"/>
    <w:rsid w:val="007E76F3"/>
    <w:rsid w:val="007E7769"/>
    <w:rsid w:val="007E77A3"/>
    <w:rsid w:val="007E77BF"/>
    <w:rsid w:val="007E77DD"/>
    <w:rsid w:val="007E7845"/>
    <w:rsid w:val="007E78B3"/>
    <w:rsid w:val="007E7912"/>
    <w:rsid w:val="007E7A38"/>
    <w:rsid w:val="007E7B19"/>
    <w:rsid w:val="007E7BEA"/>
    <w:rsid w:val="007E7DD5"/>
    <w:rsid w:val="007E7E9C"/>
    <w:rsid w:val="007F0106"/>
    <w:rsid w:val="007F0165"/>
    <w:rsid w:val="007F01D0"/>
    <w:rsid w:val="007F03B2"/>
    <w:rsid w:val="007F0415"/>
    <w:rsid w:val="007F047F"/>
    <w:rsid w:val="007F04ED"/>
    <w:rsid w:val="007F054A"/>
    <w:rsid w:val="007F0551"/>
    <w:rsid w:val="007F07BC"/>
    <w:rsid w:val="007F0BA6"/>
    <w:rsid w:val="007F0DAC"/>
    <w:rsid w:val="007F0DB7"/>
    <w:rsid w:val="007F0F33"/>
    <w:rsid w:val="007F111E"/>
    <w:rsid w:val="007F1193"/>
    <w:rsid w:val="007F11C5"/>
    <w:rsid w:val="007F12C2"/>
    <w:rsid w:val="007F12E1"/>
    <w:rsid w:val="007F12F4"/>
    <w:rsid w:val="007F1370"/>
    <w:rsid w:val="007F139B"/>
    <w:rsid w:val="007F1654"/>
    <w:rsid w:val="007F1708"/>
    <w:rsid w:val="007F1937"/>
    <w:rsid w:val="007F19A7"/>
    <w:rsid w:val="007F19FB"/>
    <w:rsid w:val="007F1B13"/>
    <w:rsid w:val="007F1C38"/>
    <w:rsid w:val="007F20B6"/>
    <w:rsid w:val="007F21E4"/>
    <w:rsid w:val="007F2334"/>
    <w:rsid w:val="007F2542"/>
    <w:rsid w:val="007F27DF"/>
    <w:rsid w:val="007F2818"/>
    <w:rsid w:val="007F2B19"/>
    <w:rsid w:val="007F2BFE"/>
    <w:rsid w:val="007F2C27"/>
    <w:rsid w:val="007F3030"/>
    <w:rsid w:val="007F30EF"/>
    <w:rsid w:val="007F3181"/>
    <w:rsid w:val="007F31A1"/>
    <w:rsid w:val="007F31DF"/>
    <w:rsid w:val="007F33F4"/>
    <w:rsid w:val="007F3517"/>
    <w:rsid w:val="007F3585"/>
    <w:rsid w:val="007F35A1"/>
    <w:rsid w:val="007F36F2"/>
    <w:rsid w:val="007F3857"/>
    <w:rsid w:val="007F3D28"/>
    <w:rsid w:val="007F3D93"/>
    <w:rsid w:val="007F400D"/>
    <w:rsid w:val="007F41BA"/>
    <w:rsid w:val="007F41F8"/>
    <w:rsid w:val="007F42F5"/>
    <w:rsid w:val="007F456C"/>
    <w:rsid w:val="007F469E"/>
    <w:rsid w:val="007F47E5"/>
    <w:rsid w:val="007F4876"/>
    <w:rsid w:val="007F4AA0"/>
    <w:rsid w:val="007F4D8E"/>
    <w:rsid w:val="007F4EA3"/>
    <w:rsid w:val="007F50ED"/>
    <w:rsid w:val="007F5115"/>
    <w:rsid w:val="007F5158"/>
    <w:rsid w:val="007F5250"/>
    <w:rsid w:val="007F52E0"/>
    <w:rsid w:val="007F5309"/>
    <w:rsid w:val="007F539A"/>
    <w:rsid w:val="007F5445"/>
    <w:rsid w:val="007F55C0"/>
    <w:rsid w:val="007F567D"/>
    <w:rsid w:val="007F5843"/>
    <w:rsid w:val="007F5965"/>
    <w:rsid w:val="007F5CDB"/>
    <w:rsid w:val="007F5D44"/>
    <w:rsid w:val="007F5EA2"/>
    <w:rsid w:val="007F5EA7"/>
    <w:rsid w:val="007F5F09"/>
    <w:rsid w:val="007F5F18"/>
    <w:rsid w:val="007F5FB7"/>
    <w:rsid w:val="007F600D"/>
    <w:rsid w:val="007F607B"/>
    <w:rsid w:val="007F62E0"/>
    <w:rsid w:val="007F642F"/>
    <w:rsid w:val="007F643C"/>
    <w:rsid w:val="007F6603"/>
    <w:rsid w:val="007F66F6"/>
    <w:rsid w:val="007F6771"/>
    <w:rsid w:val="007F67C0"/>
    <w:rsid w:val="007F682C"/>
    <w:rsid w:val="007F6BF9"/>
    <w:rsid w:val="007F6CA1"/>
    <w:rsid w:val="007F6E33"/>
    <w:rsid w:val="007F6E49"/>
    <w:rsid w:val="007F6EFE"/>
    <w:rsid w:val="007F70DB"/>
    <w:rsid w:val="007F7232"/>
    <w:rsid w:val="007F72F6"/>
    <w:rsid w:val="007F7350"/>
    <w:rsid w:val="007F7377"/>
    <w:rsid w:val="007F7515"/>
    <w:rsid w:val="007F7673"/>
    <w:rsid w:val="007F76D2"/>
    <w:rsid w:val="007F790C"/>
    <w:rsid w:val="007F798D"/>
    <w:rsid w:val="007F7A1C"/>
    <w:rsid w:val="007F7C02"/>
    <w:rsid w:val="007F7C98"/>
    <w:rsid w:val="007F7D92"/>
    <w:rsid w:val="007F7F3C"/>
    <w:rsid w:val="00800036"/>
    <w:rsid w:val="00800161"/>
    <w:rsid w:val="00800306"/>
    <w:rsid w:val="00800416"/>
    <w:rsid w:val="008005E2"/>
    <w:rsid w:val="00800670"/>
    <w:rsid w:val="00800792"/>
    <w:rsid w:val="008008A8"/>
    <w:rsid w:val="008009B8"/>
    <w:rsid w:val="00800D6C"/>
    <w:rsid w:val="00800EA3"/>
    <w:rsid w:val="00800FC3"/>
    <w:rsid w:val="0080104D"/>
    <w:rsid w:val="0080113C"/>
    <w:rsid w:val="00801178"/>
    <w:rsid w:val="0080121D"/>
    <w:rsid w:val="008013A5"/>
    <w:rsid w:val="0080146C"/>
    <w:rsid w:val="00801616"/>
    <w:rsid w:val="008016EB"/>
    <w:rsid w:val="0080185B"/>
    <w:rsid w:val="00801947"/>
    <w:rsid w:val="00801998"/>
    <w:rsid w:val="008019C4"/>
    <w:rsid w:val="00801ABC"/>
    <w:rsid w:val="00801B43"/>
    <w:rsid w:val="00801C79"/>
    <w:rsid w:val="00801DDB"/>
    <w:rsid w:val="00802208"/>
    <w:rsid w:val="0080235E"/>
    <w:rsid w:val="008023A8"/>
    <w:rsid w:val="0080247F"/>
    <w:rsid w:val="008025D8"/>
    <w:rsid w:val="00802710"/>
    <w:rsid w:val="0080275D"/>
    <w:rsid w:val="00802960"/>
    <w:rsid w:val="00802A2E"/>
    <w:rsid w:val="00802BFE"/>
    <w:rsid w:val="00802DE7"/>
    <w:rsid w:val="00802DF5"/>
    <w:rsid w:val="00802E96"/>
    <w:rsid w:val="00802FCB"/>
    <w:rsid w:val="00803028"/>
    <w:rsid w:val="00803086"/>
    <w:rsid w:val="0080313D"/>
    <w:rsid w:val="0080321F"/>
    <w:rsid w:val="008036F9"/>
    <w:rsid w:val="00803B67"/>
    <w:rsid w:val="00803CF3"/>
    <w:rsid w:val="00803D4D"/>
    <w:rsid w:val="00803E8F"/>
    <w:rsid w:val="00803EC7"/>
    <w:rsid w:val="008040FA"/>
    <w:rsid w:val="00804118"/>
    <w:rsid w:val="0080414E"/>
    <w:rsid w:val="008043F6"/>
    <w:rsid w:val="0080444F"/>
    <w:rsid w:val="008047C9"/>
    <w:rsid w:val="00804A94"/>
    <w:rsid w:val="00804C8C"/>
    <w:rsid w:val="00804CEE"/>
    <w:rsid w:val="00804E8C"/>
    <w:rsid w:val="00805096"/>
    <w:rsid w:val="00805350"/>
    <w:rsid w:val="008055BE"/>
    <w:rsid w:val="008056A6"/>
    <w:rsid w:val="008056C9"/>
    <w:rsid w:val="00805933"/>
    <w:rsid w:val="00805984"/>
    <w:rsid w:val="00805BF3"/>
    <w:rsid w:val="00806198"/>
    <w:rsid w:val="008062B4"/>
    <w:rsid w:val="00806303"/>
    <w:rsid w:val="008064FB"/>
    <w:rsid w:val="0080653C"/>
    <w:rsid w:val="008065E4"/>
    <w:rsid w:val="008067FB"/>
    <w:rsid w:val="00806840"/>
    <w:rsid w:val="008069E6"/>
    <w:rsid w:val="00806BBD"/>
    <w:rsid w:val="00806C13"/>
    <w:rsid w:val="00806C28"/>
    <w:rsid w:val="00806C98"/>
    <w:rsid w:val="0080735A"/>
    <w:rsid w:val="00807413"/>
    <w:rsid w:val="00807481"/>
    <w:rsid w:val="00807583"/>
    <w:rsid w:val="00807831"/>
    <w:rsid w:val="00807B72"/>
    <w:rsid w:val="00807DF1"/>
    <w:rsid w:val="00807E29"/>
    <w:rsid w:val="0081017C"/>
    <w:rsid w:val="0081071C"/>
    <w:rsid w:val="0081071F"/>
    <w:rsid w:val="00810748"/>
    <w:rsid w:val="00810A54"/>
    <w:rsid w:val="00810E10"/>
    <w:rsid w:val="00810F16"/>
    <w:rsid w:val="00810F8C"/>
    <w:rsid w:val="00810FBC"/>
    <w:rsid w:val="00811212"/>
    <w:rsid w:val="00811257"/>
    <w:rsid w:val="0081133A"/>
    <w:rsid w:val="008114DA"/>
    <w:rsid w:val="00811538"/>
    <w:rsid w:val="0081172C"/>
    <w:rsid w:val="00811736"/>
    <w:rsid w:val="0081178D"/>
    <w:rsid w:val="0081199E"/>
    <w:rsid w:val="00811AA4"/>
    <w:rsid w:val="00811AFB"/>
    <w:rsid w:val="00811B57"/>
    <w:rsid w:val="00811B5A"/>
    <w:rsid w:val="00811C61"/>
    <w:rsid w:val="00811D57"/>
    <w:rsid w:val="00811D5A"/>
    <w:rsid w:val="00811D94"/>
    <w:rsid w:val="00811F70"/>
    <w:rsid w:val="0081205A"/>
    <w:rsid w:val="008121C9"/>
    <w:rsid w:val="008122E6"/>
    <w:rsid w:val="008123BF"/>
    <w:rsid w:val="00812483"/>
    <w:rsid w:val="00812493"/>
    <w:rsid w:val="00812541"/>
    <w:rsid w:val="00812659"/>
    <w:rsid w:val="008127CE"/>
    <w:rsid w:val="00812940"/>
    <w:rsid w:val="008130B3"/>
    <w:rsid w:val="0081311C"/>
    <w:rsid w:val="0081321A"/>
    <w:rsid w:val="008134BD"/>
    <w:rsid w:val="0081364D"/>
    <w:rsid w:val="00813661"/>
    <w:rsid w:val="0081366F"/>
    <w:rsid w:val="00813791"/>
    <w:rsid w:val="008137DD"/>
    <w:rsid w:val="0081380C"/>
    <w:rsid w:val="00813938"/>
    <w:rsid w:val="00813A1B"/>
    <w:rsid w:val="00813A5E"/>
    <w:rsid w:val="00813AFC"/>
    <w:rsid w:val="00813B2C"/>
    <w:rsid w:val="00813B69"/>
    <w:rsid w:val="00813BB9"/>
    <w:rsid w:val="00813DFB"/>
    <w:rsid w:val="0081405E"/>
    <w:rsid w:val="0081414A"/>
    <w:rsid w:val="0081416E"/>
    <w:rsid w:val="00814216"/>
    <w:rsid w:val="00814268"/>
    <w:rsid w:val="008142EF"/>
    <w:rsid w:val="00814311"/>
    <w:rsid w:val="00814318"/>
    <w:rsid w:val="00814407"/>
    <w:rsid w:val="0081445E"/>
    <w:rsid w:val="00814471"/>
    <w:rsid w:val="0081468E"/>
    <w:rsid w:val="008146F4"/>
    <w:rsid w:val="0081473E"/>
    <w:rsid w:val="008147E1"/>
    <w:rsid w:val="008147F1"/>
    <w:rsid w:val="008148CF"/>
    <w:rsid w:val="00814907"/>
    <w:rsid w:val="00814CAB"/>
    <w:rsid w:val="00814CCA"/>
    <w:rsid w:val="00814E3F"/>
    <w:rsid w:val="00814FF5"/>
    <w:rsid w:val="008150BF"/>
    <w:rsid w:val="0081517A"/>
    <w:rsid w:val="008152BD"/>
    <w:rsid w:val="00815318"/>
    <w:rsid w:val="00815466"/>
    <w:rsid w:val="0081547F"/>
    <w:rsid w:val="00815525"/>
    <w:rsid w:val="008155BE"/>
    <w:rsid w:val="00815C79"/>
    <w:rsid w:val="00816055"/>
    <w:rsid w:val="00816061"/>
    <w:rsid w:val="008160BF"/>
    <w:rsid w:val="00816163"/>
    <w:rsid w:val="0081619D"/>
    <w:rsid w:val="008161F8"/>
    <w:rsid w:val="00816600"/>
    <w:rsid w:val="008166ED"/>
    <w:rsid w:val="0081670D"/>
    <w:rsid w:val="0081698A"/>
    <w:rsid w:val="00816AC7"/>
    <w:rsid w:val="00816BF8"/>
    <w:rsid w:val="00816D2C"/>
    <w:rsid w:val="00816DC8"/>
    <w:rsid w:val="00817039"/>
    <w:rsid w:val="008170B5"/>
    <w:rsid w:val="008171BF"/>
    <w:rsid w:val="00817203"/>
    <w:rsid w:val="0081733D"/>
    <w:rsid w:val="008173BC"/>
    <w:rsid w:val="008173FF"/>
    <w:rsid w:val="00817438"/>
    <w:rsid w:val="008174DA"/>
    <w:rsid w:val="008177A6"/>
    <w:rsid w:val="008179CE"/>
    <w:rsid w:val="00817B67"/>
    <w:rsid w:val="00817B99"/>
    <w:rsid w:val="00817C33"/>
    <w:rsid w:val="00817DB3"/>
    <w:rsid w:val="00817E17"/>
    <w:rsid w:val="00817EFD"/>
    <w:rsid w:val="00820426"/>
    <w:rsid w:val="00820479"/>
    <w:rsid w:val="00820587"/>
    <w:rsid w:val="008205B0"/>
    <w:rsid w:val="0082064B"/>
    <w:rsid w:val="008208A8"/>
    <w:rsid w:val="008208DD"/>
    <w:rsid w:val="008208F6"/>
    <w:rsid w:val="00820A6B"/>
    <w:rsid w:val="00820A93"/>
    <w:rsid w:val="00820B3C"/>
    <w:rsid w:val="00820CB4"/>
    <w:rsid w:val="00820F52"/>
    <w:rsid w:val="00820FBB"/>
    <w:rsid w:val="00821042"/>
    <w:rsid w:val="00821176"/>
    <w:rsid w:val="00821211"/>
    <w:rsid w:val="008217A8"/>
    <w:rsid w:val="0082187A"/>
    <w:rsid w:val="008218BD"/>
    <w:rsid w:val="00821980"/>
    <w:rsid w:val="00821A33"/>
    <w:rsid w:val="00821A88"/>
    <w:rsid w:val="00821B00"/>
    <w:rsid w:val="00821B7F"/>
    <w:rsid w:val="00821BC3"/>
    <w:rsid w:val="00821BEF"/>
    <w:rsid w:val="00821C5E"/>
    <w:rsid w:val="00822005"/>
    <w:rsid w:val="008220B1"/>
    <w:rsid w:val="0082215A"/>
    <w:rsid w:val="00822190"/>
    <w:rsid w:val="008221CA"/>
    <w:rsid w:val="008221F7"/>
    <w:rsid w:val="00822370"/>
    <w:rsid w:val="0082242D"/>
    <w:rsid w:val="008225C3"/>
    <w:rsid w:val="008226D2"/>
    <w:rsid w:val="00822728"/>
    <w:rsid w:val="00822748"/>
    <w:rsid w:val="00822779"/>
    <w:rsid w:val="0082279E"/>
    <w:rsid w:val="00822927"/>
    <w:rsid w:val="00822A33"/>
    <w:rsid w:val="00822B6B"/>
    <w:rsid w:val="00822C74"/>
    <w:rsid w:val="00822D14"/>
    <w:rsid w:val="00822D57"/>
    <w:rsid w:val="00822E21"/>
    <w:rsid w:val="00822E2C"/>
    <w:rsid w:val="00822E53"/>
    <w:rsid w:val="00822F01"/>
    <w:rsid w:val="00823151"/>
    <w:rsid w:val="00823227"/>
    <w:rsid w:val="008233C4"/>
    <w:rsid w:val="00823417"/>
    <w:rsid w:val="008234D4"/>
    <w:rsid w:val="008234E4"/>
    <w:rsid w:val="0082363D"/>
    <w:rsid w:val="00823989"/>
    <w:rsid w:val="00823A84"/>
    <w:rsid w:val="00823BDA"/>
    <w:rsid w:val="00823CA3"/>
    <w:rsid w:val="00823CA8"/>
    <w:rsid w:val="00823CE3"/>
    <w:rsid w:val="00823CF3"/>
    <w:rsid w:val="00823E25"/>
    <w:rsid w:val="00823E95"/>
    <w:rsid w:val="00823EFE"/>
    <w:rsid w:val="0082401E"/>
    <w:rsid w:val="0082425E"/>
    <w:rsid w:val="00824283"/>
    <w:rsid w:val="0082452F"/>
    <w:rsid w:val="008245D2"/>
    <w:rsid w:val="008245F0"/>
    <w:rsid w:val="008246FB"/>
    <w:rsid w:val="00824A0B"/>
    <w:rsid w:val="00824A47"/>
    <w:rsid w:val="00824AF6"/>
    <w:rsid w:val="00824D2D"/>
    <w:rsid w:val="00824E0C"/>
    <w:rsid w:val="00824E52"/>
    <w:rsid w:val="00824FB5"/>
    <w:rsid w:val="008250D5"/>
    <w:rsid w:val="008251AB"/>
    <w:rsid w:val="0082543B"/>
    <w:rsid w:val="0082543C"/>
    <w:rsid w:val="00825459"/>
    <w:rsid w:val="00825510"/>
    <w:rsid w:val="0082588C"/>
    <w:rsid w:val="008259D6"/>
    <w:rsid w:val="008259E2"/>
    <w:rsid w:val="00825A45"/>
    <w:rsid w:val="00825BFA"/>
    <w:rsid w:val="00825DF7"/>
    <w:rsid w:val="00825E17"/>
    <w:rsid w:val="00825EB9"/>
    <w:rsid w:val="00825EFC"/>
    <w:rsid w:val="008260B0"/>
    <w:rsid w:val="008262E2"/>
    <w:rsid w:val="00826479"/>
    <w:rsid w:val="008264AF"/>
    <w:rsid w:val="008265EB"/>
    <w:rsid w:val="008267C8"/>
    <w:rsid w:val="008267CD"/>
    <w:rsid w:val="0082689C"/>
    <w:rsid w:val="00826D09"/>
    <w:rsid w:val="00826E25"/>
    <w:rsid w:val="00826EC8"/>
    <w:rsid w:val="00826EE1"/>
    <w:rsid w:val="0082714F"/>
    <w:rsid w:val="00827216"/>
    <w:rsid w:val="00827285"/>
    <w:rsid w:val="008272C0"/>
    <w:rsid w:val="00827344"/>
    <w:rsid w:val="0082763C"/>
    <w:rsid w:val="0082785A"/>
    <w:rsid w:val="00827AE0"/>
    <w:rsid w:val="00827B2B"/>
    <w:rsid w:val="00827C36"/>
    <w:rsid w:val="00830018"/>
    <w:rsid w:val="0083009D"/>
    <w:rsid w:val="0083011D"/>
    <w:rsid w:val="00830164"/>
    <w:rsid w:val="00830214"/>
    <w:rsid w:val="0083022E"/>
    <w:rsid w:val="00830268"/>
    <w:rsid w:val="008305A2"/>
    <w:rsid w:val="00830690"/>
    <w:rsid w:val="0083072A"/>
    <w:rsid w:val="008307CD"/>
    <w:rsid w:val="00830945"/>
    <w:rsid w:val="00830CA3"/>
    <w:rsid w:val="00830EA5"/>
    <w:rsid w:val="00831257"/>
    <w:rsid w:val="0083127F"/>
    <w:rsid w:val="008313EE"/>
    <w:rsid w:val="008313EF"/>
    <w:rsid w:val="00831490"/>
    <w:rsid w:val="0083170F"/>
    <w:rsid w:val="00831777"/>
    <w:rsid w:val="008317ED"/>
    <w:rsid w:val="00831D70"/>
    <w:rsid w:val="00831E0D"/>
    <w:rsid w:val="00831ED6"/>
    <w:rsid w:val="00831FBE"/>
    <w:rsid w:val="00832001"/>
    <w:rsid w:val="00832008"/>
    <w:rsid w:val="0083200B"/>
    <w:rsid w:val="00832057"/>
    <w:rsid w:val="0083207D"/>
    <w:rsid w:val="008320FE"/>
    <w:rsid w:val="008321AB"/>
    <w:rsid w:val="0083227D"/>
    <w:rsid w:val="00832388"/>
    <w:rsid w:val="00832610"/>
    <w:rsid w:val="00832624"/>
    <w:rsid w:val="008327BF"/>
    <w:rsid w:val="008328A4"/>
    <w:rsid w:val="00832996"/>
    <w:rsid w:val="008329D5"/>
    <w:rsid w:val="00832A4A"/>
    <w:rsid w:val="00832D05"/>
    <w:rsid w:val="00832E2A"/>
    <w:rsid w:val="00832EBC"/>
    <w:rsid w:val="00832F3A"/>
    <w:rsid w:val="00832F3C"/>
    <w:rsid w:val="00832F62"/>
    <w:rsid w:val="008330AF"/>
    <w:rsid w:val="008331FA"/>
    <w:rsid w:val="00833213"/>
    <w:rsid w:val="00833339"/>
    <w:rsid w:val="00833371"/>
    <w:rsid w:val="008333F5"/>
    <w:rsid w:val="008337FA"/>
    <w:rsid w:val="008338C8"/>
    <w:rsid w:val="00833A1A"/>
    <w:rsid w:val="00833A3C"/>
    <w:rsid w:val="00833C41"/>
    <w:rsid w:val="00833D48"/>
    <w:rsid w:val="00833E2E"/>
    <w:rsid w:val="00833E32"/>
    <w:rsid w:val="00833E5C"/>
    <w:rsid w:val="00833ED6"/>
    <w:rsid w:val="00833F85"/>
    <w:rsid w:val="00833FA4"/>
    <w:rsid w:val="00834051"/>
    <w:rsid w:val="008340A0"/>
    <w:rsid w:val="008341C6"/>
    <w:rsid w:val="008341D4"/>
    <w:rsid w:val="008343B7"/>
    <w:rsid w:val="008346AF"/>
    <w:rsid w:val="00834726"/>
    <w:rsid w:val="00834761"/>
    <w:rsid w:val="00834911"/>
    <w:rsid w:val="0083497A"/>
    <w:rsid w:val="0083498B"/>
    <w:rsid w:val="00834C6B"/>
    <w:rsid w:val="00834C7F"/>
    <w:rsid w:val="00834CAD"/>
    <w:rsid w:val="00834CC7"/>
    <w:rsid w:val="00834D7B"/>
    <w:rsid w:val="00835200"/>
    <w:rsid w:val="008354B7"/>
    <w:rsid w:val="00835537"/>
    <w:rsid w:val="008355CA"/>
    <w:rsid w:val="008358B7"/>
    <w:rsid w:val="00835AD0"/>
    <w:rsid w:val="00835C35"/>
    <w:rsid w:val="00835E00"/>
    <w:rsid w:val="00835EC5"/>
    <w:rsid w:val="008361DC"/>
    <w:rsid w:val="0083627D"/>
    <w:rsid w:val="00836288"/>
    <w:rsid w:val="0083637C"/>
    <w:rsid w:val="008366C2"/>
    <w:rsid w:val="0083694A"/>
    <w:rsid w:val="00836978"/>
    <w:rsid w:val="00836A90"/>
    <w:rsid w:val="00836BAA"/>
    <w:rsid w:val="00836D97"/>
    <w:rsid w:val="00836F35"/>
    <w:rsid w:val="00836F5A"/>
    <w:rsid w:val="008370A2"/>
    <w:rsid w:val="008370A9"/>
    <w:rsid w:val="008371B6"/>
    <w:rsid w:val="00837298"/>
    <w:rsid w:val="008374F8"/>
    <w:rsid w:val="0083765E"/>
    <w:rsid w:val="00837692"/>
    <w:rsid w:val="0083783C"/>
    <w:rsid w:val="00837884"/>
    <w:rsid w:val="0083789F"/>
    <w:rsid w:val="008378FB"/>
    <w:rsid w:val="00837B3A"/>
    <w:rsid w:val="00837CE0"/>
    <w:rsid w:val="00837DE5"/>
    <w:rsid w:val="00840036"/>
    <w:rsid w:val="008400A7"/>
    <w:rsid w:val="00840131"/>
    <w:rsid w:val="0084023B"/>
    <w:rsid w:val="00840304"/>
    <w:rsid w:val="00840324"/>
    <w:rsid w:val="008403A3"/>
    <w:rsid w:val="008404C9"/>
    <w:rsid w:val="0084062F"/>
    <w:rsid w:val="008408D9"/>
    <w:rsid w:val="00840961"/>
    <w:rsid w:val="00840C1A"/>
    <w:rsid w:val="00840C4B"/>
    <w:rsid w:val="00840D8C"/>
    <w:rsid w:val="00841111"/>
    <w:rsid w:val="0084144C"/>
    <w:rsid w:val="008415E7"/>
    <w:rsid w:val="008417B0"/>
    <w:rsid w:val="008417F5"/>
    <w:rsid w:val="0084182A"/>
    <w:rsid w:val="00841858"/>
    <w:rsid w:val="0084196A"/>
    <w:rsid w:val="00841997"/>
    <w:rsid w:val="00841A67"/>
    <w:rsid w:val="00841A8E"/>
    <w:rsid w:val="00842036"/>
    <w:rsid w:val="00842064"/>
    <w:rsid w:val="00842198"/>
    <w:rsid w:val="008422BC"/>
    <w:rsid w:val="008424EB"/>
    <w:rsid w:val="00842534"/>
    <w:rsid w:val="00842618"/>
    <w:rsid w:val="0084263A"/>
    <w:rsid w:val="00842981"/>
    <w:rsid w:val="008429C2"/>
    <w:rsid w:val="00842A1E"/>
    <w:rsid w:val="00842A23"/>
    <w:rsid w:val="00842BAE"/>
    <w:rsid w:val="00842BF7"/>
    <w:rsid w:val="00842C61"/>
    <w:rsid w:val="00842EFD"/>
    <w:rsid w:val="00843147"/>
    <w:rsid w:val="008431E4"/>
    <w:rsid w:val="0084330D"/>
    <w:rsid w:val="00843785"/>
    <w:rsid w:val="0084391B"/>
    <w:rsid w:val="008439A3"/>
    <w:rsid w:val="008439D1"/>
    <w:rsid w:val="008439EE"/>
    <w:rsid w:val="00843AC7"/>
    <w:rsid w:val="00843B14"/>
    <w:rsid w:val="00843CC1"/>
    <w:rsid w:val="00843F7D"/>
    <w:rsid w:val="008442AC"/>
    <w:rsid w:val="00844307"/>
    <w:rsid w:val="00844458"/>
    <w:rsid w:val="0084463E"/>
    <w:rsid w:val="0084465D"/>
    <w:rsid w:val="00844B88"/>
    <w:rsid w:val="00844BA2"/>
    <w:rsid w:val="00844C2B"/>
    <w:rsid w:val="00844C3B"/>
    <w:rsid w:val="00844CCA"/>
    <w:rsid w:val="00844D10"/>
    <w:rsid w:val="00844D3C"/>
    <w:rsid w:val="00844D65"/>
    <w:rsid w:val="00844DB1"/>
    <w:rsid w:val="00844FC2"/>
    <w:rsid w:val="00845054"/>
    <w:rsid w:val="00845135"/>
    <w:rsid w:val="00845153"/>
    <w:rsid w:val="0084528D"/>
    <w:rsid w:val="008453EB"/>
    <w:rsid w:val="008455A0"/>
    <w:rsid w:val="0084572F"/>
    <w:rsid w:val="00845A83"/>
    <w:rsid w:val="00845AD0"/>
    <w:rsid w:val="00845AFE"/>
    <w:rsid w:val="00845C4B"/>
    <w:rsid w:val="00845C7A"/>
    <w:rsid w:val="00845CD3"/>
    <w:rsid w:val="00845DC0"/>
    <w:rsid w:val="00845DE9"/>
    <w:rsid w:val="00845DF2"/>
    <w:rsid w:val="00845EC1"/>
    <w:rsid w:val="0084606B"/>
    <w:rsid w:val="008460F5"/>
    <w:rsid w:val="00846158"/>
    <w:rsid w:val="00846332"/>
    <w:rsid w:val="00846628"/>
    <w:rsid w:val="008466D7"/>
    <w:rsid w:val="008467CF"/>
    <w:rsid w:val="00846D47"/>
    <w:rsid w:val="00846FAF"/>
    <w:rsid w:val="0084714A"/>
    <w:rsid w:val="008473EF"/>
    <w:rsid w:val="0084749D"/>
    <w:rsid w:val="008474FF"/>
    <w:rsid w:val="00847718"/>
    <w:rsid w:val="00847861"/>
    <w:rsid w:val="008478AE"/>
    <w:rsid w:val="00847B9A"/>
    <w:rsid w:val="00847B9E"/>
    <w:rsid w:val="00847CAD"/>
    <w:rsid w:val="00847D81"/>
    <w:rsid w:val="008501C9"/>
    <w:rsid w:val="008502B9"/>
    <w:rsid w:val="0085034B"/>
    <w:rsid w:val="00850361"/>
    <w:rsid w:val="008503A3"/>
    <w:rsid w:val="00850455"/>
    <w:rsid w:val="0085077F"/>
    <w:rsid w:val="008508D6"/>
    <w:rsid w:val="00850A0E"/>
    <w:rsid w:val="00850A4A"/>
    <w:rsid w:val="00850C71"/>
    <w:rsid w:val="00850CFB"/>
    <w:rsid w:val="00850D1F"/>
    <w:rsid w:val="00850D99"/>
    <w:rsid w:val="00850E5B"/>
    <w:rsid w:val="008512BC"/>
    <w:rsid w:val="008514DC"/>
    <w:rsid w:val="0085158B"/>
    <w:rsid w:val="008515D6"/>
    <w:rsid w:val="00851717"/>
    <w:rsid w:val="008517B6"/>
    <w:rsid w:val="00851815"/>
    <w:rsid w:val="00851883"/>
    <w:rsid w:val="008518E7"/>
    <w:rsid w:val="008518F1"/>
    <w:rsid w:val="00851A32"/>
    <w:rsid w:val="00851AC5"/>
    <w:rsid w:val="00851B54"/>
    <w:rsid w:val="00851BB3"/>
    <w:rsid w:val="00851C08"/>
    <w:rsid w:val="00851CF5"/>
    <w:rsid w:val="00851DB8"/>
    <w:rsid w:val="0085206D"/>
    <w:rsid w:val="00852103"/>
    <w:rsid w:val="008521C4"/>
    <w:rsid w:val="0085226E"/>
    <w:rsid w:val="0085234B"/>
    <w:rsid w:val="008523B7"/>
    <w:rsid w:val="008523BF"/>
    <w:rsid w:val="008524C5"/>
    <w:rsid w:val="00852828"/>
    <w:rsid w:val="008528B0"/>
    <w:rsid w:val="00852C53"/>
    <w:rsid w:val="00852CB4"/>
    <w:rsid w:val="00852CF3"/>
    <w:rsid w:val="00852D1C"/>
    <w:rsid w:val="00852EE2"/>
    <w:rsid w:val="00852F9B"/>
    <w:rsid w:val="00853132"/>
    <w:rsid w:val="00853239"/>
    <w:rsid w:val="008532E1"/>
    <w:rsid w:val="008533D2"/>
    <w:rsid w:val="0085345F"/>
    <w:rsid w:val="008534FD"/>
    <w:rsid w:val="00853554"/>
    <w:rsid w:val="008535E2"/>
    <w:rsid w:val="00853933"/>
    <w:rsid w:val="0085395A"/>
    <w:rsid w:val="00853988"/>
    <w:rsid w:val="008539E8"/>
    <w:rsid w:val="00853A33"/>
    <w:rsid w:val="00853A9E"/>
    <w:rsid w:val="00853AA6"/>
    <w:rsid w:val="00853AD1"/>
    <w:rsid w:val="00853C18"/>
    <w:rsid w:val="00853DE4"/>
    <w:rsid w:val="00853F75"/>
    <w:rsid w:val="0085425C"/>
    <w:rsid w:val="0085426A"/>
    <w:rsid w:val="0085430B"/>
    <w:rsid w:val="00854425"/>
    <w:rsid w:val="0085447D"/>
    <w:rsid w:val="0085449D"/>
    <w:rsid w:val="0085464D"/>
    <w:rsid w:val="00854673"/>
    <w:rsid w:val="0085475E"/>
    <w:rsid w:val="00854789"/>
    <w:rsid w:val="00854D5F"/>
    <w:rsid w:val="00854E71"/>
    <w:rsid w:val="00854E90"/>
    <w:rsid w:val="00855221"/>
    <w:rsid w:val="008552A9"/>
    <w:rsid w:val="00855328"/>
    <w:rsid w:val="008555A1"/>
    <w:rsid w:val="008555AE"/>
    <w:rsid w:val="008556D4"/>
    <w:rsid w:val="00855878"/>
    <w:rsid w:val="00855925"/>
    <w:rsid w:val="00855AD3"/>
    <w:rsid w:val="00855B2A"/>
    <w:rsid w:val="00855BAA"/>
    <w:rsid w:val="00855C4D"/>
    <w:rsid w:val="00855CA0"/>
    <w:rsid w:val="00855D92"/>
    <w:rsid w:val="00855F80"/>
    <w:rsid w:val="00855FA7"/>
    <w:rsid w:val="0085615A"/>
    <w:rsid w:val="008561BC"/>
    <w:rsid w:val="0085622B"/>
    <w:rsid w:val="00856288"/>
    <w:rsid w:val="008565F1"/>
    <w:rsid w:val="00856643"/>
    <w:rsid w:val="00856A8D"/>
    <w:rsid w:val="00856ACA"/>
    <w:rsid w:val="00856B34"/>
    <w:rsid w:val="00856C85"/>
    <w:rsid w:val="00856CC6"/>
    <w:rsid w:val="00856DBE"/>
    <w:rsid w:val="00856E35"/>
    <w:rsid w:val="00856F04"/>
    <w:rsid w:val="00856F0B"/>
    <w:rsid w:val="00856F68"/>
    <w:rsid w:val="00856F6C"/>
    <w:rsid w:val="00856FC7"/>
    <w:rsid w:val="00857090"/>
    <w:rsid w:val="0085712E"/>
    <w:rsid w:val="0085717C"/>
    <w:rsid w:val="00857209"/>
    <w:rsid w:val="008572E1"/>
    <w:rsid w:val="00857310"/>
    <w:rsid w:val="0085731C"/>
    <w:rsid w:val="00857320"/>
    <w:rsid w:val="008573E2"/>
    <w:rsid w:val="0085743F"/>
    <w:rsid w:val="00857541"/>
    <w:rsid w:val="008576F7"/>
    <w:rsid w:val="0085794C"/>
    <w:rsid w:val="00857973"/>
    <w:rsid w:val="008579ED"/>
    <w:rsid w:val="00857B6F"/>
    <w:rsid w:val="00857BA6"/>
    <w:rsid w:val="00857CF0"/>
    <w:rsid w:val="008600AD"/>
    <w:rsid w:val="0086018B"/>
    <w:rsid w:val="00860292"/>
    <w:rsid w:val="0086030A"/>
    <w:rsid w:val="00860319"/>
    <w:rsid w:val="008606B1"/>
    <w:rsid w:val="008607F5"/>
    <w:rsid w:val="00860882"/>
    <w:rsid w:val="008608AA"/>
    <w:rsid w:val="0086093A"/>
    <w:rsid w:val="0086095B"/>
    <w:rsid w:val="008609BC"/>
    <w:rsid w:val="00860A0E"/>
    <w:rsid w:val="00860A2A"/>
    <w:rsid w:val="00860B61"/>
    <w:rsid w:val="00860BA9"/>
    <w:rsid w:val="00860C1A"/>
    <w:rsid w:val="00860D17"/>
    <w:rsid w:val="00860DBE"/>
    <w:rsid w:val="00860E12"/>
    <w:rsid w:val="00860F60"/>
    <w:rsid w:val="008610C5"/>
    <w:rsid w:val="00861109"/>
    <w:rsid w:val="0086119E"/>
    <w:rsid w:val="008611A9"/>
    <w:rsid w:val="00861210"/>
    <w:rsid w:val="00861262"/>
    <w:rsid w:val="00861445"/>
    <w:rsid w:val="00861454"/>
    <w:rsid w:val="00861472"/>
    <w:rsid w:val="008614DC"/>
    <w:rsid w:val="008617D1"/>
    <w:rsid w:val="00861F06"/>
    <w:rsid w:val="00861F28"/>
    <w:rsid w:val="00861F7A"/>
    <w:rsid w:val="0086215F"/>
    <w:rsid w:val="0086232A"/>
    <w:rsid w:val="008625F3"/>
    <w:rsid w:val="00862659"/>
    <w:rsid w:val="00862717"/>
    <w:rsid w:val="00862789"/>
    <w:rsid w:val="00862892"/>
    <w:rsid w:val="008629DE"/>
    <w:rsid w:val="00862C77"/>
    <w:rsid w:val="00862DB8"/>
    <w:rsid w:val="00862E5A"/>
    <w:rsid w:val="0086325F"/>
    <w:rsid w:val="0086336F"/>
    <w:rsid w:val="00863388"/>
    <w:rsid w:val="008633FB"/>
    <w:rsid w:val="00863490"/>
    <w:rsid w:val="00863576"/>
    <w:rsid w:val="008635BD"/>
    <w:rsid w:val="00863620"/>
    <w:rsid w:val="0086366A"/>
    <w:rsid w:val="0086372C"/>
    <w:rsid w:val="00863813"/>
    <w:rsid w:val="008639A7"/>
    <w:rsid w:val="00863AB2"/>
    <w:rsid w:val="00863BE2"/>
    <w:rsid w:val="00863D4D"/>
    <w:rsid w:val="00863D54"/>
    <w:rsid w:val="00863E94"/>
    <w:rsid w:val="00864202"/>
    <w:rsid w:val="00864364"/>
    <w:rsid w:val="0086482E"/>
    <w:rsid w:val="00864ACB"/>
    <w:rsid w:val="00864C2B"/>
    <w:rsid w:val="00864DA9"/>
    <w:rsid w:val="00864EF8"/>
    <w:rsid w:val="00865164"/>
    <w:rsid w:val="008651BB"/>
    <w:rsid w:val="00865326"/>
    <w:rsid w:val="00865502"/>
    <w:rsid w:val="00865588"/>
    <w:rsid w:val="008656D2"/>
    <w:rsid w:val="008657E0"/>
    <w:rsid w:val="0086583F"/>
    <w:rsid w:val="00865926"/>
    <w:rsid w:val="00865A93"/>
    <w:rsid w:val="00865E01"/>
    <w:rsid w:val="00865E66"/>
    <w:rsid w:val="00865F0A"/>
    <w:rsid w:val="0086608C"/>
    <w:rsid w:val="00866155"/>
    <w:rsid w:val="00866583"/>
    <w:rsid w:val="0086666C"/>
    <w:rsid w:val="00866945"/>
    <w:rsid w:val="00866B94"/>
    <w:rsid w:val="00866C51"/>
    <w:rsid w:val="00866CB6"/>
    <w:rsid w:val="00866D72"/>
    <w:rsid w:val="00866E00"/>
    <w:rsid w:val="00866E48"/>
    <w:rsid w:val="00866E5D"/>
    <w:rsid w:val="00866F1B"/>
    <w:rsid w:val="00867153"/>
    <w:rsid w:val="008674B2"/>
    <w:rsid w:val="00867504"/>
    <w:rsid w:val="008675D5"/>
    <w:rsid w:val="0086769A"/>
    <w:rsid w:val="00867AA6"/>
    <w:rsid w:val="00867C6D"/>
    <w:rsid w:val="00867D58"/>
    <w:rsid w:val="00867EFD"/>
    <w:rsid w:val="00867FDD"/>
    <w:rsid w:val="00870016"/>
    <w:rsid w:val="0087001B"/>
    <w:rsid w:val="0087024A"/>
    <w:rsid w:val="00870347"/>
    <w:rsid w:val="00870501"/>
    <w:rsid w:val="00870546"/>
    <w:rsid w:val="00870646"/>
    <w:rsid w:val="00870750"/>
    <w:rsid w:val="008707CC"/>
    <w:rsid w:val="008707D9"/>
    <w:rsid w:val="008707EC"/>
    <w:rsid w:val="00870854"/>
    <w:rsid w:val="00870909"/>
    <w:rsid w:val="008709E3"/>
    <w:rsid w:val="00870A9A"/>
    <w:rsid w:val="00870ADC"/>
    <w:rsid w:val="00870B58"/>
    <w:rsid w:val="00870B70"/>
    <w:rsid w:val="00870DAF"/>
    <w:rsid w:val="00870F20"/>
    <w:rsid w:val="00870F93"/>
    <w:rsid w:val="0087107F"/>
    <w:rsid w:val="00871111"/>
    <w:rsid w:val="00871133"/>
    <w:rsid w:val="008711E1"/>
    <w:rsid w:val="0087129B"/>
    <w:rsid w:val="008712D5"/>
    <w:rsid w:val="008712DA"/>
    <w:rsid w:val="0087140F"/>
    <w:rsid w:val="008714FA"/>
    <w:rsid w:val="00871526"/>
    <w:rsid w:val="0087159C"/>
    <w:rsid w:val="008719DA"/>
    <w:rsid w:val="00871BF9"/>
    <w:rsid w:val="00871C90"/>
    <w:rsid w:val="00871E31"/>
    <w:rsid w:val="00871F89"/>
    <w:rsid w:val="00872100"/>
    <w:rsid w:val="00872303"/>
    <w:rsid w:val="008723D7"/>
    <w:rsid w:val="00872429"/>
    <w:rsid w:val="008726AE"/>
    <w:rsid w:val="0087274A"/>
    <w:rsid w:val="00872846"/>
    <w:rsid w:val="00872931"/>
    <w:rsid w:val="00872BFD"/>
    <w:rsid w:val="00872D48"/>
    <w:rsid w:val="00872DAB"/>
    <w:rsid w:val="00872DE1"/>
    <w:rsid w:val="00872FE7"/>
    <w:rsid w:val="008730D5"/>
    <w:rsid w:val="00873157"/>
    <w:rsid w:val="008731A5"/>
    <w:rsid w:val="008731C2"/>
    <w:rsid w:val="00873227"/>
    <w:rsid w:val="0087327E"/>
    <w:rsid w:val="008732AD"/>
    <w:rsid w:val="0087346F"/>
    <w:rsid w:val="008736E8"/>
    <w:rsid w:val="00873750"/>
    <w:rsid w:val="00873CA7"/>
    <w:rsid w:val="00873CC9"/>
    <w:rsid w:val="00873DF7"/>
    <w:rsid w:val="00873DFC"/>
    <w:rsid w:val="00873E05"/>
    <w:rsid w:val="00873FAA"/>
    <w:rsid w:val="00874100"/>
    <w:rsid w:val="00874454"/>
    <w:rsid w:val="008749A7"/>
    <w:rsid w:val="00874AC4"/>
    <w:rsid w:val="00874B8C"/>
    <w:rsid w:val="00874D53"/>
    <w:rsid w:val="00874E4B"/>
    <w:rsid w:val="00874E9B"/>
    <w:rsid w:val="00874F33"/>
    <w:rsid w:val="00874F3A"/>
    <w:rsid w:val="00874FB8"/>
    <w:rsid w:val="008753B6"/>
    <w:rsid w:val="008754DD"/>
    <w:rsid w:val="008755E9"/>
    <w:rsid w:val="0087560E"/>
    <w:rsid w:val="00875763"/>
    <w:rsid w:val="008757DD"/>
    <w:rsid w:val="008758F0"/>
    <w:rsid w:val="00875942"/>
    <w:rsid w:val="00875961"/>
    <w:rsid w:val="008759A9"/>
    <w:rsid w:val="00875B5B"/>
    <w:rsid w:val="00875BC8"/>
    <w:rsid w:val="00875C0A"/>
    <w:rsid w:val="00875C0D"/>
    <w:rsid w:val="00876022"/>
    <w:rsid w:val="008760C6"/>
    <w:rsid w:val="0087633B"/>
    <w:rsid w:val="00876363"/>
    <w:rsid w:val="008763BB"/>
    <w:rsid w:val="008763C0"/>
    <w:rsid w:val="008763EC"/>
    <w:rsid w:val="008764EF"/>
    <w:rsid w:val="00876600"/>
    <w:rsid w:val="0087668D"/>
    <w:rsid w:val="008766C8"/>
    <w:rsid w:val="0087677F"/>
    <w:rsid w:val="008768B6"/>
    <w:rsid w:val="008769A0"/>
    <w:rsid w:val="00876CD7"/>
    <w:rsid w:val="00876D6B"/>
    <w:rsid w:val="00876E06"/>
    <w:rsid w:val="0087702D"/>
    <w:rsid w:val="0087704E"/>
    <w:rsid w:val="008770C8"/>
    <w:rsid w:val="008772C0"/>
    <w:rsid w:val="00877384"/>
    <w:rsid w:val="008774F6"/>
    <w:rsid w:val="0087759F"/>
    <w:rsid w:val="0087770E"/>
    <w:rsid w:val="0087788F"/>
    <w:rsid w:val="008779D6"/>
    <w:rsid w:val="00877C20"/>
    <w:rsid w:val="00877DE3"/>
    <w:rsid w:val="00877F38"/>
    <w:rsid w:val="0088027C"/>
    <w:rsid w:val="0088029C"/>
    <w:rsid w:val="00880352"/>
    <w:rsid w:val="00880384"/>
    <w:rsid w:val="008808A8"/>
    <w:rsid w:val="00880908"/>
    <w:rsid w:val="00880A1F"/>
    <w:rsid w:val="00880A98"/>
    <w:rsid w:val="00880B2B"/>
    <w:rsid w:val="00880BC7"/>
    <w:rsid w:val="00880C0F"/>
    <w:rsid w:val="00880E3C"/>
    <w:rsid w:val="0088116B"/>
    <w:rsid w:val="008811B4"/>
    <w:rsid w:val="00881226"/>
    <w:rsid w:val="0088126A"/>
    <w:rsid w:val="00881363"/>
    <w:rsid w:val="008813BA"/>
    <w:rsid w:val="0088153A"/>
    <w:rsid w:val="008815DF"/>
    <w:rsid w:val="008815EF"/>
    <w:rsid w:val="008815F9"/>
    <w:rsid w:val="00881733"/>
    <w:rsid w:val="00881755"/>
    <w:rsid w:val="008818B0"/>
    <w:rsid w:val="00881B5C"/>
    <w:rsid w:val="00881ECF"/>
    <w:rsid w:val="0088250A"/>
    <w:rsid w:val="008825AA"/>
    <w:rsid w:val="00882604"/>
    <w:rsid w:val="00882677"/>
    <w:rsid w:val="00882867"/>
    <w:rsid w:val="00882916"/>
    <w:rsid w:val="00882970"/>
    <w:rsid w:val="008829CD"/>
    <w:rsid w:val="00882ACB"/>
    <w:rsid w:val="00882B01"/>
    <w:rsid w:val="00882CB1"/>
    <w:rsid w:val="00882CE3"/>
    <w:rsid w:val="0088314C"/>
    <w:rsid w:val="008832D6"/>
    <w:rsid w:val="0088333F"/>
    <w:rsid w:val="00883492"/>
    <w:rsid w:val="008835BB"/>
    <w:rsid w:val="008835FF"/>
    <w:rsid w:val="0088361E"/>
    <w:rsid w:val="00883639"/>
    <w:rsid w:val="0088368E"/>
    <w:rsid w:val="008837D4"/>
    <w:rsid w:val="0088387E"/>
    <w:rsid w:val="00883888"/>
    <w:rsid w:val="008838A6"/>
    <w:rsid w:val="00883995"/>
    <w:rsid w:val="008839A2"/>
    <w:rsid w:val="00883B8C"/>
    <w:rsid w:val="00883CA5"/>
    <w:rsid w:val="00883DD7"/>
    <w:rsid w:val="00883DE2"/>
    <w:rsid w:val="00883DEE"/>
    <w:rsid w:val="00883E30"/>
    <w:rsid w:val="00884029"/>
    <w:rsid w:val="008840E1"/>
    <w:rsid w:val="008843DC"/>
    <w:rsid w:val="008843E5"/>
    <w:rsid w:val="008844FF"/>
    <w:rsid w:val="008845F8"/>
    <w:rsid w:val="00884646"/>
    <w:rsid w:val="00884682"/>
    <w:rsid w:val="00884A43"/>
    <w:rsid w:val="00884A4A"/>
    <w:rsid w:val="00884B3E"/>
    <w:rsid w:val="00884C78"/>
    <w:rsid w:val="00884C86"/>
    <w:rsid w:val="00884CC1"/>
    <w:rsid w:val="00884D81"/>
    <w:rsid w:val="00884DF9"/>
    <w:rsid w:val="00884E15"/>
    <w:rsid w:val="00884E22"/>
    <w:rsid w:val="00884E7D"/>
    <w:rsid w:val="00884F1C"/>
    <w:rsid w:val="00884F48"/>
    <w:rsid w:val="00884F89"/>
    <w:rsid w:val="00885170"/>
    <w:rsid w:val="0088529C"/>
    <w:rsid w:val="008852FF"/>
    <w:rsid w:val="0088545E"/>
    <w:rsid w:val="00885486"/>
    <w:rsid w:val="008855A5"/>
    <w:rsid w:val="0088564B"/>
    <w:rsid w:val="0088571B"/>
    <w:rsid w:val="00885848"/>
    <w:rsid w:val="0088593C"/>
    <w:rsid w:val="00885AD1"/>
    <w:rsid w:val="00885D44"/>
    <w:rsid w:val="00885D55"/>
    <w:rsid w:val="00885E73"/>
    <w:rsid w:val="00885FF8"/>
    <w:rsid w:val="008860FD"/>
    <w:rsid w:val="0088614E"/>
    <w:rsid w:val="008861DB"/>
    <w:rsid w:val="00886552"/>
    <w:rsid w:val="00886589"/>
    <w:rsid w:val="00886615"/>
    <w:rsid w:val="008866AE"/>
    <w:rsid w:val="00886708"/>
    <w:rsid w:val="008867E8"/>
    <w:rsid w:val="008868A9"/>
    <w:rsid w:val="008868AD"/>
    <w:rsid w:val="008869C0"/>
    <w:rsid w:val="00886C7F"/>
    <w:rsid w:val="00886F84"/>
    <w:rsid w:val="00886FE7"/>
    <w:rsid w:val="00887043"/>
    <w:rsid w:val="00887158"/>
    <w:rsid w:val="008871A4"/>
    <w:rsid w:val="00887562"/>
    <w:rsid w:val="00887779"/>
    <w:rsid w:val="00887A95"/>
    <w:rsid w:val="00887B67"/>
    <w:rsid w:val="00887C24"/>
    <w:rsid w:val="00887CA0"/>
    <w:rsid w:val="00887D85"/>
    <w:rsid w:val="00887E69"/>
    <w:rsid w:val="00887EF9"/>
    <w:rsid w:val="00887FBD"/>
    <w:rsid w:val="00887FD3"/>
    <w:rsid w:val="00890017"/>
    <w:rsid w:val="00890127"/>
    <w:rsid w:val="008901C6"/>
    <w:rsid w:val="008901CB"/>
    <w:rsid w:val="008905CC"/>
    <w:rsid w:val="00890A48"/>
    <w:rsid w:val="00890B00"/>
    <w:rsid w:val="00890B2B"/>
    <w:rsid w:val="00890B3D"/>
    <w:rsid w:val="00890DA7"/>
    <w:rsid w:val="00890F1B"/>
    <w:rsid w:val="008912E7"/>
    <w:rsid w:val="008912FD"/>
    <w:rsid w:val="0089134E"/>
    <w:rsid w:val="00891522"/>
    <w:rsid w:val="0089171B"/>
    <w:rsid w:val="00891773"/>
    <w:rsid w:val="0089181A"/>
    <w:rsid w:val="00891976"/>
    <w:rsid w:val="00891BBF"/>
    <w:rsid w:val="00891BC5"/>
    <w:rsid w:val="00891C2F"/>
    <w:rsid w:val="00891DDA"/>
    <w:rsid w:val="0089221E"/>
    <w:rsid w:val="00892223"/>
    <w:rsid w:val="00892326"/>
    <w:rsid w:val="0089254A"/>
    <w:rsid w:val="0089269E"/>
    <w:rsid w:val="008929D4"/>
    <w:rsid w:val="00892B18"/>
    <w:rsid w:val="00892CB1"/>
    <w:rsid w:val="00892CE8"/>
    <w:rsid w:val="00892CF8"/>
    <w:rsid w:val="00892DD1"/>
    <w:rsid w:val="00892E8C"/>
    <w:rsid w:val="00892F7B"/>
    <w:rsid w:val="008930B4"/>
    <w:rsid w:val="00893107"/>
    <w:rsid w:val="00893424"/>
    <w:rsid w:val="00893917"/>
    <w:rsid w:val="00893B6E"/>
    <w:rsid w:val="00893BF6"/>
    <w:rsid w:val="00893C5F"/>
    <w:rsid w:val="00893CE5"/>
    <w:rsid w:val="008940A2"/>
    <w:rsid w:val="00894435"/>
    <w:rsid w:val="0089446B"/>
    <w:rsid w:val="00894473"/>
    <w:rsid w:val="0089461E"/>
    <w:rsid w:val="0089475E"/>
    <w:rsid w:val="008947CE"/>
    <w:rsid w:val="00894809"/>
    <w:rsid w:val="00894987"/>
    <w:rsid w:val="00894A47"/>
    <w:rsid w:val="00894C47"/>
    <w:rsid w:val="00894CDF"/>
    <w:rsid w:val="00894D37"/>
    <w:rsid w:val="008951FA"/>
    <w:rsid w:val="008953E1"/>
    <w:rsid w:val="00895469"/>
    <w:rsid w:val="00895663"/>
    <w:rsid w:val="008957F5"/>
    <w:rsid w:val="0089581F"/>
    <w:rsid w:val="00895863"/>
    <w:rsid w:val="008958AF"/>
    <w:rsid w:val="00895923"/>
    <w:rsid w:val="00895A6B"/>
    <w:rsid w:val="00895C7C"/>
    <w:rsid w:val="00895D0E"/>
    <w:rsid w:val="00895F95"/>
    <w:rsid w:val="00895F9F"/>
    <w:rsid w:val="008960CE"/>
    <w:rsid w:val="008963E3"/>
    <w:rsid w:val="0089641D"/>
    <w:rsid w:val="0089675F"/>
    <w:rsid w:val="008968AD"/>
    <w:rsid w:val="00896ACA"/>
    <w:rsid w:val="00896FD8"/>
    <w:rsid w:val="00896FE0"/>
    <w:rsid w:val="00897012"/>
    <w:rsid w:val="00897139"/>
    <w:rsid w:val="0089721A"/>
    <w:rsid w:val="0089748A"/>
    <w:rsid w:val="008974AB"/>
    <w:rsid w:val="008974BE"/>
    <w:rsid w:val="008974BF"/>
    <w:rsid w:val="008975FE"/>
    <w:rsid w:val="00897684"/>
    <w:rsid w:val="0089776E"/>
    <w:rsid w:val="008978F2"/>
    <w:rsid w:val="00897A26"/>
    <w:rsid w:val="00897ACF"/>
    <w:rsid w:val="00897B27"/>
    <w:rsid w:val="00897CD6"/>
    <w:rsid w:val="00897CEA"/>
    <w:rsid w:val="00897DEA"/>
    <w:rsid w:val="00897E6D"/>
    <w:rsid w:val="008A006F"/>
    <w:rsid w:val="008A0084"/>
    <w:rsid w:val="008A011D"/>
    <w:rsid w:val="008A0215"/>
    <w:rsid w:val="008A04A2"/>
    <w:rsid w:val="008A04E4"/>
    <w:rsid w:val="008A0CCA"/>
    <w:rsid w:val="008A0F3C"/>
    <w:rsid w:val="008A112D"/>
    <w:rsid w:val="008A11B5"/>
    <w:rsid w:val="008A1219"/>
    <w:rsid w:val="008A12BD"/>
    <w:rsid w:val="008A1377"/>
    <w:rsid w:val="008A15E9"/>
    <w:rsid w:val="008A165E"/>
    <w:rsid w:val="008A18AF"/>
    <w:rsid w:val="008A1AFD"/>
    <w:rsid w:val="008A1BE9"/>
    <w:rsid w:val="008A1C72"/>
    <w:rsid w:val="008A1CA8"/>
    <w:rsid w:val="008A1D7E"/>
    <w:rsid w:val="008A1E2D"/>
    <w:rsid w:val="008A1F17"/>
    <w:rsid w:val="008A1FD2"/>
    <w:rsid w:val="008A1FEF"/>
    <w:rsid w:val="008A217B"/>
    <w:rsid w:val="008A22FE"/>
    <w:rsid w:val="008A23F0"/>
    <w:rsid w:val="008A247F"/>
    <w:rsid w:val="008A249F"/>
    <w:rsid w:val="008A29C1"/>
    <w:rsid w:val="008A2BDF"/>
    <w:rsid w:val="008A2BEA"/>
    <w:rsid w:val="008A2CA9"/>
    <w:rsid w:val="008A303F"/>
    <w:rsid w:val="008A31B8"/>
    <w:rsid w:val="008A339D"/>
    <w:rsid w:val="008A33A6"/>
    <w:rsid w:val="008A3404"/>
    <w:rsid w:val="008A3436"/>
    <w:rsid w:val="008A3823"/>
    <w:rsid w:val="008A397D"/>
    <w:rsid w:val="008A39E5"/>
    <w:rsid w:val="008A3AE4"/>
    <w:rsid w:val="008A3B22"/>
    <w:rsid w:val="008A3BF3"/>
    <w:rsid w:val="008A3E3A"/>
    <w:rsid w:val="008A3E87"/>
    <w:rsid w:val="008A3EE6"/>
    <w:rsid w:val="008A3EF4"/>
    <w:rsid w:val="008A3F56"/>
    <w:rsid w:val="008A4083"/>
    <w:rsid w:val="008A425D"/>
    <w:rsid w:val="008A46EB"/>
    <w:rsid w:val="008A4890"/>
    <w:rsid w:val="008A4A0D"/>
    <w:rsid w:val="008A4A5C"/>
    <w:rsid w:val="008A4B26"/>
    <w:rsid w:val="008A4B4D"/>
    <w:rsid w:val="008A4BFC"/>
    <w:rsid w:val="008A4D52"/>
    <w:rsid w:val="008A4D53"/>
    <w:rsid w:val="008A4E6A"/>
    <w:rsid w:val="008A4EF8"/>
    <w:rsid w:val="008A4F71"/>
    <w:rsid w:val="008A510D"/>
    <w:rsid w:val="008A51DB"/>
    <w:rsid w:val="008A52FE"/>
    <w:rsid w:val="008A533B"/>
    <w:rsid w:val="008A539E"/>
    <w:rsid w:val="008A53EF"/>
    <w:rsid w:val="008A55B7"/>
    <w:rsid w:val="008A55ED"/>
    <w:rsid w:val="008A56D2"/>
    <w:rsid w:val="008A5784"/>
    <w:rsid w:val="008A581C"/>
    <w:rsid w:val="008A5964"/>
    <w:rsid w:val="008A5B8C"/>
    <w:rsid w:val="008A5BC1"/>
    <w:rsid w:val="008A5C80"/>
    <w:rsid w:val="008A5EA8"/>
    <w:rsid w:val="008A629D"/>
    <w:rsid w:val="008A6450"/>
    <w:rsid w:val="008A67D0"/>
    <w:rsid w:val="008A68B2"/>
    <w:rsid w:val="008A6965"/>
    <w:rsid w:val="008A6B2E"/>
    <w:rsid w:val="008A6C99"/>
    <w:rsid w:val="008A6D89"/>
    <w:rsid w:val="008A6E3D"/>
    <w:rsid w:val="008A7183"/>
    <w:rsid w:val="008A71D8"/>
    <w:rsid w:val="008A71DE"/>
    <w:rsid w:val="008A7409"/>
    <w:rsid w:val="008A743C"/>
    <w:rsid w:val="008A743D"/>
    <w:rsid w:val="008A7460"/>
    <w:rsid w:val="008A74FD"/>
    <w:rsid w:val="008A750D"/>
    <w:rsid w:val="008A76C7"/>
    <w:rsid w:val="008A7972"/>
    <w:rsid w:val="008A7B1C"/>
    <w:rsid w:val="008A7BAE"/>
    <w:rsid w:val="008A7D70"/>
    <w:rsid w:val="008A7EA1"/>
    <w:rsid w:val="008A7EEA"/>
    <w:rsid w:val="008A7F48"/>
    <w:rsid w:val="008B005D"/>
    <w:rsid w:val="008B038C"/>
    <w:rsid w:val="008B03B4"/>
    <w:rsid w:val="008B03DA"/>
    <w:rsid w:val="008B0614"/>
    <w:rsid w:val="008B0617"/>
    <w:rsid w:val="008B063C"/>
    <w:rsid w:val="008B0687"/>
    <w:rsid w:val="008B07BE"/>
    <w:rsid w:val="008B09A8"/>
    <w:rsid w:val="008B09B0"/>
    <w:rsid w:val="008B0B26"/>
    <w:rsid w:val="008B0B42"/>
    <w:rsid w:val="008B108A"/>
    <w:rsid w:val="008B1234"/>
    <w:rsid w:val="008B1297"/>
    <w:rsid w:val="008B12EE"/>
    <w:rsid w:val="008B13A2"/>
    <w:rsid w:val="008B16A4"/>
    <w:rsid w:val="008B17EC"/>
    <w:rsid w:val="008B1869"/>
    <w:rsid w:val="008B1CC3"/>
    <w:rsid w:val="008B1D36"/>
    <w:rsid w:val="008B1D7D"/>
    <w:rsid w:val="008B1E6B"/>
    <w:rsid w:val="008B1E86"/>
    <w:rsid w:val="008B1FF8"/>
    <w:rsid w:val="008B218A"/>
    <w:rsid w:val="008B21C0"/>
    <w:rsid w:val="008B224B"/>
    <w:rsid w:val="008B2267"/>
    <w:rsid w:val="008B24B7"/>
    <w:rsid w:val="008B2609"/>
    <w:rsid w:val="008B268E"/>
    <w:rsid w:val="008B28D2"/>
    <w:rsid w:val="008B2C62"/>
    <w:rsid w:val="008B2CA7"/>
    <w:rsid w:val="008B2E72"/>
    <w:rsid w:val="008B2F50"/>
    <w:rsid w:val="008B2FA9"/>
    <w:rsid w:val="008B3011"/>
    <w:rsid w:val="008B301A"/>
    <w:rsid w:val="008B32F4"/>
    <w:rsid w:val="008B3385"/>
    <w:rsid w:val="008B33C7"/>
    <w:rsid w:val="008B33E1"/>
    <w:rsid w:val="008B35C7"/>
    <w:rsid w:val="008B36C3"/>
    <w:rsid w:val="008B370D"/>
    <w:rsid w:val="008B377F"/>
    <w:rsid w:val="008B387C"/>
    <w:rsid w:val="008B3987"/>
    <w:rsid w:val="008B3AAF"/>
    <w:rsid w:val="008B3AD7"/>
    <w:rsid w:val="008B3C31"/>
    <w:rsid w:val="008B3D4A"/>
    <w:rsid w:val="008B3D51"/>
    <w:rsid w:val="008B3D9F"/>
    <w:rsid w:val="008B3E91"/>
    <w:rsid w:val="008B3F72"/>
    <w:rsid w:val="008B3FF5"/>
    <w:rsid w:val="008B4023"/>
    <w:rsid w:val="008B40F4"/>
    <w:rsid w:val="008B40FA"/>
    <w:rsid w:val="008B4283"/>
    <w:rsid w:val="008B4320"/>
    <w:rsid w:val="008B440F"/>
    <w:rsid w:val="008B4414"/>
    <w:rsid w:val="008B450C"/>
    <w:rsid w:val="008B4576"/>
    <w:rsid w:val="008B4640"/>
    <w:rsid w:val="008B4721"/>
    <w:rsid w:val="008B4746"/>
    <w:rsid w:val="008B49D8"/>
    <w:rsid w:val="008B4A0F"/>
    <w:rsid w:val="008B4CD2"/>
    <w:rsid w:val="008B4D48"/>
    <w:rsid w:val="008B4EC5"/>
    <w:rsid w:val="008B4FBF"/>
    <w:rsid w:val="008B50AA"/>
    <w:rsid w:val="008B50EC"/>
    <w:rsid w:val="008B5128"/>
    <w:rsid w:val="008B520C"/>
    <w:rsid w:val="008B538D"/>
    <w:rsid w:val="008B543F"/>
    <w:rsid w:val="008B5561"/>
    <w:rsid w:val="008B55DB"/>
    <w:rsid w:val="008B56B3"/>
    <w:rsid w:val="008B5872"/>
    <w:rsid w:val="008B58B5"/>
    <w:rsid w:val="008B58F7"/>
    <w:rsid w:val="008B5967"/>
    <w:rsid w:val="008B59BB"/>
    <w:rsid w:val="008B59CF"/>
    <w:rsid w:val="008B5C04"/>
    <w:rsid w:val="008B5C12"/>
    <w:rsid w:val="008B5C98"/>
    <w:rsid w:val="008B5CB3"/>
    <w:rsid w:val="008B5FDE"/>
    <w:rsid w:val="008B60A8"/>
    <w:rsid w:val="008B62D4"/>
    <w:rsid w:val="008B63C2"/>
    <w:rsid w:val="008B662E"/>
    <w:rsid w:val="008B685F"/>
    <w:rsid w:val="008B68F9"/>
    <w:rsid w:val="008B6924"/>
    <w:rsid w:val="008B6B81"/>
    <w:rsid w:val="008B6C2D"/>
    <w:rsid w:val="008B6CE6"/>
    <w:rsid w:val="008B6E0E"/>
    <w:rsid w:val="008B6FFE"/>
    <w:rsid w:val="008B70C8"/>
    <w:rsid w:val="008B7244"/>
    <w:rsid w:val="008B726F"/>
    <w:rsid w:val="008B73C2"/>
    <w:rsid w:val="008B7591"/>
    <w:rsid w:val="008B75DD"/>
    <w:rsid w:val="008B77ED"/>
    <w:rsid w:val="008B77F1"/>
    <w:rsid w:val="008B7DEF"/>
    <w:rsid w:val="008B7DFA"/>
    <w:rsid w:val="008B7F12"/>
    <w:rsid w:val="008B7F80"/>
    <w:rsid w:val="008C007D"/>
    <w:rsid w:val="008C00BF"/>
    <w:rsid w:val="008C0274"/>
    <w:rsid w:val="008C0470"/>
    <w:rsid w:val="008C0869"/>
    <w:rsid w:val="008C0987"/>
    <w:rsid w:val="008C0ED6"/>
    <w:rsid w:val="008C10C6"/>
    <w:rsid w:val="008C119C"/>
    <w:rsid w:val="008C1264"/>
    <w:rsid w:val="008C1322"/>
    <w:rsid w:val="008C134F"/>
    <w:rsid w:val="008C13B4"/>
    <w:rsid w:val="008C14DD"/>
    <w:rsid w:val="008C161B"/>
    <w:rsid w:val="008C1748"/>
    <w:rsid w:val="008C1960"/>
    <w:rsid w:val="008C1E37"/>
    <w:rsid w:val="008C2013"/>
    <w:rsid w:val="008C2166"/>
    <w:rsid w:val="008C2183"/>
    <w:rsid w:val="008C21A0"/>
    <w:rsid w:val="008C2204"/>
    <w:rsid w:val="008C25EE"/>
    <w:rsid w:val="008C2707"/>
    <w:rsid w:val="008C29E7"/>
    <w:rsid w:val="008C2A54"/>
    <w:rsid w:val="008C2C7E"/>
    <w:rsid w:val="008C2E27"/>
    <w:rsid w:val="008C2EC1"/>
    <w:rsid w:val="008C2FD9"/>
    <w:rsid w:val="008C3194"/>
    <w:rsid w:val="008C3196"/>
    <w:rsid w:val="008C32E8"/>
    <w:rsid w:val="008C35C2"/>
    <w:rsid w:val="008C35DC"/>
    <w:rsid w:val="008C387C"/>
    <w:rsid w:val="008C396B"/>
    <w:rsid w:val="008C3A2C"/>
    <w:rsid w:val="008C3A61"/>
    <w:rsid w:val="008C3C36"/>
    <w:rsid w:val="008C3F22"/>
    <w:rsid w:val="008C3FA3"/>
    <w:rsid w:val="008C3FA9"/>
    <w:rsid w:val="008C40B6"/>
    <w:rsid w:val="008C41BA"/>
    <w:rsid w:val="008C42C1"/>
    <w:rsid w:val="008C4462"/>
    <w:rsid w:val="008C4A2D"/>
    <w:rsid w:val="008C4BED"/>
    <w:rsid w:val="008C4FE5"/>
    <w:rsid w:val="008C502C"/>
    <w:rsid w:val="008C5073"/>
    <w:rsid w:val="008C50AE"/>
    <w:rsid w:val="008C531A"/>
    <w:rsid w:val="008C5587"/>
    <w:rsid w:val="008C5721"/>
    <w:rsid w:val="008C5760"/>
    <w:rsid w:val="008C5866"/>
    <w:rsid w:val="008C5ADA"/>
    <w:rsid w:val="008C5B3D"/>
    <w:rsid w:val="008C5B99"/>
    <w:rsid w:val="008C5C51"/>
    <w:rsid w:val="008C5DA8"/>
    <w:rsid w:val="008C606C"/>
    <w:rsid w:val="008C607D"/>
    <w:rsid w:val="008C63DF"/>
    <w:rsid w:val="008C66B4"/>
    <w:rsid w:val="008C6866"/>
    <w:rsid w:val="008C69AC"/>
    <w:rsid w:val="008C69F6"/>
    <w:rsid w:val="008C6AEE"/>
    <w:rsid w:val="008C6BAE"/>
    <w:rsid w:val="008C6BF8"/>
    <w:rsid w:val="008C6CF9"/>
    <w:rsid w:val="008C6DBE"/>
    <w:rsid w:val="008C6EF7"/>
    <w:rsid w:val="008C6FC2"/>
    <w:rsid w:val="008C7086"/>
    <w:rsid w:val="008C7102"/>
    <w:rsid w:val="008C719D"/>
    <w:rsid w:val="008C7468"/>
    <w:rsid w:val="008C7556"/>
    <w:rsid w:val="008C75CE"/>
    <w:rsid w:val="008C7641"/>
    <w:rsid w:val="008C77BF"/>
    <w:rsid w:val="008C7858"/>
    <w:rsid w:val="008C7BF4"/>
    <w:rsid w:val="008C7CE3"/>
    <w:rsid w:val="008C7E4D"/>
    <w:rsid w:val="008D018A"/>
    <w:rsid w:val="008D01B5"/>
    <w:rsid w:val="008D01CE"/>
    <w:rsid w:val="008D01D1"/>
    <w:rsid w:val="008D024D"/>
    <w:rsid w:val="008D038B"/>
    <w:rsid w:val="008D03FD"/>
    <w:rsid w:val="008D04AD"/>
    <w:rsid w:val="008D04D9"/>
    <w:rsid w:val="008D0555"/>
    <w:rsid w:val="008D07C6"/>
    <w:rsid w:val="008D09E7"/>
    <w:rsid w:val="008D0B54"/>
    <w:rsid w:val="008D0C32"/>
    <w:rsid w:val="008D0C3B"/>
    <w:rsid w:val="008D0CBA"/>
    <w:rsid w:val="008D0CC6"/>
    <w:rsid w:val="008D0DCF"/>
    <w:rsid w:val="008D0DE2"/>
    <w:rsid w:val="008D0E7C"/>
    <w:rsid w:val="008D0EC0"/>
    <w:rsid w:val="008D0EC7"/>
    <w:rsid w:val="008D0FFD"/>
    <w:rsid w:val="008D1096"/>
    <w:rsid w:val="008D12F4"/>
    <w:rsid w:val="008D15D2"/>
    <w:rsid w:val="008D1650"/>
    <w:rsid w:val="008D16E4"/>
    <w:rsid w:val="008D1801"/>
    <w:rsid w:val="008D180B"/>
    <w:rsid w:val="008D18A7"/>
    <w:rsid w:val="008D18A8"/>
    <w:rsid w:val="008D1988"/>
    <w:rsid w:val="008D1AC7"/>
    <w:rsid w:val="008D1B04"/>
    <w:rsid w:val="008D1BE0"/>
    <w:rsid w:val="008D1DC0"/>
    <w:rsid w:val="008D1EC1"/>
    <w:rsid w:val="008D1FC7"/>
    <w:rsid w:val="008D2028"/>
    <w:rsid w:val="008D203E"/>
    <w:rsid w:val="008D226D"/>
    <w:rsid w:val="008D23A9"/>
    <w:rsid w:val="008D2456"/>
    <w:rsid w:val="008D24FD"/>
    <w:rsid w:val="008D2807"/>
    <w:rsid w:val="008D288D"/>
    <w:rsid w:val="008D28D0"/>
    <w:rsid w:val="008D2963"/>
    <w:rsid w:val="008D2A79"/>
    <w:rsid w:val="008D2BD1"/>
    <w:rsid w:val="008D2BE1"/>
    <w:rsid w:val="008D2CEB"/>
    <w:rsid w:val="008D2D48"/>
    <w:rsid w:val="008D2FF6"/>
    <w:rsid w:val="008D30FC"/>
    <w:rsid w:val="008D3275"/>
    <w:rsid w:val="008D329C"/>
    <w:rsid w:val="008D32FD"/>
    <w:rsid w:val="008D3375"/>
    <w:rsid w:val="008D33B9"/>
    <w:rsid w:val="008D3417"/>
    <w:rsid w:val="008D378C"/>
    <w:rsid w:val="008D3939"/>
    <w:rsid w:val="008D3985"/>
    <w:rsid w:val="008D39FB"/>
    <w:rsid w:val="008D3A70"/>
    <w:rsid w:val="008D3B27"/>
    <w:rsid w:val="008D3C22"/>
    <w:rsid w:val="008D3C37"/>
    <w:rsid w:val="008D3F73"/>
    <w:rsid w:val="008D401A"/>
    <w:rsid w:val="008D40F1"/>
    <w:rsid w:val="008D40FB"/>
    <w:rsid w:val="008D41DE"/>
    <w:rsid w:val="008D438B"/>
    <w:rsid w:val="008D4419"/>
    <w:rsid w:val="008D45F7"/>
    <w:rsid w:val="008D463E"/>
    <w:rsid w:val="008D4672"/>
    <w:rsid w:val="008D491E"/>
    <w:rsid w:val="008D4ACF"/>
    <w:rsid w:val="008D4CF9"/>
    <w:rsid w:val="008D4E71"/>
    <w:rsid w:val="008D4E83"/>
    <w:rsid w:val="008D4F16"/>
    <w:rsid w:val="008D4F39"/>
    <w:rsid w:val="008D4F63"/>
    <w:rsid w:val="008D51E3"/>
    <w:rsid w:val="008D5265"/>
    <w:rsid w:val="008D52CE"/>
    <w:rsid w:val="008D54C0"/>
    <w:rsid w:val="008D5526"/>
    <w:rsid w:val="008D5597"/>
    <w:rsid w:val="008D5691"/>
    <w:rsid w:val="008D56F5"/>
    <w:rsid w:val="008D573E"/>
    <w:rsid w:val="008D57CA"/>
    <w:rsid w:val="008D5893"/>
    <w:rsid w:val="008D59B4"/>
    <w:rsid w:val="008D5AA1"/>
    <w:rsid w:val="008D5CA2"/>
    <w:rsid w:val="008D5EE1"/>
    <w:rsid w:val="008D6078"/>
    <w:rsid w:val="008D60F7"/>
    <w:rsid w:val="008D6244"/>
    <w:rsid w:val="008D62DD"/>
    <w:rsid w:val="008D63A8"/>
    <w:rsid w:val="008D6525"/>
    <w:rsid w:val="008D652D"/>
    <w:rsid w:val="008D656E"/>
    <w:rsid w:val="008D6684"/>
    <w:rsid w:val="008D6750"/>
    <w:rsid w:val="008D6756"/>
    <w:rsid w:val="008D6893"/>
    <w:rsid w:val="008D68B5"/>
    <w:rsid w:val="008D6B9B"/>
    <w:rsid w:val="008D6BE4"/>
    <w:rsid w:val="008D6C86"/>
    <w:rsid w:val="008D6CF3"/>
    <w:rsid w:val="008D6E21"/>
    <w:rsid w:val="008D6ED3"/>
    <w:rsid w:val="008D6F2C"/>
    <w:rsid w:val="008D70F4"/>
    <w:rsid w:val="008D70F6"/>
    <w:rsid w:val="008D72DD"/>
    <w:rsid w:val="008D7626"/>
    <w:rsid w:val="008D763E"/>
    <w:rsid w:val="008D784D"/>
    <w:rsid w:val="008D78B7"/>
    <w:rsid w:val="008D791D"/>
    <w:rsid w:val="008D7CED"/>
    <w:rsid w:val="008D7DAF"/>
    <w:rsid w:val="008D7E0B"/>
    <w:rsid w:val="008D7E73"/>
    <w:rsid w:val="008E00C8"/>
    <w:rsid w:val="008E00E6"/>
    <w:rsid w:val="008E02ED"/>
    <w:rsid w:val="008E03BF"/>
    <w:rsid w:val="008E04C7"/>
    <w:rsid w:val="008E0BBD"/>
    <w:rsid w:val="008E0D25"/>
    <w:rsid w:val="008E0DD7"/>
    <w:rsid w:val="008E0EED"/>
    <w:rsid w:val="008E0FEE"/>
    <w:rsid w:val="008E1088"/>
    <w:rsid w:val="008E10AA"/>
    <w:rsid w:val="008E116E"/>
    <w:rsid w:val="008E12CC"/>
    <w:rsid w:val="008E132E"/>
    <w:rsid w:val="008E14BB"/>
    <w:rsid w:val="008E1657"/>
    <w:rsid w:val="008E166C"/>
    <w:rsid w:val="008E19CB"/>
    <w:rsid w:val="008E1F11"/>
    <w:rsid w:val="008E1F32"/>
    <w:rsid w:val="008E20CA"/>
    <w:rsid w:val="008E21F4"/>
    <w:rsid w:val="008E221B"/>
    <w:rsid w:val="008E2481"/>
    <w:rsid w:val="008E2503"/>
    <w:rsid w:val="008E282F"/>
    <w:rsid w:val="008E299A"/>
    <w:rsid w:val="008E29BC"/>
    <w:rsid w:val="008E2A20"/>
    <w:rsid w:val="008E2AC9"/>
    <w:rsid w:val="008E2DCC"/>
    <w:rsid w:val="008E31DB"/>
    <w:rsid w:val="008E33F8"/>
    <w:rsid w:val="008E347F"/>
    <w:rsid w:val="008E352C"/>
    <w:rsid w:val="008E372A"/>
    <w:rsid w:val="008E37A5"/>
    <w:rsid w:val="008E39E6"/>
    <w:rsid w:val="008E3C78"/>
    <w:rsid w:val="008E3EA5"/>
    <w:rsid w:val="008E3F0E"/>
    <w:rsid w:val="008E4106"/>
    <w:rsid w:val="008E41FD"/>
    <w:rsid w:val="008E426D"/>
    <w:rsid w:val="008E45BD"/>
    <w:rsid w:val="008E48BE"/>
    <w:rsid w:val="008E48C4"/>
    <w:rsid w:val="008E49C1"/>
    <w:rsid w:val="008E4CF5"/>
    <w:rsid w:val="008E4D09"/>
    <w:rsid w:val="008E4E26"/>
    <w:rsid w:val="008E50B8"/>
    <w:rsid w:val="008E521C"/>
    <w:rsid w:val="008E52A1"/>
    <w:rsid w:val="008E52F3"/>
    <w:rsid w:val="008E5396"/>
    <w:rsid w:val="008E550B"/>
    <w:rsid w:val="008E5685"/>
    <w:rsid w:val="008E590F"/>
    <w:rsid w:val="008E594B"/>
    <w:rsid w:val="008E5A0C"/>
    <w:rsid w:val="008E5B06"/>
    <w:rsid w:val="008E5B35"/>
    <w:rsid w:val="008E5BF2"/>
    <w:rsid w:val="008E5C1C"/>
    <w:rsid w:val="008E5D60"/>
    <w:rsid w:val="008E5DA3"/>
    <w:rsid w:val="008E63E8"/>
    <w:rsid w:val="008E6511"/>
    <w:rsid w:val="008E65CE"/>
    <w:rsid w:val="008E667B"/>
    <w:rsid w:val="008E66E9"/>
    <w:rsid w:val="008E6740"/>
    <w:rsid w:val="008E67A2"/>
    <w:rsid w:val="008E6818"/>
    <w:rsid w:val="008E69C5"/>
    <w:rsid w:val="008E6D85"/>
    <w:rsid w:val="008E6EBC"/>
    <w:rsid w:val="008E7181"/>
    <w:rsid w:val="008E725F"/>
    <w:rsid w:val="008E751D"/>
    <w:rsid w:val="008E75B1"/>
    <w:rsid w:val="008E76E2"/>
    <w:rsid w:val="008E76E3"/>
    <w:rsid w:val="008E777F"/>
    <w:rsid w:val="008E779A"/>
    <w:rsid w:val="008E7829"/>
    <w:rsid w:val="008E7A4A"/>
    <w:rsid w:val="008E7C9A"/>
    <w:rsid w:val="008E7FBD"/>
    <w:rsid w:val="008F0029"/>
    <w:rsid w:val="008F024C"/>
    <w:rsid w:val="008F025E"/>
    <w:rsid w:val="008F055D"/>
    <w:rsid w:val="008F07A1"/>
    <w:rsid w:val="008F07EA"/>
    <w:rsid w:val="008F0A3A"/>
    <w:rsid w:val="008F0AD4"/>
    <w:rsid w:val="008F0AD9"/>
    <w:rsid w:val="008F0B16"/>
    <w:rsid w:val="008F0EB8"/>
    <w:rsid w:val="008F108E"/>
    <w:rsid w:val="008F1316"/>
    <w:rsid w:val="008F1334"/>
    <w:rsid w:val="008F13E9"/>
    <w:rsid w:val="008F142C"/>
    <w:rsid w:val="008F176C"/>
    <w:rsid w:val="008F17A4"/>
    <w:rsid w:val="008F1D2B"/>
    <w:rsid w:val="008F1D5F"/>
    <w:rsid w:val="008F20D2"/>
    <w:rsid w:val="008F2126"/>
    <w:rsid w:val="008F2163"/>
    <w:rsid w:val="008F21A5"/>
    <w:rsid w:val="008F2422"/>
    <w:rsid w:val="008F24AB"/>
    <w:rsid w:val="008F275C"/>
    <w:rsid w:val="008F2761"/>
    <w:rsid w:val="008F297D"/>
    <w:rsid w:val="008F2A07"/>
    <w:rsid w:val="008F2ACA"/>
    <w:rsid w:val="008F2DBE"/>
    <w:rsid w:val="008F2E53"/>
    <w:rsid w:val="008F2F30"/>
    <w:rsid w:val="008F2F61"/>
    <w:rsid w:val="008F304A"/>
    <w:rsid w:val="008F3320"/>
    <w:rsid w:val="008F3477"/>
    <w:rsid w:val="008F35D2"/>
    <w:rsid w:val="008F3611"/>
    <w:rsid w:val="008F3620"/>
    <w:rsid w:val="008F369B"/>
    <w:rsid w:val="008F38F7"/>
    <w:rsid w:val="008F3972"/>
    <w:rsid w:val="008F3980"/>
    <w:rsid w:val="008F39F0"/>
    <w:rsid w:val="008F3B78"/>
    <w:rsid w:val="008F3B99"/>
    <w:rsid w:val="008F3D61"/>
    <w:rsid w:val="008F3DD2"/>
    <w:rsid w:val="008F3DD3"/>
    <w:rsid w:val="008F3EB8"/>
    <w:rsid w:val="008F3F1A"/>
    <w:rsid w:val="008F4231"/>
    <w:rsid w:val="008F4299"/>
    <w:rsid w:val="008F4469"/>
    <w:rsid w:val="008F44A4"/>
    <w:rsid w:val="008F44FF"/>
    <w:rsid w:val="008F45AD"/>
    <w:rsid w:val="008F45C0"/>
    <w:rsid w:val="008F4654"/>
    <w:rsid w:val="008F4835"/>
    <w:rsid w:val="008F4880"/>
    <w:rsid w:val="008F48D3"/>
    <w:rsid w:val="008F4C59"/>
    <w:rsid w:val="008F4CB0"/>
    <w:rsid w:val="008F4D45"/>
    <w:rsid w:val="008F4DB7"/>
    <w:rsid w:val="008F4ECD"/>
    <w:rsid w:val="008F4EDC"/>
    <w:rsid w:val="008F4FE4"/>
    <w:rsid w:val="008F505B"/>
    <w:rsid w:val="008F5065"/>
    <w:rsid w:val="008F533A"/>
    <w:rsid w:val="008F54A7"/>
    <w:rsid w:val="008F55B5"/>
    <w:rsid w:val="008F5751"/>
    <w:rsid w:val="008F57D3"/>
    <w:rsid w:val="008F5829"/>
    <w:rsid w:val="008F59B9"/>
    <w:rsid w:val="008F5ACA"/>
    <w:rsid w:val="008F5D12"/>
    <w:rsid w:val="008F5DBE"/>
    <w:rsid w:val="008F5F0E"/>
    <w:rsid w:val="008F6015"/>
    <w:rsid w:val="008F6020"/>
    <w:rsid w:val="008F613F"/>
    <w:rsid w:val="008F6266"/>
    <w:rsid w:val="008F6290"/>
    <w:rsid w:val="008F6499"/>
    <w:rsid w:val="008F64C0"/>
    <w:rsid w:val="008F6595"/>
    <w:rsid w:val="008F666A"/>
    <w:rsid w:val="008F6865"/>
    <w:rsid w:val="008F6B0F"/>
    <w:rsid w:val="008F6B38"/>
    <w:rsid w:val="008F6B8F"/>
    <w:rsid w:val="008F6E44"/>
    <w:rsid w:val="008F6FD2"/>
    <w:rsid w:val="008F703E"/>
    <w:rsid w:val="008F710B"/>
    <w:rsid w:val="008F735A"/>
    <w:rsid w:val="008F779D"/>
    <w:rsid w:val="008F7A35"/>
    <w:rsid w:val="008F7B67"/>
    <w:rsid w:val="008F7BB7"/>
    <w:rsid w:val="008F7BC2"/>
    <w:rsid w:val="008F7FD6"/>
    <w:rsid w:val="00900035"/>
    <w:rsid w:val="009001D3"/>
    <w:rsid w:val="00900292"/>
    <w:rsid w:val="0090054C"/>
    <w:rsid w:val="00900754"/>
    <w:rsid w:val="00900ABB"/>
    <w:rsid w:val="00900C2A"/>
    <w:rsid w:val="00900DB5"/>
    <w:rsid w:val="00900E1C"/>
    <w:rsid w:val="00900ECA"/>
    <w:rsid w:val="00900F44"/>
    <w:rsid w:val="00900F63"/>
    <w:rsid w:val="00901202"/>
    <w:rsid w:val="00901416"/>
    <w:rsid w:val="009014C9"/>
    <w:rsid w:val="009014DC"/>
    <w:rsid w:val="009014F7"/>
    <w:rsid w:val="0090158B"/>
    <w:rsid w:val="009015BA"/>
    <w:rsid w:val="00901834"/>
    <w:rsid w:val="009018C0"/>
    <w:rsid w:val="00901967"/>
    <w:rsid w:val="00901AFA"/>
    <w:rsid w:val="00901B66"/>
    <w:rsid w:val="00901B83"/>
    <w:rsid w:val="00901C36"/>
    <w:rsid w:val="00901F49"/>
    <w:rsid w:val="00901F85"/>
    <w:rsid w:val="00901F8B"/>
    <w:rsid w:val="00901F9A"/>
    <w:rsid w:val="00901FB8"/>
    <w:rsid w:val="00902003"/>
    <w:rsid w:val="0090202D"/>
    <w:rsid w:val="0090205B"/>
    <w:rsid w:val="009021A1"/>
    <w:rsid w:val="00902398"/>
    <w:rsid w:val="0090241F"/>
    <w:rsid w:val="009024E4"/>
    <w:rsid w:val="009025D9"/>
    <w:rsid w:val="00902796"/>
    <w:rsid w:val="00902901"/>
    <w:rsid w:val="00902964"/>
    <w:rsid w:val="009029B4"/>
    <w:rsid w:val="00902BEF"/>
    <w:rsid w:val="00902C42"/>
    <w:rsid w:val="00902D34"/>
    <w:rsid w:val="00902DC4"/>
    <w:rsid w:val="00902E03"/>
    <w:rsid w:val="00902F00"/>
    <w:rsid w:val="009030B9"/>
    <w:rsid w:val="009030BA"/>
    <w:rsid w:val="00903163"/>
    <w:rsid w:val="0090319D"/>
    <w:rsid w:val="009031DE"/>
    <w:rsid w:val="0090333E"/>
    <w:rsid w:val="0090345A"/>
    <w:rsid w:val="009034FC"/>
    <w:rsid w:val="0090350A"/>
    <w:rsid w:val="0090360E"/>
    <w:rsid w:val="00903681"/>
    <w:rsid w:val="009037C1"/>
    <w:rsid w:val="0090385B"/>
    <w:rsid w:val="00903B34"/>
    <w:rsid w:val="00903B5D"/>
    <w:rsid w:val="00903C12"/>
    <w:rsid w:val="00903F9E"/>
    <w:rsid w:val="00904001"/>
    <w:rsid w:val="00904015"/>
    <w:rsid w:val="00904028"/>
    <w:rsid w:val="009042EB"/>
    <w:rsid w:val="00904310"/>
    <w:rsid w:val="0090432C"/>
    <w:rsid w:val="009043B1"/>
    <w:rsid w:val="009044D4"/>
    <w:rsid w:val="009045C0"/>
    <w:rsid w:val="009046A0"/>
    <w:rsid w:val="009046B3"/>
    <w:rsid w:val="009046E3"/>
    <w:rsid w:val="009049C6"/>
    <w:rsid w:val="00904A02"/>
    <w:rsid w:val="00904A41"/>
    <w:rsid w:val="00904BF8"/>
    <w:rsid w:val="00904C3B"/>
    <w:rsid w:val="00904E8F"/>
    <w:rsid w:val="00904F77"/>
    <w:rsid w:val="00905076"/>
    <w:rsid w:val="00905083"/>
    <w:rsid w:val="009050F3"/>
    <w:rsid w:val="00905154"/>
    <w:rsid w:val="00905223"/>
    <w:rsid w:val="00905302"/>
    <w:rsid w:val="00905511"/>
    <w:rsid w:val="00905543"/>
    <w:rsid w:val="00905799"/>
    <w:rsid w:val="009059EC"/>
    <w:rsid w:val="00905A2C"/>
    <w:rsid w:val="00905B09"/>
    <w:rsid w:val="00905C85"/>
    <w:rsid w:val="00905D51"/>
    <w:rsid w:val="009060F9"/>
    <w:rsid w:val="0090636A"/>
    <w:rsid w:val="00906486"/>
    <w:rsid w:val="009065F8"/>
    <w:rsid w:val="00906713"/>
    <w:rsid w:val="00906847"/>
    <w:rsid w:val="00906923"/>
    <w:rsid w:val="009069D3"/>
    <w:rsid w:val="00906AC8"/>
    <w:rsid w:val="00906ACE"/>
    <w:rsid w:val="00906B27"/>
    <w:rsid w:val="00906F41"/>
    <w:rsid w:val="00906FB4"/>
    <w:rsid w:val="00907031"/>
    <w:rsid w:val="009073C1"/>
    <w:rsid w:val="00907527"/>
    <w:rsid w:val="009075BC"/>
    <w:rsid w:val="00907634"/>
    <w:rsid w:val="0090771F"/>
    <w:rsid w:val="0090776F"/>
    <w:rsid w:val="009078C3"/>
    <w:rsid w:val="00907978"/>
    <w:rsid w:val="009079BA"/>
    <w:rsid w:val="00907AD1"/>
    <w:rsid w:val="00907C50"/>
    <w:rsid w:val="00907CB2"/>
    <w:rsid w:val="00907CD8"/>
    <w:rsid w:val="00907CEA"/>
    <w:rsid w:val="00907EE3"/>
    <w:rsid w:val="00907F5F"/>
    <w:rsid w:val="00907FA4"/>
    <w:rsid w:val="00910008"/>
    <w:rsid w:val="00910056"/>
    <w:rsid w:val="009100E6"/>
    <w:rsid w:val="009100E7"/>
    <w:rsid w:val="0091017C"/>
    <w:rsid w:val="009101F7"/>
    <w:rsid w:val="0091022D"/>
    <w:rsid w:val="00910307"/>
    <w:rsid w:val="009103D1"/>
    <w:rsid w:val="00910409"/>
    <w:rsid w:val="00910498"/>
    <w:rsid w:val="00910606"/>
    <w:rsid w:val="00910799"/>
    <w:rsid w:val="009107B6"/>
    <w:rsid w:val="00910952"/>
    <w:rsid w:val="00910AF6"/>
    <w:rsid w:val="00910D5A"/>
    <w:rsid w:val="00910DD1"/>
    <w:rsid w:val="00910E4B"/>
    <w:rsid w:val="00910EC7"/>
    <w:rsid w:val="00910F68"/>
    <w:rsid w:val="0091105A"/>
    <w:rsid w:val="009111CD"/>
    <w:rsid w:val="009111E9"/>
    <w:rsid w:val="009112BE"/>
    <w:rsid w:val="009113DF"/>
    <w:rsid w:val="00911565"/>
    <w:rsid w:val="009117AE"/>
    <w:rsid w:val="00911999"/>
    <w:rsid w:val="00911B3F"/>
    <w:rsid w:val="00911D7E"/>
    <w:rsid w:val="00911DB5"/>
    <w:rsid w:val="00911F20"/>
    <w:rsid w:val="00911F21"/>
    <w:rsid w:val="00911F6A"/>
    <w:rsid w:val="00911F6F"/>
    <w:rsid w:val="0091201B"/>
    <w:rsid w:val="00912172"/>
    <w:rsid w:val="00912337"/>
    <w:rsid w:val="0091234E"/>
    <w:rsid w:val="0091242B"/>
    <w:rsid w:val="00912434"/>
    <w:rsid w:val="0091254C"/>
    <w:rsid w:val="00912690"/>
    <w:rsid w:val="00912716"/>
    <w:rsid w:val="009127DA"/>
    <w:rsid w:val="0091282D"/>
    <w:rsid w:val="00912886"/>
    <w:rsid w:val="00912AEB"/>
    <w:rsid w:val="00912B9A"/>
    <w:rsid w:val="00912E7E"/>
    <w:rsid w:val="00912E80"/>
    <w:rsid w:val="00912F74"/>
    <w:rsid w:val="00913032"/>
    <w:rsid w:val="009130A2"/>
    <w:rsid w:val="00913334"/>
    <w:rsid w:val="0091354D"/>
    <w:rsid w:val="009135BB"/>
    <w:rsid w:val="009135CF"/>
    <w:rsid w:val="0091391B"/>
    <w:rsid w:val="00913A02"/>
    <w:rsid w:val="00913B13"/>
    <w:rsid w:val="00913CD5"/>
    <w:rsid w:val="00913CE8"/>
    <w:rsid w:val="00913D74"/>
    <w:rsid w:val="00913DDC"/>
    <w:rsid w:val="00913E09"/>
    <w:rsid w:val="00913E84"/>
    <w:rsid w:val="00913EED"/>
    <w:rsid w:val="00914059"/>
    <w:rsid w:val="009141A7"/>
    <w:rsid w:val="009144F8"/>
    <w:rsid w:val="009145DD"/>
    <w:rsid w:val="00914637"/>
    <w:rsid w:val="00914667"/>
    <w:rsid w:val="0091494D"/>
    <w:rsid w:val="00914960"/>
    <w:rsid w:val="00914A30"/>
    <w:rsid w:val="00914BF2"/>
    <w:rsid w:val="00914D0A"/>
    <w:rsid w:val="00914F3C"/>
    <w:rsid w:val="00914FC8"/>
    <w:rsid w:val="00915003"/>
    <w:rsid w:val="0091505A"/>
    <w:rsid w:val="009151FC"/>
    <w:rsid w:val="009152E8"/>
    <w:rsid w:val="0091532D"/>
    <w:rsid w:val="00915443"/>
    <w:rsid w:val="00915853"/>
    <w:rsid w:val="00915911"/>
    <w:rsid w:val="00915A1F"/>
    <w:rsid w:val="00915A5F"/>
    <w:rsid w:val="00915AED"/>
    <w:rsid w:val="00915C38"/>
    <w:rsid w:val="00915D21"/>
    <w:rsid w:val="00915EBB"/>
    <w:rsid w:val="00915F2C"/>
    <w:rsid w:val="00915F99"/>
    <w:rsid w:val="00915F9D"/>
    <w:rsid w:val="009160D6"/>
    <w:rsid w:val="009160DD"/>
    <w:rsid w:val="00916374"/>
    <w:rsid w:val="00916397"/>
    <w:rsid w:val="0091641A"/>
    <w:rsid w:val="009165A3"/>
    <w:rsid w:val="009165DE"/>
    <w:rsid w:val="009167B7"/>
    <w:rsid w:val="0091696F"/>
    <w:rsid w:val="00916990"/>
    <w:rsid w:val="00916A07"/>
    <w:rsid w:val="00916A2C"/>
    <w:rsid w:val="00916A6A"/>
    <w:rsid w:val="00916AB3"/>
    <w:rsid w:val="00916AD4"/>
    <w:rsid w:val="00916B79"/>
    <w:rsid w:val="00916C3B"/>
    <w:rsid w:val="00916C75"/>
    <w:rsid w:val="00916D56"/>
    <w:rsid w:val="00916D7C"/>
    <w:rsid w:val="00916E63"/>
    <w:rsid w:val="00916F23"/>
    <w:rsid w:val="00916FD3"/>
    <w:rsid w:val="009170C8"/>
    <w:rsid w:val="00917157"/>
    <w:rsid w:val="0091721D"/>
    <w:rsid w:val="009172F2"/>
    <w:rsid w:val="009172F8"/>
    <w:rsid w:val="0091736B"/>
    <w:rsid w:val="00917398"/>
    <w:rsid w:val="0091742F"/>
    <w:rsid w:val="0091762F"/>
    <w:rsid w:val="009177E1"/>
    <w:rsid w:val="009178A9"/>
    <w:rsid w:val="009179E4"/>
    <w:rsid w:val="00917B32"/>
    <w:rsid w:val="00917B77"/>
    <w:rsid w:val="00917C2A"/>
    <w:rsid w:val="00917CD0"/>
    <w:rsid w:val="00917E5D"/>
    <w:rsid w:val="00917EC7"/>
    <w:rsid w:val="00917ED3"/>
    <w:rsid w:val="00917F1F"/>
    <w:rsid w:val="00917F50"/>
    <w:rsid w:val="00920023"/>
    <w:rsid w:val="0092017F"/>
    <w:rsid w:val="00920480"/>
    <w:rsid w:val="009204BF"/>
    <w:rsid w:val="009204E5"/>
    <w:rsid w:val="009204F4"/>
    <w:rsid w:val="009205DD"/>
    <w:rsid w:val="00920816"/>
    <w:rsid w:val="00920831"/>
    <w:rsid w:val="00920866"/>
    <w:rsid w:val="0092086E"/>
    <w:rsid w:val="00920A0B"/>
    <w:rsid w:val="00920DA6"/>
    <w:rsid w:val="00920DEA"/>
    <w:rsid w:val="00920E11"/>
    <w:rsid w:val="0092120A"/>
    <w:rsid w:val="00921295"/>
    <w:rsid w:val="00921341"/>
    <w:rsid w:val="00921702"/>
    <w:rsid w:val="009217F8"/>
    <w:rsid w:val="00921944"/>
    <w:rsid w:val="0092195D"/>
    <w:rsid w:val="00921AB1"/>
    <w:rsid w:val="00921B62"/>
    <w:rsid w:val="00921D88"/>
    <w:rsid w:val="00921E50"/>
    <w:rsid w:val="00921E8D"/>
    <w:rsid w:val="009220E7"/>
    <w:rsid w:val="0092214B"/>
    <w:rsid w:val="0092217E"/>
    <w:rsid w:val="00922276"/>
    <w:rsid w:val="0092227C"/>
    <w:rsid w:val="009222AA"/>
    <w:rsid w:val="009222C0"/>
    <w:rsid w:val="00922573"/>
    <w:rsid w:val="009226A6"/>
    <w:rsid w:val="009226ED"/>
    <w:rsid w:val="00922842"/>
    <w:rsid w:val="009228DA"/>
    <w:rsid w:val="00922AF5"/>
    <w:rsid w:val="00922B2B"/>
    <w:rsid w:val="00922DEA"/>
    <w:rsid w:val="00922F35"/>
    <w:rsid w:val="009230B9"/>
    <w:rsid w:val="009230BB"/>
    <w:rsid w:val="00923171"/>
    <w:rsid w:val="00923296"/>
    <w:rsid w:val="009233BD"/>
    <w:rsid w:val="009234E9"/>
    <w:rsid w:val="00923603"/>
    <w:rsid w:val="00923611"/>
    <w:rsid w:val="00923673"/>
    <w:rsid w:val="00923684"/>
    <w:rsid w:val="0092374C"/>
    <w:rsid w:val="00923807"/>
    <w:rsid w:val="009239FF"/>
    <w:rsid w:val="00923A19"/>
    <w:rsid w:val="00923B7A"/>
    <w:rsid w:val="00923BDF"/>
    <w:rsid w:val="00923CA4"/>
    <w:rsid w:val="00923D71"/>
    <w:rsid w:val="00923DC4"/>
    <w:rsid w:val="00923EFD"/>
    <w:rsid w:val="00923F29"/>
    <w:rsid w:val="009240B8"/>
    <w:rsid w:val="00924556"/>
    <w:rsid w:val="0092455B"/>
    <w:rsid w:val="009245B2"/>
    <w:rsid w:val="00924605"/>
    <w:rsid w:val="00924628"/>
    <w:rsid w:val="0092483A"/>
    <w:rsid w:val="009248C7"/>
    <w:rsid w:val="00924ACA"/>
    <w:rsid w:val="00924E10"/>
    <w:rsid w:val="00924EE9"/>
    <w:rsid w:val="00924F0A"/>
    <w:rsid w:val="0092510F"/>
    <w:rsid w:val="0092525D"/>
    <w:rsid w:val="00925331"/>
    <w:rsid w:val="00925372"/>
    <w:rsid w:val="00925583"/>
    <w:rsid w:val="00925612"/>
    <w:rsid w:val="00925813"/>
    <w:rsid w:val="00925860"/>
    <w:rsid w:val="00925938"/>
    <w:rsid w:val="00925A7E"/>
    <w:rsid w:val="00925B97"/>
    <w:rsid w:val="00925DA7"/>
    <w:rsid w:val="00925DC5"/>
    <w:rsid w:val="00925E73"/>
    <w:rsid w:val="00925EA5"/>
    <w:rsid w:val="00925EA9"/>
    <w:rsid w:val="009260DB"/>
    <w:rsid w:val="009261E0"/>
    <w:rsid w:val="00926235"/>
    <w:rsid w:val="009264F1"/>
    <w:rsid w:val="009265BE"/>
    <w:rsid w:val="00926640"/>
    <w:rsid w:val="00926850"/>
    <w:rsid w:val="00926858"/>
    <w:rsid w:val="00926926"/>
    <w:rsid w:val="00926B93"/>
    <w:rsid w:val="00926BB5"/>
    <w:rsid w:val="00926DD1"/>
    <w:rsid w:val="00926FDD"/>
    <w:rsid w:val="00927042"/>
    <w:rsid w:val="00927172"/>
    <w:rsid w:val="0092717D"/>
    <w:rsid w:val="009271F1"/>
    <w:rsid w:val="00927289"/>
    <w:rsid w:val="00927331"/>
    <w:rsid w:val="009273B9"/>
    <w:rsid w:val="009273F6"/>
    <w:rsid w:val="009274F2"/>
    <w:rsid w:val="0092756C"/>
    <w:rsid w:val="0092774C"/>
    <w:rsid w:val="009277C5"/>
    <w:rsid w:val="00927D23"/>
    <w:rsid w:val="00927E22"/>
    <w:rsid w:val="00927E34"/>
    <w:rsid w:val="00927EAE"/>
    <w:rsid w:val="0093003A"/>
    <w:rsid w:val="0093008C"/>
    <w:rsid w:val="009301C1"/>
    <w:rsid w:val="0093026B"/>
    <w:rsid w:val="009303CA"/>
    <w:rsid w:val="00930416"/>
    <w:rsid w:val="009304A9"/>
    <w:rsid w:val="00930713"/>
    <w:rsid w:val="0093075F"/>
    <w:rsid w:val="00930892"/>
    <w:rsid w:val="00930989"/>
    <w:rsid w:val="00930A96"/>
    <w:rsid w:val="00930A9E"/>
    <w:rsid w:val="00930BED"/>
    <w:rsid w:val="00930C40"/>
    <w:rsid w:val="00930C65"/>
    <w:rsid w:val="00930D55"/>
    <w:rsid w:val="00930DB4"/>
    <w:rsid w:val="00930F7F"/>
    <w:rsid w:val="009311EE"/>
    <w:rsid w:val="00931260"/>
    <w:rsid w:val="00931589"/>
    <w:rsid w:val="009315A3"/>
    <w:rsid w:val="009316F2"/>
    <w:rsid w:val="00931A0C"/>
    <w:rsid w:val="00931A9E"/>
    <w:rsid w:val="00931EB3"/>
    <w:rsid w:val="009320A6"/>
    <w:rsid w:val="00932349"/>
    <w:rsid w:val="00932378"/>
    <w:rsid w:val="009329C3"/>
    <w:rsid w:val="009329D6"/>
    <w:rsid w:val="00932AAC"/>
    <w:rsid w:val="00932BB3"/>
    <w:rsid w:val="00932C40"/>
    <w:rsid w:val="00932DE7"/>
    <w:rsid w:val="00932EF6"/>
    <w:rsid w:val="00932F95"/>
    <w:rsid w:val="0093323B"/>
    <w:rsid w:val="0093332F"/>
    <w:rsid w:val="0093335C"/>
    <w:rsid w:val="009334BF"/>
    <w:rsid w:val="009336E7"/>
    <w:rsid w:val="009338A6"/>
    <w:rsid w:val="00933A7E"/>
    <w:rsid w:val="00933C58"/>
    <w:rsid w:val="00933C91"/>
    <w:rsid w:val="00933CC3"/>
    <w:rsid w:val="00933CF0"/>
    <w:rsid w:val="00933D51"/>
    <w:rsid w:val="00933DA3"/>
    <w:rsid w:val="00933F01"/>
    <w:rsid w:val="00933F69"/>
    <w:rsid w:val="00933FCB"/>
    <w:rsid w:val="00933FFF"/>
    <w:rsid w:val="00934094"/>
    <w:rsid w:val="0093414A"/>
    <w:rsid w:val="0093422C"/>
    <w:rsid w:val="0093424C"/>
    <w:rsid w:val="009342FB"/>
    <w:rsid w:val="009343E2"/>
    <w:rsid w:val="0093447F"/>
    <w:rsid w:val="0093452F"/>
    <w:rsid w:val="009345B1"/>
    <w:rsid w:val="0093465F"/>
    <w:rsid w:val="009347B8"/>
    <w:rsid w:val="009348DF"/>
    <w:rsid w:val="00934963"/>
    <w:rsid w:val="0093497A"/>
    <w:rsid w:val="00934B4A"/>
    <w:rsid w:val="00934B4C"/>
    <w:rsid w:val="00934BB7"/>
    <w:rsid w:val="00934F03"/>
    <w:rsid w:val="009350F0"/>
    <w:rsid w:val="0093517A"/>
    <w:rsid w:val="009351F0"/>
    <w:rsid w:val="00935220"/>
    <w:rsid w:val="009352C8"/>
    <w:rsid w:val="009353A4"/>
    <w:rsid w:val="009353E2"/>
    <w:rsid w:val="00935504"/>
    <w:rsid w:val="00935581"/>
    <w:rsid w:val="009355C0"/>
    <w:rsid w:val="00935624"/>
    <w:rsid w:val="009357FC"/>
    <w:rsid w:val="00935873"/>
    <w:rsid w:val="00935966"/>
    <w:rsid w:val="009359C4"/>
    <w:rsid w:val="00935A79"/>
    <w:rsid w:val="00935BA5"/>
    <w:rsid w:val="00935BB9"/>
    <w:rsid w:val="00935DE4"/>
    <w:rsid w:val="00935E08"/>
    <w:rsid w:val="00935EDE"/>
    <w:rsid w:val="00935F1E"/>
    <w:rsid w:val="00935F74"/>
    <w:rsid w:val="00936093"/>
    <w:rsid w:val="009360D7"/>
    <w:rsid w:val="00936185"/>
    <w:rsid w:val="009361A5"/>
    <w:rsid w:val="009365A4"/>
    <w:rsid w:val="00936798"/>
    <w:rsid w:val="00936925"/>
    <w:rsid w:val="0093694E"/>
    <w:rsid w:val="00936D18"/>
    <w:rsid w:val="00936D6F"/>
    <w:rsid w:val="009370C9"/>
    <w:rsid w:val="00937128"/>
    <w:rsid w:val="009371AE"/>
    <w:rsid w:val="00937293"/>
    <w:rsid w:val="00937299"/>
    <w:rsid w:val="0093761A"/>
    <w:rsid w:val="009376F3"/>
    <w:rsid w:val="00937C48"/>
    <w:rsid w:val="00937D2E"/>
    <w:rsid w:val="00937DF7"/>
    <w:rsid w:val="00937E57"/>
    <w:rsid w:val="00937EBC"/>
    <w:rsid w:val="009400DE"/>
    <w:rsid w:val="009402CB"/>
    <w:rsid w:val="009402E7"/>
    <w:rsid w:val="00940580"/>
    <w:rsid w:val="009405A0"/>
    <w:rsid w:val="00940611"/>
    <w:rsid w:val="00940627"/>
    <w:rsid w:val="00940749"/>
    <w:rsid w:val="0094081A"/>
    <w:rsid w:val="00940823"/>
    <w:rsid w:val="00940870"/>
    <w:rsid w:val="0094098F"/>
    <w:rsid w:val="00940A68"/>
    <w:rsid w:val="00940AA3"/>
    <w:rsid w:val="00940BCF"/>
    <w:rsid w:val="00940C3D"/>
    <w:rsid w:val="00940C9C"/>
    <w:rsid w:val="00940D0E"/>
    <w:rsid w:val="00940DC0"/>
    <w:rsid w:val="00940E8B"/>
    <w:rsid w:val="00940F58"/>
    <w:rsid w:val="00940FFB"/>
    <w:rsid w:val="00941446"/>
    <w:rsid w:val="009415DB"/>
    <w:rsid w:val="00941780"/>
    <w:rsid w:val="00941836"/>
    <w:rsid w:val="0094184B"/>
    <w:rsid w:val="00941896"/>
    <w:rsid w:val="00941905"/>
    <w:rsid w:val="00941964"/>
    <w:rsid w:val="009419DA"/>
    <w:rsid w:val="00941A75"/>
    <w:rsid w:val="00941AB3"/>
    <w:rsid w:val="00941BD1"/>
    <w:rsid w:val="00941CD1"/>
    <w:rsid w:val="00941D50"/>
    <w:rsid w:val="00941E27"/>
    <w:rsid w:val="00942100"/>
    <w:rsid w:val="0094217C"/>
    <w:rsid w:val="00942246"/>
    <w:rsid w:val="009423FE"/>
    <w:rsid w:val="00942589"/>
    <w:rsid w:val="009425FC"/>
    <w:rsid w:val="009426D0"/>
    <w:rsid w:val="00942742"/>
    <w:rsid w:val="0094288B"/>
    <w:rsid w:val="0094292D"/>
    <w:rsid w:val="00942C11"/>
    <w:rsid w:val="00942C21"/>
    <w:rsid w:val="00942CA7"/>
    <w:rsid w:val="00942D39"/>
    <w:rsid w:val="00942F40"/>
    <w:rsid w:val="00942F8A"/>
    <w:rsid w:val="00942FD6"/>
    <w:rsid w:val="009430AE"/>
    <w:rsid w:val="00943263"/>
    <w:rsid w:val="0094327E"/>
    <w:rsid w:val="00943292"/>
    <w:rsid w:val="009432A9"/>
    <w:rsid w:val="009433FC"/>
    <w:rsid w:val="00943663"/>
    <w:rsid w:val="0094381A"/>
    <w:rsid w:val="009438AD"/>
    <w:rsid w:val="009439AD"/>
    <w:rsid w:val="009439CE"/>
    <w:rsid w:val="00943ACA"/>
    <w:rsid w:val="00943B7A"/>
    <w:rsid w:val="00943D93"/>
    <w:rsid w:val="00943E3E"/>
    <w:rsid w:val="00943FE6"/>
    <w:rsid w:val="009440E0"/>
    <w:rsid w:val="009441A4"/>
    <w:rsid w:val="0094440F"/>
    <w:rsid w:val="00944506"/>
    <w:rsid w:val="009445F3"/>
    <w:rsid w:val="00944629"/>
    <w:rsid w:val="00944762"/>
    <w:rsid w:val="00944771"/>
    <w:rsid w:val="00944821"/>
    <w:rsid w:val="00944836"/>
    <w:rsid w:val="00944843"/>
    <w:rsid w:val="0094488B"/>
    <w:rsid w:val="009448EF"/>
    <w:rsid w:val="00944A01"/>
    <w:rsid w:val="00944B6D"/>
    <w:rsid w:val="00944C6C"/>
    <w:rsid w:val="00944EB9"/>
    <w:rsid w:val="00944F18"/>
    <w:rsid w:val="00945019"/>
    <w:rsid w:val="009450DA"/>
    <w:rsid w:val="009450E0"/>
    <w:rsid w:val="00945101"/>
    <w:rsid w:val="00945201"/>
    <w:rsid w:val="00945238"/>
    <w:rsid w:val="00945256"/>
    <w:rsid w:val="009452C0"/>
    <w:rsid w:val="00945314"/>
    <w:rsid w:val="0094559F"/>
    <w:rsid w:val="009456C3"/>
    <w:rsid w:val="00945734"/>
    <w:rsid w:val="009458BA"/>
    <w:rsid w:val="009459AA"/>
    <w:rsid w:val="00945A37"/>
    <w:rsid w:val="00945B07"/>
    <w:rsid w:val="00945BD9"/>
    <w:rsid w:val="00945D44"/>
    <w:rsid w:val="00945EEF"/>
    <w:rsid w:val="00945EF4"/>
    <w:rsid w:val="00945F3C"/>
    <w:rsid w:val="00945FC8"/>
    <w:rsid w:val="00946112"/>
    <w:rsid w:val="009461CB"/>
    <w:rsid w:val="009461CE"/>
    <w:rsid w:val="00946336"/>
    <w:rsid w:val="0094644A"/>
    <w:rsid w:val="0094656B"/>
    <w:rsid w:val="009465FD"/>
    <w:rsid w:val="00946A5B"/>
    <w:rsid w:val="00946A7A"/>
    <w:rsid w:val="00946B2F"/>
    <w:rsid w:val="00946BF6"/>
    <w:rsid w:val="00946BF8"/>
    <w:rsid w:val="00946C7D"/>
    <w:rsid w:val="00946CA4"/>
    <w:rsid w:val="00946D6A"/>
    <w:rsid w:val="00946DA2"/>
    <w:rsid w:val="00946EE8"/>
    <w:rsid w:val="00946F0B"/>
    <w:rsid w:val="00946F0F"/>
    <w:rsid w:val="00946FC2"/>
    <w:rsid w:val="00947125"/>
    <w:rsid w:val="00947204"/>
    <w:rsid w:val="00947393"/>
    <w:rsid w:val="0094761E"/>
    <w:rsid w:val="00947A4B"/>
    <w:rsid w:val="00947DF3"/>
    <w:rsid w:val="00947F49"/>
    <w:rsid w:val="009501BD"/>
    <w:rsid w:val="00950321"/>
    <w:rsid w:val="0095059B"/>
    <w:rsid w:val="009507C3"/>
    <w:rsid w:val="009507C4"/>
    <w:rsid w:val="0095089F"/>
    <w:rsid w:val="0095094B"/>
    <w:rsid w:val="00950A4C"/>
    <w:rsid w:val="00950A52"/>
    <w:rsid w:val="00950AC3"/>
    <w:rsid w:val="00950ECF"/>
    <w:rsid w:val="00950ED1"/>
    <w:rsid w:val="00950F11"/>
    <w:rsid w:val="00950FA2"/>
    <w:rsid w:val="009510A9"/>
    <w:rsid w:val="009510E3"/>
    <w:rsid w:val="009510F4"/>
    <w:rsid w:val="009514E0"/>
    <w:rsid w:val="00951673"/>
    <w:rsid w:val="00951AF5"/>
    <w:rsid w:val="00951CFF"/>
    <w:rsid w:val="00951DE0"/>
    <w:rsid w:val="00951E0E"/>
    <w:rsid w:val="00951E22"/>
    <w:rsid w:val="009520DC"/>
    <w:rsid w:val="00952271"/>
    <w:rsid w:val="00952378"/>
    <w:rsid w:val="009528B2"/>
    <w:rsid w:val="00952919"/>
    <w:rsid w:val="00952C81"/>
    <w:rsid w:val="00952F6A"/>
    <w:rsid w:val="0095300F"/>
    <w:rsid w:val="009531A9"/>
    <w:rsid w:val="009531F5"/>
    <w:rsid w:val="00953519"/>
    <w:rsid w:val="009537D4"/>
    <w:rsid w:val="009537ED"/>
    <w:rsid w:val="009539E1"/>
    <w:rsid w:val="00953A05"/>
    <w:rsid w:val="00953A6C"/>
    <w:rsid w:val="00953B5F"/>
    <w:rsid w:val="00953D59"/>
    <w:rsid w:val="00953F66"/>
    <w:rsid w:val="00953F8A"/>
    <w:rsid w:val="0095400F"/>
    <w:rsid w:val="00954012"/>
    <w:rsid w:val="0095403B"/>
    <w:rsid w:val="0095409B"/>
    <w:rsid w:val="009543FF"/>
    <w:rsid w:val="009546B8"/>
    <w:rsid w:val="00954706"/>
    <w:rsid w:val="00954710"/>
    <w:rsid w:val="00954781"/>
    <w:rsid w:val="00954819"/>
    <w:rsid w:val="00954859"/>
    <w:rsid w:val="009548E2"/>
    <w:rsid w:val="00954B56"/>
    <w:rsid w:val="00954BED"/>
    <w:rsid w:val="00954E68"/>
    <w:rsid w:val="00954F72"/>
    <w:rsid w:val="0095516E"/>
    <w:rsid w:val="0095528E"/>
    <w:rsid w:val="009552E9"/>
    <w:rsid w:val="00955508"/>
    <w:rsid w:val="00955526"/>
    <w:rsid w:val="0095577E"/>
    <w:rsid w:val="009557BD"/>
    <w:rsid w:val="0095589A"/>
    <w:rsid w:val="00955994"/>
    <w:rsid w:val="00955A7F"/>
    <w:rsid w:val="00955C2D"/>
    <w:rsid w:val="00955D7E"/>
    <w:rsid w:val="00955EC6"/>
    <w:rsid w:val="00956070"/>
    <w:rsid w:val="009560E1"/>
    <w:rsid w:val="009560F7"/>
    <w:rsid w:val="009561D3"/>
    <w:rsid w:val="009562D1"/>
    <w:rsid w:val="00956335"/>
    <w:rsid w:val="00956443"/>
    <w:rsid w:val="0095649A"/>
    <w:rsid w:val="00956686"/>
    <w:rsid w:val="0095673B"/>
    <w:rsid w:val="00956802"/>
    <w:rsid w:val="0095681A"/>
    <w:rsid w:val="00956A09"/>
    <w:rsid w:val="00956B2B"/>
    <w:rsid w:val="00956B3E"/>
    <w:rsid w:val="0095719B"/>
    <w:rsid w:val="009571F4"/>
    <w:rsid w:val="00957401"/>
    <w:rsid w:val="0095756A"/>
    <w:rsid w:val="0095770B"/>
    <w:rsid w:val="009577C4"/>
    <w:rsid w:val="00957954"/>
    <w:rsid w:val="00957D13"/>
    <w:rsid w:val="00957F01"/>
    <w:rsid w:val="00960086"/>
    <w:rsid w:val="009600EB"/>
    <w:rsid w:val="0096010C"/>
    <w:rsid w:val="009608B5"/>
    <w:rsid w:val="009609CF"/>
    <w:rsid w:val="00960A83"/>
    <w:rsid w:val="00960B35"/>
    <w:rsid w:val="00960BD1"/>
    <w:rsid w:val="00960EAE"/>
    <w:rsid w:val="00961092"/>
    <w:rsid w:val="009610A0"/>
    <w:rsid w:val="009610D6"/>
    <w:rsid w:val="00961199"/>
    <w:rsid w:val="0096131D"/>
    <w:rsid w:val="00961379"/>
    <w:rsid w:val="009613B4"/>
    <w:rsid w:val="00961569"/>
    <w:rsid w:val="0096170D"/>
    <w:rsid w:val="00961849"/>
    <w:rsid w:val="00961CE1"/>
    <w:rsid w:val="00961FBC"/>
    <w:rsid w:val="00962025"/>
    <w:rsid w:val="009620CF"/>
    <w:rsid w:val="009621C6"/>
    <w:rsid w:val="00962397"/>
    <w:rsid w:val="0096257B"/>
    <w:rsid w:val="00962733"/>
    <w:rsid w:val="00962BC1"/>
    <w:rsid w:val="00962C18"/>
    <w:rsid w:val="00962CEE"/>
    <w:rsid w:val="0096303C"/>
    <w:rsid w:val="00963116"/>
    <w:rsid w:val="0096313F"/>
    <w:rsid w:val="0096322D"/>
    <w:rsid w:val="00963247"/>
    <w:rsid w:val="0096329B"/>
    <w:rsid w:val="00963481"/>
    <w:rsid w:val="00963498"/>
    <w:rsid w:val="0096360B"/>
    <w:rsid w:val="00963626"/>
    <w:rsid w:val="00963661"/>
    <w:rsid w:val="009636E1"/>
    <w:rsid w:val="009637B7"/>
    <w:rsid w:val="009637BC"/>
    <w:rsid w:val="00963855"/>
    <w:rsid w:val="009639B8"/>
    <w:rsid w:val="00963EB3"/>
    <w:rsid w:val="00963EEB"/>
    <w:rsid w:val="00963F1B"/>
    <w:rsid w:val="00963F6D"/>
    <w:rsid w:val="00963F8C"/>
    <w:rsid w:val="00964086"/>
    <w:rsid w:val="00964140"/>
    <w:rsid w:val="009641B3"/>
    <w:rsid w:val="009642A3"/>
    <w:rsid w:val="009642D5"/>
    <w:rsid w:val="009643A8"/>
    <w:rsid w:val="0096442E"/>
    <w:rsid w:val="0096447D"/>
    <w:rsid w:val="00964488"/>
    <w:rsid w:val="009644E8"/>
    <w:rsid w:val="0096457D"/>
    <w:rsid w:val="009648EB"/>
    <w:rsid w:val="009648FE"/>
    <w:rsid w:val="00964A69"/>
    <w:rsid w:val="00964B45"/>
    <w:rsid w:val="00964B69"/>
    <w:rsid w:val="00964BBB"/>
    <w:rsid w:val="00964D79"/>
    <w:rsid w:val="00965018"/>
    <w:rsid w:val="00965187"/>
    <w:rsid w:val="0096536F"/>
    <w:rsid w:val="0096572E"/>
    <w:rsid w:val="00965774"/>
    <w:rsid w:val="00965810"/>
    <w:rsid w:val="009659E8"/>
    <w:rsid w:val="00965B48"/>
    <w:rsid w:val="00965E88"/>
    <w:rsid w:val="00965E9B"/>
    <w:rsid w:val="00965F9E"/>
    <w:rsid w:val="00966075"/>
    <w:rsid w:val="00966109"/>
    <w:rsid w:val="00966250"/>
    <w:rsid w:val="0096633C"/>
    <w:rsid w:val="009664B2"/>
    <w:rsid w:val="009665CB"/>
    <w:rsid w:val="00966895"/>
    <w:rsid w:val="0096699C"/>
    <w:rsid w:val="00966A09"/>
    <w:rsid w:val="00966D2D"/>
    <w:rsid w:val="00966D95"/>
    <w:rsid w:val="00966E83"/>
    <w:rsid w:val="00966EA7"/>
    <w:rsid w:val="00966EDF"/>
    <w:rsid w:val="00966F08"/>
    <w:rsid w:val="00966FDA"/>
    <w:rsid w:val="009671F1"/>
    <w:rsid w:val="009673D9"/>
    <w:rsid w:val="009675B3"/>
    <w:rsid w:val="0096765B"/>
    <w:rsid w:val="00967701"/>
    <w:rsid w:val="00967763"/>
    <w:rsid w:val="0096784F"/>
    <w:rsid w:val="00967995"/>
    <w:rsid w:val="00967AB8"/>
    <w:rsid w:val="00967BA6"/>
    <w:rsid w:val="00967E7C"/>
    <w:rsid w:val="00967F8B"/>
    <w:rsid w:val="00970005"/>
    <w:rsid w:val="00970072"/>
    <w:rsid w:val="00970117"/>
    <w:rsid w:val="009703ED"/>
    <w:rsid w:val="009704D6"/>
    <w:rsid w:val="00970595"/>
    <w:rsid w:val="009705DC"/>
    <w:rsid w:val="00970672"/>
    <w:rsid w:val="00970871"/>
    <w:rsid w:val="00970933"/>
    <w:rsid w:val="00970970"/>
    <w:rsid w:val="009709C9"/>
    <w:rsid w:val="009709E4"/>
    <w:rsid w:val="00970B0E"/>
    <w:rsid w:val="00970CFF"/>
    <w:rsid w:val="00970E83"/>
    <w:rsid w:val="00970F60"/>
    <w:rsid w:val="00970FA8"/>
    <w:rsid w:val="00970FC1"/>
    <w:rsid w:val="00971117"/>
    <w:rsid w:val="00971133"/>
    <w:rsid w:val="0097114A"/>
    <w:rsid w:val="00971176"/>
    <w:rsid w:val="009711B6"/>
    <w:rsid w:val="009714B8"/>
    <w:rsid w:val="009714C3"/>
    <w:rsid w:val="009714F2"/>
    <w:rsid w:val="00971568"/>
    <w:rsid w:val="009715AB"/>
    <w:rsid w:val="0097160F"/>
    <w:rsid w:val="00971666"/>
    <w:rsid w:val="009716A8"/>
    <w:rsid w:val="00971877"/>
    <w:rsid w:val="009718B5"/>
    <w:rsid w:val="00971E34"/>
    <w:rsid w:val="00972124"/>
    <w:rsid w:val="0097253B"/>
    <w:rsid w:val="0097264E"/>
    <w:rsid w:val="009726F6"/>
    <w:rsid w:val="00972798"/>
    <w:rsid w:val="009727D4"/>
    <w:rsid w:val="00972862"/>
    <w:rsid w:val="00972925"/>
    <w:rsid w:val="00972985"/>
    <w:rsid w:val="00972D02"/>
    <w:rsid w:val="00972E86"/>
    <w:rsid w:val="00972F98"/>
    <w:rsid w:val="00972FE5"/>
    <w:rsid w:val="0097305B"/>
    <w:rsid w:val="009730E9"/>
    <w:rsid w:val="0097314E"/>
    <w:rsid w:val="0097315D"/>
    <w:rsid w:val="009731A2"/>
    <w:rsid w:val="0097326A"/>
    <w:rsid w:val="00973349"/>
    <w:rsid w:val="009733E7"/>
    <w:rsid w:val="00973432"/>
    <w:rsid w:val="0097344B"/>
    <w:rsid w:val="009735D4"/>
    <w:rsid w:val="0097365F"/>
    <w:rsid w:val="009736AF"/>
    <w:rsid w:val="00973758"/>
    <w:rsid w:val="00973845"/>
    <w:rsid w:val="00973878"/>
    <w:rsid w:val="009739AC"/>
    <w:rsid w:val="009739E2"/>
    <w:rsid w:val="00973BC2"/>
    <w:rsid w:val="00973C24"/>
    <w:rsid w:val="00973D5B"/>
    <w:rsid w:val="00973D6E"/>
    <w:rsid w:val="00974222"/>
    <w:rsid w:val="00974236"/>
    <w:rsid w:val="00974459"/>
    <w:rsid w:val="009744ED"/>
    <w:rsid w:val="0097472D"/>
    <w:rsid w:val="00974871"/>
    <w:rsid w:val="00974942"/>
    <w:rsid w:val="00974BB9"/>
    <w:rsid w:val="00974DEA"/>
    <w:rsid w:val="00974FA1"/>
    <w:rsid w:val="00974FD5"/>
    <w:rsid w:val="00974FED"/>
    <w:rsid w:val="009752D6"/>
    <w:rsid w:val="00975308"/>
    <w:rsid w:val="00975459"/>
    <w:rsid w:val="009755AA"/>
    <w:rsid w:val="00975793"/>
    <w:rsid w:val="00975991"/>
    <w:rsid w:val="00975A31"/>
    <w:rsid w:val="00975B7E"/>
    <w:rsid w:val="00975BBC"/>
    <w:rsid w:val="00975D0A"/>
    <w:rsid w:val="00976121"/>
    <w:rsid w:val="00976295"/>
    <w:rsid w:val="00976338"/>
    <w:rsid w:val="009764C6"/>
    <w:rsid w:val="009764DB"/>
    <w:rsid w:val="009765A6"/>
    <w:rsid w:val="00976647"/>
    <w:rsid w:val="0097668A"/>
    <w:rsid w:val="0097681C"/>
    <w:rsid w:val="0097685F"/>
    <w:rsid w:val="00976961"/>
    <w:rsid w:val="00976A33"/>
    <w:rsid w:val="00976C42"/>
    <w:rsid w:val="00976D7A"/>
    <w:rsid w:val="00976F44"/>
    <w:rsid w:val="00977465"/>
    <w:rsid w:val="0097748C"/>
    <w:rsid w:val="009774D4"/>
    <w:rsid w:val="009774E7"/>
    <w:rsid w:val="00977889"/>
    <w:rsid w:val="00977CDD"/>
    <w:rsid w:val="00977D2B"/>
    <w:rsid w:val="00977ECF"/>
    <w:rsid w:val="00977F1A"/>
    <w:rsid w:val="00980177"/>
    <w:rsid w:val="00980246"/>
    <w:rsid w:val="009802CD"/>
    <w:rsid w:val="009803E7"/>
    <w:rsid w:val="00980441"/>
    <w:rsid w:val="009804D3"/>
    <w:rsid w:val="00980646"/>
    <w:rsid w:val="009806F5"/>
    <w:rsid w:val="00980774"/>
    <w:rsid w:val="009807A3"/>
    <w:rsid w:val="00980812"/>
    <w:rsid w:val="009808C1"/>
    <w:rsid w:val="009808C4"/>
    <w:rsid w:val="00980A9D"/>
    <w:rsid w:val="00980CCB"/>
    <w:rsid w:val="00980CE0"/>
    <w:rsid w:val="00980E29"/>
    <w:rsid w:val="00980EB3"/>
    <w:rsid w:val="00980F1C"/>
    <w:rsid w:val="00980F2A"/>
    <w:rsid w:val="00980F66"/>
    <w:rsid w:val="0098101D"/>
    <w:rsid w:val="00981044"/>
    <w:rsid w:val="009811D5"/>
    <w:rsid w:val="0098123B"/>
    <w:rsid w:val="00981280"/>
    <w:rsid w:val="009812B4"/>
    <w:rsid w:val="009813F1"/>
    <w:rsid w:val="009815D1"/>
    <w:rsid w:val="00981605"/>
    <w:rsid w:val="009816A6"/>
    <w:rsid w:val="0098185F"/>
    <w:rsid w:val="00981888"/>
    <w:rsid w:val="009818EC"/>
    <w:rsid w:val="00981CD4"/>
    <w:rsid w:val="00981D2B"/>
    <w:rsid w:val="00981E5A"/>
    <w:rsid w:val="00981F0B"/>
    <w:rsid w:val="00981F57"/>
    <w:rsid w:val="00982147"/>
    <w:rsid w:val="009823E2"/>
    <w:rsid w:val="009827A6"/>
    <w:rsid w:val="00982A7E"/>
    <w:rsid w:val="00982BD2"/>
    <w:rsid w:val="00982D19"/>
    <w:rsid w:val="00982FA6"/>
    <w:rsid w:val="00983184"/>
    <w:rsid w:val="009831E8"/>
    <w:rsid w:val="00983205"/>
    <w:rsid w:val="009834B3"/>
    <w:rsid w:val="00983574"/>
    <w:rsid w:val="009836E1"/>
    <w:rsid w:val="00983783"/>
    <w:rsid w:val="00983875"/>
    <w:rsid w:val="00983878"/>
    <w:rsid w:val="0098389E"/>
    <w:rsid w:val="009838B2"/>
    <w:rsid w:val="00983C14"/>
    <w:rsid w:val="00983E85"/>
    <w:rsid w:val="00983EFA"/>
    <w:rsid w:val="0098404C"/>
    <w:rsid w:val="0098407C"/>
    <w:rsid w:val="00984175"/>
    <w:rsid w:val="0098419A"/>
    <w:rsid w:val="009841E5"/>
    <w:rsid w:val="00984212"/>
    <w:rsid w:val="0098432A"/>
    <w:rsid w:val="00984338"/>
    <w:rsid w:val="009843BC"/>
    <w:rsid w:val="009844AA"/>
    <w:rsid w:val="00984684"/>
    <w:rsid w:val="009846CC"/>
    <w:rsid w:val="00984A28"/>
    <w:rsid w:val="00984BD9"/>
    <w:rsid w:val="00984DD1"/>
    <w:rsid w:val="00984DDD"/>
    <w:rsid w:val="00984DE7"/>
    <w:rsid w:val="00984EC8"/>
    <w:rsid w:val="0098511D"/>
    <w:rsid w:val="009851A4"/>
    <w:rsid w:val="0098522A"/>
    <w:rsid w:val="00985270"/>
    <w:rsid w:val="009852A1"/>
    <w:rsid w:val="009854AF"/>
    <w:rsid w:val="00985517"/>
    <w:rsid w:val="0098574D"/>
    <w:rsid w:val="009857BD"/>
    <w:rsid w:val="00985A32"/>
    <w:rsid w:val="00985ADF"/>
    <w:rsid w:val="00985C3E"/>
    <w:rsid w:val="009861D0"/>
    <w:rsid w:val="00986327"/>
    <w:rsid w:val="009865AA"/>
    <w:rsid w:val="009865E2"/>
    <w:rsid w:val="009866B8"/>
    <w:rsid w:val="009867E1"/>
    <w:rsid w:val="0098684A"/>
    <w:rsid w:val="00986A21"/>
    <w:rsid w:val="00986CAE"/>
    <w:rsid w:val="00986E20"/>
    <w:rsid w:val="00986EB8"/>
    <w:rsid w:val="00986EE6"/>
    <w:rsid w:val="00986F13"/>
    <w:rsid w:val="00986FE2"/>
    <w:rsid w:val="009870FE"/>
    <w:rsid w:val="0098714D"/>
    <w:rsid w:val="00987191"/>
    <w:rsid w:val="009871A5"/>
    <w:rsid w:val="00987222"/>
    <w:rsid w:val="009872C3"/>
    <w:rsid w:val="009872EA"/>
    <w:rsid w:val="00987449"/>
    <w:rsid w:val="009874D1"/>
    <w:rsid w:val="00987547"/>
    <w:rsid w:val="0098768F"/>
    <w:rsid w:val="009877A2"/>
    <w:rsid w:val="00987DBB"/>
    <w:rsid w:val="00987EEB"/>
    <w:rsid w:val="00990193"/>
    <w:rsid w:val="0099021F"/>
    <w:rsid w:val="00990221"/>
    <w:rsid w:val="0099023C"/>
    <w:rsid w:val="0099039D"/>
    <w:rsid w:val="009903B1"/>
    <w:rsid w:val="00990506"/>
    <w:rsid w:val="009905E1"/>
    <w:rsid w:val="00990699"/>
    <w:rsid w:val="009906A8"/>
    <w:rsid w:val="009907C7"/>
    <w:rsid w:val="00990881"/>
    <w:rsid w:val="00990925"/>
    <w:rsid w:val="009909F4"/>
    <w:rsid w:val="00990A02"/>
    <w:rsid w:val="00990A86"/>
    <w:rsid w:val="00990ACC"/>
    <w:rsid w:val="009913BA"/>
    <w:rsid w:val="00991557"/>
    <w:rsid w:val="00991599"/>
    <w:rsid w:val="0099162B"/>
    <w:rsid w:val="009916AB"/>
    <w:rsid w:val="00991905"/>
    <w:rsid w:val="00991C7B"/>
    <w:rsid w:val="00991F41"/>
    <w:rsid w:val="009922F7"/>
    <w:rsid w:val="0099231C"/>
    <w:rsid w:val="009923DA"/>
    <w:rsid w:val="009924A5"/>
    <w:rsid w:val="00992641"/>
    <w:rsid w:val="009926BF"/>
    <w:rsid w:val="009928F0"/>
    <w:rsid w:val="0099295B"/>
    <w:rsid w:val="00992A92"/>
    <w:rsid w:val="00992BE7"/>
    <w:rsid w:val="00992D0B"/>
    <w:rsid w:val="00992E8D"/>
    <w:rsid w:val="00992F21"/>
    <w:rsid w:val="00993205"/>
    <w:rsid w:val="009932E3"/>
    <w:rsid w:val="00993379"/>
    <w:rsid w:val="0099366E"/>
    <w:rsid w:val="00993CAD"/>
    <w:rsid w:val="00993DAD"/>
    <w:rsid w:val="00994051"/>
    <w:rsid w:val="009941FD"/>
    <w:rsid w:val="00994221"/>
    <w:rsid w:val="009942A5"/>
    <w:rsid w:val="0099431F"/>
    <w:rsid w:val="00994449"/>
    <w:rsid w:val="0099455F"/>
    <w:rsid w:val="009945B8"/>
    <w:rsid w:val="009948FA"/>
    <w:rsid w:val="00994A86"/>
    <w:rsid w:val="00994B00"/>
    <w:rsid w:val="00994BBC"/>
    <w:rsid w:val="00994DAE"/>
    <w:rsid w:val="00994E97"/>
    <w:rsid w:val="00994FBD"/>
    <w:rsid w:val="00994FFF"/>
    <w:rsid w:val="009951F6"/>
    <w:rsid w:val="00995214"/>
    <w:rsid w:val="00995391"/>
    <w:rsid w:val="00995484"/>
    <w:rsid w:val="00995537"/>
    <w:rsid w:val="00995540"/>
    <w:rsid w:val="0099557C"/>
    <w:rsid w:val="00995582"/>
    <w:rsid w:val="009955CF"/>
    <w:rsid w:val="00995761"/>
    <w:rsid w:val="0099593C"/>
    <w:rsid w:val="00995A12"/>
    <w:rsid w:val="00995B5B"/>
    <w:rsid w:val="00995B87"/>
    <w:rsid w:val="00995C62"/>
    <w:rsid w:val="00995D63"/>
    <w:rsid w:val="00995EB0"/>
    <w:rsid w:val="009962EE"/>
    <w:rsid w:val="00996309"/>
    <w:rsid w:val="00996494"/>
    <w:rsid w:val="009964E4"/>
    <w:rsid w:val="0099664C"/>
    <w:rsid w:val="009966EC"/>
    <w:rsid w:val="00996859"/>
    <w:rsid w:val="00996AFF"/>
    <w:rsid w:val="00996B3D"/>
    <w:rsid w:val="00996BE4"/>
    <w:rsid w:val="00996CB0"/>
    <w:rsid w:val="00997064"/>
    <w:rsid w:val="009970DE"/>
    <w:rsid w:val="0099718A"/>
    <w:rsid w:val="00997424"/>
    <w:rsid w:val="00997459"/>
    <w:rsid w:val="0099759D"/>
    <w:rsid w:val="009976A8"/>
    <w:rsid w:val="00997784"/>
    <w:rsid w:val="00997B26"/>
    <w:rsid w:val="00997C73"/>
    <w:rsid w:val="00997CB0"/>
    <w:rsid w:val="00997D36"/>
    <w:rsid w:val="00997DAE"/>
    <w:rsid w:val="00997E26"/>
    <w:rsid w:val="00997E6D"/>
    <w:rsid w:val="009A0000"/>
    <w:rsid w:val="009A00A2"/>
    <w:rsid w:val="009A0171"/>
    <w:rsid w:val="009A0390"/>
    <w:rsid w:val="009A0418"/>
    <w:rsid w:val="009A064E"/>
    <w:rsid w:val="009A0727"/>
    <w:rsid w:val="009A072C"/>
    <w:rsid w:val="009A082A"/>
    <w:rsid w:val="009A0982"/>
    <w:rsid w:val="009A0994"/>
    <w:rsid w:val="009A0B49"/>
    <w:rsid w:val="009A0C59"/>
    <w:rsid w:val="009A0DD0"/>
    <w:rsid w:val="009A0E23"/>
    <w:rsid w:val="009A0E3D"/>
    <w:rsid w:val="009A0EFF"/>
    <w:rsid w:val="009A0F0A"/>
    <w:rsid w:val="009A107E"/>
    <w:rsid w:val="009A10A5"/>
    <w:rsid w:val="009A1176"/>
    <w:rsid w:val="009A1196"/>
    <w:rsid w:val="009A123A"/>
    <w:rsid w:val="009A13A5"/>
    <w:rsid w:val="009A14AD"/>
    <w:rsid w:val="009A189D"/>
    <w:rsid w:val="009A1C2A"/>
    <w:rsid w:val="009A1C8C"/>
    <w:rsid w:val="009A1CF6"/>
    <w:rsid w:val="009A1DCD"/>
    <w:rsid w:val="009A1F94"/>
    <w:rsid w:val="009A1FA6"/>
    <w:rsid w:val="009A202C"/>
    <w:rsid w:val="009A2068"/>
    <w:rsid w:val="009A2136"/>
    <w:rsid w:val="009A2253"/>
    <w:rsid w:val="009A248B"/>
    <w:rsid w:val="009A2693"/>
    <w:rsid w:val="009A272E"/>
    <w:rsid w:val="009A278E"/>
    <w:rsid w:val="009A2887"/>
    <w:rsid w:val="009A2B28"/>
    <w:rsid w:val="009A2B71"/>
    <w:rsid w:val="009A2BA8"/>
    <w:rsid w:val="009A2C56"/>
    <w:rsid w:val="009A2D1A"/>
    <w:rsid w:val="009A2E57"/>
    <w:rsid w:val="009A2E7F"/>
    <w:rsid w:val="009A3033"/>
    <w:rsid w:val="009A320A"/>
    <w:rsid w:val="009A3256"/>
    <w:rsid w:val="009A3294"/>
    <w:rsid w:val="009A32F2"/>
    <w:rsid w:val="009A339B"/>
    <w:rsid w:val="009A33B3"/>
    <w:rsid w:val="009A34D8"/>
    <w:rsid w:val="009A34FF"/>
    <w:rsid w:val="009A3516"/>
    <w:rsid w:val="009A354A"/>
    <w:rsid w:val="009A35BD"/>
    <w:rsid w:val="009A3628"/>
    <w:rsid w:val="009A3661"/>
    <w:rsid w:val="009A371A"/>
    <w:rsid w:val="009A378B"/>
    <w:rsid w:val="009A3976"/>
    <w:rsid w:val="009A39AB"/>
    <w:rsid w:val="009A39BB"/>
    <w:rsid w:val="009A39C5"/>
    <w:rsid w:val="009A3C8E"/>
    <w:rsid w:val="009A3D21"/>
    <w:rsid w:val="009A3D71"/>
    <w:rsid w:val="009A3EC6"/>
    <w:rsid w:val="009A3F4F"/>
    <w:rsid w:val="009A405C"/>
    <w:rsid w:val="009A4062"/>
    <w:rsid w:val="009A416F"/>
    <w:rsid w:val="009A41D0"/>
    <w:rsid w:val="009A4422"/>
    <w:rsid w:val="009A444C"/>
    <w:rsid w:val="009A449F"/>
    <w:rsid w:val="009A46FA"/>
    <w:rsid w:val="009A4814"/>
    <w:rsid w:val="009A488F"/>
    <w:rsid w:val="009A493A"/>
    <w:rsid w:val="009A49C1"/>
    <w:rsid w:val="009A4AB2"/>
    <w:rsid w:val="009A4AC5"/>
    <w:rsid w:val="009A4AC7"/>
    <w:rsid w:val="009A4BC8"/>
    <w:rsid w:val="009A4BCD"/>
    <w:rsid w:val="009A4C5A"/>
    <w:rsid w:val="009A4E30"/>
    <w:rsid w:val="009A4E32"/>
    <w:rsid w:val="009A4E5A"/>
    <w:rsid w:val="009A4ED3"/>
    <w:rsid w:val="009A5015"/>
    <w:rsid w:val="009A50A4"/>
    <w:rsid w:val="009A5186"/>
    <w:rsid w:val="009A526D"/>
    <w:rsid w:val="009A539E"/>
    <w:rsid w:val="009A5410"/>
    <w:rsid w:val="009A573B"/>
    <w:rsid w:val="009A58DB"/>
    <w:rsid w:val="009A5A24"/>
    <w:rsid w:val="009A5B15"/>
    <w:rsid w:val="009A5CDD"/>
    <w:rsid w:val="009A5EE6"/>
    <w:rsid w:val="009A5F63"/>
    <w:rsid w:val="009A61F3"/>
    <w:rsid w:val="009A6316"/>
    <w:rsid w:val="009A63FB"/>
    <w:rsid w:val="009A642F"/>
    <w:rsid w:val="009A6497"/>
    <w:rsid w:val="009A64D8"/>
    <w:rsid w:val="009A657C"/>
    <w:rsid w:val="009A66AA"/>
    <w:rsid w:val="009A67EE"/>
    <w:rsid w:val="009A689D"/>
    <w:rsid w:val="009A68B5"/>
    <w:rsid w:val="009A6AFA"/>
    <w:rsid w:val="009A6B92"/>
    <w:rsid w:val="009A6C20"/>
    <w:rsid w:val="009A6DB7"/>
    <w:rsid w:val="009A6EF5"/>
    <w:rsid w:val="009A6FB2"/>
    <w:rsid w:val="009A6FC1"/>
    <w:rsid w:val="009A7019"/>
    <w:rsid w:val="009A7086"/>
    <w:rsid w:val="009A71A8"/>
    <w:rsid w:val="009A7253"/>
    <w:rsid w:val="009A7417"/>
    <w:rsid w:val="009A74FE"/>
    <w:rsid w:val="009A75B9"/>
    <w:rsid w:val="009A7674"/>
    <w:rsid w:val="009A76EB"/>
    <w:rsid w:val="009A77D8"/>
    <w:rsid w:val="009A7809"/>
    <w:rsid w:val="009A7CF9"/>
    <w:rsid w:val="009A7D80"/>
    <w:rsid w:val="009A7E0E"/>
    <w:rsid w:val="009A7E2F"/>
    <w:rsid w:val="009B0009"/>
    <w:rsid w:val="009B0284"/>
    <w:rsid w:val="009B029E"/>
    <w:rsid w:val="009B064A"/>
    <w:rsid w:val="009B068D"/>
    <w:rsid w:val="009B0924"/>
    <w:rsid w:val="009B095B"/>
    <w:rsid w:val="009B0B03"/>
    <w:rsid w:val="009B0D5F"/>
    <w:rsid w:val="009B0D62"/>
    <w:rsid w:val="009B1102"/>
    <w:rsid w:val="009B112F"/>
    <w:rsid w:val="009B1268"/>
    <w:rsid w:val="009B12D1"/>
    <w:rsid w:val="009B143A"/>
    <w:rsid w:val="009B147B"/>
    <w:rsid w:val="009B154B"/>
    <w:rsid w:val="009B17E7"/>
    <w:rsid w:val="009B18E2"/>
    <w:rsid w:val="009B1961"/>
    <w:rsid w:val="009B196F"/>
    <w:rsid w:val="009B19EC"/>
    <w:rsid w:val="009B1A6E"/>
    <w:rsid w:val="009B1ABA"/>
    <w:rsid w:val="009B1B82"/>
    <w:rsid w:val="009B1C8C"/>
    <w:rsid w:val="009B1D23"/>
    <w:rsid w:val="009B1E15"/>
    <w:rsid w:val="009B20C1"/>
    <w:rsid w:val="009B221D"/>
    <w:rsid w:val="009B23D7"/>
    <w:rsid w:val="009B24B1"/>
    <w:rsid w:val="009B24FF"/>
    <w:rsid w:val="009B261B"/>
    <w:rsid w:val="009B269E"/>
    <w:rsid w:val="009B26BC"/>
    <w:rsid w:val="009B279E"/>
    <w:rsid w:val="009B28AD"/>
    <w:rsid w:val="009B2943"/>
    <w:rsid w:val="009B29FF"/>
    <w:rsid w:val="009B2A48"/>
    <w:rsid w:val="009B2AAE"/>
    <w:rsid w:val="009B2AD1"/>
    <w:rsid w:val="009B2B71"/>
    <w:rsid w:val="009B2C7D"/>
    <w:rsid w:val="009B2FB2"/>
    <w:rsid w:val="009B328F"/>
    <w:rsid w:val="009B35BE"/>
    <w:rsid w:val="009B3690"/>
    <w:rsid w:val="009B3706"/>
    <w:rsid w:val="009B3795"/>
    <w:rsid w:val="009B37F1"/>
    <w:rsid w:val="009B3976"/>
    <w:rsid w:val="009B39BF"/>
    <w:rsid w:val="009B3A44"/>
    <w:rsid w:val="009B3D6F"/>
    <w:rsid w:val="009B3DA4"/>
    <w:rsid w:val="009B3DC7"/>
    <w:rsid w:val="009B3DC8"/>
    <w:rsid w:val="009B3E43"/>
    <w:rsid w:val="009B3E46"/>
    <w:rsid w:val="009B3E5E"/>
    <w:rsid w:val="009B40AB"/>
    <w:rsid w:val="009B41D9"/>
    <w:rsid w:val="009B422E"/>
    <w:rsid w:val="009B42A8"/>
    <w:rsid w:val="009B441C"/>
    <w:rsid w:val="009B4453"/>
    <w:rsid w:val="009B4494"/>
    <w:rsid w:val="009B44C0"/>
    <w:rsid w:val="009B44D0"/>
    <w:rsid w:val="009B44DA"/>
    <w:rsid w:val="009B46EC"/>
    <w:rsid w:val="009B4700"/>
    <w:rsid w:val="009B488E"/>
    <w:rsid w:val="009B4A70"/>
    <w:rsid w:val="009B4FB0"/>
    <w:rsid w:val="009B507B"/>
    <w:rsid w:val="009B50FC"/>
    <w:rsid w:val="009B51AB"/>
    <w:rsid w:val="009B52D8"/>
    <w:rsid w:val="009B547C"/>
    <w:rsid w:val="009B556A"/>
    <w:rsid w:val="009B55DA"/>
    <w:rsid w:val="009B566D"/>
    <w:rsid w:val="009B571A"/>
    <w:rsid w:val="009B5770"/>
    <w:rsid w:val="009B5775"/>
    <w:rsid w:val="009B57FA"/>
    <w:rsid w:val="009B58C2"/>
    <w:rsid w:val="009B591B"/>
    <w:rsid w:val="009B5A70"/>
    <w:rsid w:val="009B5C05"/>
    <w:rsid w:val="009B5C13"/>
    <w:rsid w:val="009B5C54"/>
    <w:rsid w:val="009B5D01"/>
    <w:rsid w:val="009B5DCB"/>
    <w:rsid w:val="009B5E03"/>
    <w:rsid w:val="009B5E23"/>
    <w:rsid w:val="009B60E2"/>
    <w:rsid w:val="009B616A"/>
    <w:rsid w:val="009B6189"/>
    <w:rsid w:val="009B624E"/>
    <w:rsid w:val="009B64FC"/>
    <w:rsid w:val="009B6625"/>
    <w:rsid w:val="009B686E"/>
    <w:rsid w:val="009B68FE"/>
    <w:rsid w:val="009B6C12"/>
    <w:rsid w:val="009B6D15"/>
    <w:rsid w:val="009B6EAD"/>
    <w:rsid w:val="009B6EB0"/>
    <w:rsid w:val="009B6F45"/>
    <w:rsid w:val="009B6FEB"/>
    <w:rsid w:val="009B704E"/>
    <w:rsid w:val="009B7135"/>
    <w:rsid w:val="009B7247"/>
    <w:rsid w:val="009B741B"/>
    <w:rsid w:val="009B7421"/>
    <w:rsid w:val="009B759D"/>
    <w:rsid w:val="009B75E6"/>
    <w:rsid w:val="009B776F"/>
    <w:rsid w:val="009B7903"/>
    <w:rsid w:val="009B79EB"/>
    <w:rsid w:val="009B7C19"/>
    <w:rsid w:val="009B7D07"/>
    <w:rsid w:val="009B7DBC"/>
    <w:rsid w:val="009B7DD0"/>
    <w:rsid w:val="009C00C1"/>
    <w:rsid w:val="009C02E3"/>
    <w:rsid w:val="009C02E6"/>
    <w:rsid w:val="009C0508"/>
    <w:rsid w:val="009C061B"/>
    <w:rsid w:val="009C0778"/>
    <w:rsid w:val="009C07D6"/>
    <w:rsid w:val="009C09F3"/>
    <w:rsid w:val="009C0C83"/>
    <w:rsid w:val="009C0D42"/>
    <w:rsid w:val="009C0F94"/>
    <w:rsid w:val="009C123E"/>
    <w:rsid w:val="009C1548"/>
    <w:rsid w:val="009C17E0"/>
    <w:rsid w:val="009C181D"/>
    <w:rsid w:val="009C184E"/>
    <w:rsid w:val="009C19E0"/>
    <w:rsid w:val="009C1C64"/>
    <w:rsid w:val="009C1E8A"/>
    <w:rsid w:val="009C1EE6"/>
    <w:rsid w:val="009C2177"/>
    <w:rsid w:val="009C23A4"/>
    <w:rsid w:val="009C252C"/>
    <w:rsid w:val="009C25CA"/>
    <w:rsid w:val="009C2758"/>
    <w:rsid w:val="009C27F5"/>
    <w:rsid w:val="009C2A87"/>
    <w:rsid w:val="009C2C1B"/>
    <w:rsid w:val="009C2E17"/>
    <w:rsid w:val="009C2EF7"/>
    <w:rsid w:val="009C2EFA"/>
    <w:rsid w:val="009C308C"/>
    <w:rsid w:val="009C30AB"/>
    <w:rsid w:val="009C32A6"/>
    <w:rsid w:val="009C32AD"/>
    <w:rsid w:val="009C337E"/>
    <w:rsid w:val="009C3457"/>
    <w:rsid w:val="009C347F"/>
    <w:rsid w:val="009C3536"/>
    <w:rsid w:val="009C35CD"/>
    <w:rsid w:val="009C35DE"/>
    <w:rsid w:val="009C37A4"/>
    <w:rsid w:val="009C37E0"/>
    <w:rsid w:val="009C391D"/>
    <w:rsid w:val="009C39E7"/>
    <w:rsid w:val="009C3A32"/>
    <w:rsid w:val="009C3A52"/>
    <w:rsid w:val="009C3C8C"/>
    <w:rsid w:val="009C3CD8"/>
    <w:rsid w:val="009C4336"/>
    <w:rsid w:val="009C4357"/>
    <w:rsid w:val="009C43A6"/>
    <w:rsid w:val="009C44E0"/>
    <w:rsid w:val="009C468B"/>
    <w:rsid w:val="009C47BF"/>
    <w:rsid w:val="009C4801"/>
    <w:rsid w:val="009C4967"/>
    <w:rsid w:val="009C4ACC"/>
    <w:rsid w:val="009C4CAA"/>
    <w:rsid w:val="009C4CBB"/>
    <w:rsid w:val="009C4D38"/>
    <w:rsid w:val="009C4DAD"/>
    <w:rsid w:val="009C4DB5"/>
    <w:rsid w:val="009C4FF3"/>
    <w:rsid w:val="009C4FF5"/>
    <w:rsid w:val="009C50AD"/>
    <w:rsid w:val="009C545D"/>
    <w:rsid w:val="009C55B6"/>
    <w:rsid w:val="009C55BC"/>
    <w:rsid w:val="009C5931"/>
    <w:rsid w:val="009C5AB1"/>
    <w:rsid w:val="009C5D2C"/>
    <w:rsid w:val="009C5D7F"/>
    <w:rsid w:val="009C5E86"/>
    <w:rsid w:val="009C6125"/>
    <w:rsid w:val="009C61BB"/>
    <w:rsid w:val="009C61E4"/>
    <w:rsid w:val="009C67FC"/>
    <w:rsid w:val="009C6934"/>
    <w:rsid w:val="009C693F"/>
    <w:rsid w:val="009C6968"/>
    <w:rsid w:val="009C698A"/>
    <w:rsid w:val="009C6C24"/>
    <w:rsid w:val="009C6C61"/>
    <w:rsid w:val="009C6F7F"/>
    <w:rsid w:val="009C6FAC"/>
    <w:rsid w:val="009C72B6"/>
    <w:rsid w:val="009C74A9"/>
    <w:rsid w:val="009C791F"/>
    <w:rsid w:val="009C796D"/>
    <w:rsid w:val="009C79F5"/>
    <w:rsid w:val="009C7B07"/>
    <w:rsid w:val="009C7BA6"/>
    <w:rsid w:val="009C7C21"/>
    <w:rsid w:val="009C7D2D"/>
    <w:rsid w:val="009C7D6E"/>
    <w:rsid w:val="009C7DEB"/>
    <w:rsid w:val="009C7E4F"/>
    <w:rsid w:val="009C7F91"/>
    <w:rsid w:val="009C7FDA"/>
    <w:rsid w:val="009C7FFA"/>
    <w:rsid w:val="009D00F8"/>
    <w:rsid w:val="009D03E4"/>
    <w:rsid w:val="009D04FF"/>
    <w:rsid w:val="009D05B2"/>
    <w:rsid w:val="009D0780"/>
    <w:rsid w:val="009D07A5"/>
    <w:rsid w:val="009D09FD"/>
    <w:rsid w:val="009D0BCE"/>
    <w:rsid w:val="009D0BDB"/>
    <w:rsid w:val="009D0F1F"/>
    <w:rsid w:val="009D10E8"/>
    <w:rsid w:val="009D1199"/>
    <w:rsid w:val="009D11E0"/>
    <w:rsid w:val="009D12AA"/>
    <w:rsid w:val="009D12EE"/>
    <w:rsid w:val="009D12F9"/>
    <w:rsid w:val="009D190E"/>
    <w:rsid w:val="009D1AFC"/>
    <w:rsid w:val="009D1B20"/>
    <w:rsid w:val="009D1B7F"/>
    <w:rsid w:val="009D1F12"/>
    <w:rsid w:val="009D210D"/>
    <w:rsid w:val="009D2202"/>
    <w:rsid w:val="009D2230"/>
    <w:rsid w:val="009D22FA"/>
    <w:rsid w:val="009D232B"/>
    <w:rsid w:val="009D258D"/>
    <w:rsid w:val="009D269D"/>
    <w:rsid w:val="009D2B93"/>
    <w:rsid w:val="009D2CC8"/>
    <w:rsid w:val="009D2CD0"/>
    <w:rsid w:val="009D2D1A"/>
    <w:rsid w:val="009D2D5C"/>
    <w:rsid w:val="009D2E9A"/>
    <w:rsid w:val="009D2FDE"/>
    <w:rsid w:val="009D31CE"/>
    <w:rsid w:val="009D3229"/>
    <w:rsid w:val="009D324B"/>
    <w:rsid w:val="009D3353"/>
    <w:rsid w:val="009D34F0"/>
    <w:rsid w:val="009D3572"/>
    <w:rsid w:val="009D3875"/>
    <w:rsid w:val="009D392D"/>
    <w:rsid w:val="009D39B4"/>
    <w:rsid w:val="009D3B00"/>
    <w:rsid w:val="009D3B9F"/>
    <w:rsid w:val="009D3BBF"/>
    <w:rsid w:val="009D3C9F"/>
    <w:rsid w:val="009D3CA2"/>
    <w:rsid w:val="009D3CC1"/>
    <w:rsid w:val="009D3EB8"/>
    <w:rsid w:val="009D3FAF"/>
    <w:rsid w:val="009D3FE0"/>
    <w:rsid w:val="009D414B"/>
    <w:rsid w:val="009D4800"/>
    <w:rsid w:val="009D485D"/>
    <w:rsid w:val="009D48C0"/>
    <w:rsid w:val="009D4918"/>
    <w:rsid w:val="009D4997"/>
    <w:rsid w:val="009D4A3D"/>
    <w:rsid w:val="009D4B5D"/>
    <w:rsid w:val="009D4CB3"/>
    <w:rsid w:val="009D4CE5"/>
    <w:rsid w:val="009D4F09"/>
    <w:rsid w:val="009D4FBD"/>
    <w:rsid w:val="009D507F"/>
    <w:rsid w:val="009D50D2"/>
    <w:rsid w:val="009D521B"/>
    <w:rsid w:val="009D55C4"/>
    <w:rsid w:val="009D57B9"/>
    <w:rsid w:val="009D593A"/>
    <w:rsid w:val="009D5A69"/>
    <w:rsid w:val="009D5B37"/>
    <w:rsid w:val="009D5B39"/>
    <w:rsid w:val="009D5B47"/>
    <w:rsid w:val="009D5B86"/>
    <w:rsid w:val="009D5C15"/>
    <w:rsid w:val="009D5CA1"/>
    <w:rsid w:val="009D5D44"/>
    <w:rsid w:val="009D5E99"/>
    <w:rsid w:val="009D5F95"/>
    <w:rsid w:val="009D6003"/>
    <w:rsid w:val="009D614D"/>
    <w:rsid w:val="009D6159"/>
    <w:rsid w:val="009D6530"/>
    <w:rsid w:val="009D6697"/>
    <w:rsid w:val="009D669A"/>
    <w:rsid w:val="009D6803"/>
    <w:rsid w:val="009D6883"/>
    <w:rsid w:val="009D698C"/>
    <w:rsid w:val="009D6A58"/>
    <w:rsid w:val="009D6AA8"/>
    <w:rsid w:val="009D6BDC"/>
    <w:rsid w:val="009D6BED"/>
    <w:rsid w:val="009D6C35"/>
    <w:rsid w:val="009D6D44"/>
    <w:rsid w:val="009D6F3C"/>
    <w:rsid w:val="009D7059"/>
    <w:rsid w:val="009D7068"/>
    <w:rsid w:val="009D70A0"/>
    <w:rsid w:val="009D7102"/>
    <w:rsid w:val="009D71D9"/>
    <w:rsid w:val="009D72EF"/>
    <w:rsid w:val="009D7530"/>
    <w:rsid w:val="009D7550"/>
    <w:rsid w:val="009D77FE"/>
    <w:rsid w:val="009D78DD"/>
    <w:rsid w:val="009D78EB"/>
    <w:rsid w:val="009D7987"/>
    <w:rsid w:val="009D7DBF"/>
    <w:rsid w:val="009D7DF3"/>
    <w:rsid w:val="009D7F24"/>
    <w:rsid w:val="009D7F4C"/>
    <w:rsid w:val="009D7F51"/>
    <w:rsid w:val="009E00A6"/>
    <w:rsid w:val="009E00D1"/>
    <w:rsid w:val="009E01F4"/>
    <w:rsid w:val="009E035C"/>
    <w:rsid w:val="009E041F"/>
    <w:rsid w:val="009E0436"/>
    <w:rsid w:val="009E0486"/>
    <w:rsid w:val="009E0646"/>
    <w:rsid w:val="009E06A1"/>
    <w:rsid w:val="009E0799"/>
    <w:rsid w:val="009E07DF"/>
    <w:rsid w:val="009E0D10"/>
    <w:rsid w:val="009E0DDC"/>
    <w:rsid w:val="009E0E3C"/>
    <w:rsid w:val="009E0F04"/>
    <w:rsid w:val="009E0F50"/>
    <w:rsid w:val="009E1002"/>
    <w:rsid w:val="009E101B"/>
    <w:rsid w:val="009E120E"/>
    <w:rsid w:val="009E1367"/>
    <w:rsid w:val="009E141E"/>
    <w:rsid w:val="009E1471"/>
    <w:rsid w:val="009E1634"/>
    <w:rsid w:val="009E1652"/>
    <w:rsid w:val="009E1703"/>
    <w:rsid w:val="009E1738"/>
    <w:rsid w:val="009E1749"/>
    <w:rsid w:val="009E17AE"/>
    <w:rsid w:val="009E1827"/>
    <w:rsid w:val="009E1A46"/>
    <w:rsid w:val="009E1C2E"/>
    <w:rsid w:val="009E1D66"/>
    <w:rsid w:val="009E1E7E"/>
    <w:rsid w:val="009E1EFF"/>
    <w:rsid w:val="009E206A"/>
    <w:rsid w:val="009E2109"/>
    <w:rsid w:val="009E2191"/>
    <w:rsid w:val="009E2375"/>
    <w:rsid w:val="009E2383"/>
    <w:rsid w:val="009E23BB"/>
    <w:rsid w:val="009E24AA"/>
    <w:rsid w:val="009E2672"/>
    <w:rsid w:val="009E26EC"/>
    <w:rsid w:val="009E2B1B"/>
    <w:rsid w:val="009E2B23"/>
    <w:rsid w:val="009E2C1A"/>
    <w:rsid w:val="009E2C20"/>
    <w:rsid w:val="009E2CBB"/>
    <w:rsid w:val="009E2DCC"/>
    <w:rsid w:val="009E2EFE"/>
    <w:rsid w:val="009E305C"/>
    <w:rsid w:val="009E3184"/>
    <w:rsid w:val="009E3354"/>
    <w:rsid w:val="009E337D"/>
    <w:rsid w:val="009E34CD"/>
    <w:rsid w:val="009E35B9"/>
    <w:rsid w:val="009E36F3"/>
    <w:rsid w:val="009E36F7"/>
    <w:rsid w:val="009E3705"/>
    <w:rsid w:val="009E3784"/>
    <w:rsid w:val="009E3B3C"/>
    <w:rsid w:val="009E3B89"/>
    <w:rsid w:val="009E3D11"/>
    <w:rsid w:val="009E3DAC"/>
    <w:rsid w:val="009E3EA4"/>
    <w:rsid w:val="009E43C9"/>
    <w:rsid w:val="009E44E0"/>
    <w:rsid w:val="009E451C"/>
    <w:rsid w:val="009E4532"/>
    <w:rsid w:val="009E455A"/>
    <w:rsid w:val="009E458E"/>
    <w:rsid w:val="009E45E3"/>
    <w:rsid w:val="009E478C"/>
    <w:rsid w:val="009E483A"/>
    <w:rsid w:val="009E49F1"/>
    <w:rsid w:val="009E4B94"/>
    <w:rsid w:val="009E4BF7"/>
    <w:rsid w:val="009E4ED0"/>
    <w:rsid w:val="009E50CB"/>
    <w:rsid w:val="009E5111"/>
    <w:rsid w:val="009E516B"/>
    <w:rsid w:val="009E51E9"/>
    <w:rsid w:val="009E56DF"/>
    <w:rsid w:val="009E5796"/>
    <w:rsid w:val="009E59D8"/>
    <w:rsid w:val="009E5AA6"/>
    <w:rsid w:val="009E5B0C"/>
    <w:rsid w:val="009E5B9E"/>
    <w:rsid w:val="009E5C05"/>
    <w:rsid w:val="009E5CF4"/>
    <w:rsid w:val="009E5E9E"/>
    <w:rsid w:val="009E5F20"/>
    <w:rsid w:val="009E5F80"/>
    <w:rsid w:val="009E6151"/>
    <w:rsid w:val="009E649D"/>
    <w:rsid w:val="009E64B4"/>
    <w:rsid w:val="009E6549"/>
    <w:rsid w:val="009E6804"/>
    <w:rsid w:val="009E681E"/>
    <w:rsid w:val="009E6B4B"/>
    <w:rsid w:val="009E6B89"/>
    <w:rsid w:val="009E6C54"/>
    <w:rsid w:val="009E6E1E"/>
    <w:rsid w:val="009E7243"/>
    <w:rsid w:val="009E7302"/>
    <w:rsid w:val="009E7335"/>
    <w:rsid w:val="009E7363"/>
    <w:rsid w:val="009E75A9"/>
    <w:rsid w:val="009E76B7"/>
    <w:rsid w:val="009E7728"/>
    <w:rsid w:val="009E78A2"/>
    <w:rsid w:val="009E79F3"/>
    <w:rsid w:val="009E7BA5"/>
    <w:rsid w:val="009E7BD6"/>
    <w:rsid w:val="009E7C38"/>
    <w:rsid w:val="009E7DDF"/>
    <w:rsid w:val="009E7E6E"/>
    <w:rsid w:val="009E7E87"/>
    <w:rsid w:val="009E7EC4"/>
    <w:rsid w:val="009F0072"/>
    <w:rsid w:val="009F00B5"/>
    <w:rsid w:val="009F01D4"/>
    <w:rsid w:val="009F02A4"/>
    <w:rsid w:val="009F02B2"/>
    <w:rsid w:val="009F032F"/>
    <w:rsid w:val="009F03A0"/>
    <w:rsid w:val="009F0427"/>
    <w:rsid w:val="009F05B4"/>
    <w:rsid w:val="009F0695"/>
    <w:rsid w:val="009F06A4"/>
    <w:rsid w:val="009F06D4"/>
    <w:rsid w:val="009F07A8"/>
    <w:rsid w:val="009F08BE"/>
    <w:rsid w:val="009F0A06"/>
    <w:rsid w:val="009F0AAF"/>
    <w:rsid w:val="009F0B91"/>
    <w:rsid w:val="009F0C0A"/>
    <w:rsid w:val="009F0C0B"/>
    <w:rsid w:val="009F0CD5"/>
    <w:rsid w:val="009F0D7C"/>
    <w:rsid w:val="009F1110"/>
    <w:rsid w:val="009F111D"/>
    <w:rsid w:val="009F1165"/>
    <w:rsid w:val="009F13DF"/>
    <w:rsid w:val="009F1493"/>
    <w:rsid w:val="009F14A4"/>
    <w:rsid w:val="009F1668"/>
    <w:rsid w:val="009F1765"/>
    <w:rsid w:val="009F1872"/>
    <w:rsid w:val="009F19B4"/>
    <w:rsid w:val="009F1AAA"/>
    <w:rsid w:val="009F1AFC"/>
    <w:rsid w:val="009F1D53"/>
    <w:rsid w:val="009F1F1C"/>
    <w:rsid w:val="009F1F51"/>
    <w:rsid w:val="009F200C"/>
    <w:rsid w:val="009F20C5"/>
    <w:rsid w:val="009F20F2"/>
    <w:rsid w:val="009F21DB"/>
    <w:rsid w:val="009F2297"/>
    <w:rsid w:val="009F2350"/>
    <w:rsid w:val="009F253D"/>
    <w:rsid w:val="009F26DA"/>
    <w:rsid w:val="009F2872"/>
    <w:rsid w:val="009F29A9"/>
    <w:rsid w:val="009F29F0"/>
    <w:rsid w:val="009F2BD7"/>
    <w:rsid w:val="009F2C5A"/>
    <w:rsid w:val="009F2D20"/>
    <w:rsid w:val="009F2D8B"/>
    <w:rsid w:val="009F2DE3"/>
    <w:rsid w:val="009F2F48"/>
    <w:rsid w:val="009F2F4A"/>
    <w:rsid w:val="009F3038"/>
    <w:rsid w:val="009F3276"/>
    <w:rsid w:val="009F32D5"/>
    <w:rsid w:val="009F334C"/>
    <w:rsid w:val="009F338B"/>
    <w:rsid w:val="009F33D9"/>
    <w:rsid w:val="009F346D"/>
    <w:rsid w:val="009F3527"/>
    <w:rsid w:val="009F3577"/>
    <w:rsid w:val="009F3658"/>
    <w:rsid w:val="009F3744"/>
    <w:rsid w:val="009F37F4"/>
    <w:rsid w:val="009F3870"/>
    <w:rsid w:val="009F39AC"/>
    <w:rsid w:val="009F3AC6"/>
    <w:rsid w:val="009F3AEF"/>
    <w:rsid w:val="009F3B7C"/>
    <w:rsid w:val="009F3C34"/>
    <w:rsid w:val="009F3E29"/>
    <w:rsid w:val="009F3E2E"/>
    <w:rsid w:val="009F40D3"/>
    <w:rsid w:val="009F414E"/>
    <w:rsid w:val="009F43A8"/>
    <w:rsid w:val="009F43BD"/>
    <w:rsid w:val="009F445A"/>
    <w:rsid w:val="009F4572"/>
    <w:rsid w:val="009F45ED"/>
    <w:rsid w:val="009F472A"/>
    <w:rsid w:val="009F4733"/>
    <w:rsid w:val="009F474F"/>
    <w:rsid w:val="009F476F"/>
    <w:rsid w:val="009F47F9"/>
    <w:rsid w:val="009F4815"/>
    <w:rsid w:val="009F48DB"/>
    <w:rsid w:val="009F4980"/>
    <w:rsid w:val="009F4B55"/>
    <w:rsid w:val="009F4D27"/>
    <w:rsid w:val="009F4D86"/>
    <w:rsid w:val="009F4DBC"/>
    <w:rsid w:val="009F4EAB"/>
    <w:rsid w:val="009F4F05"/>
    <w:rsid w:val="009F4F51"/>
    <w:rsid w:val="009F4FDF"/>
    <w:rsid w:val="009F51F1"/>
    <w:rsid w:val="009F5441"/>
    <w:rsid w:val="009F560C"/>
    <w:rsid w:val="009F584A"/>
    <w:rsid w:val="009F5863"/>
    <w:rsid w:val="009F589C"/>
    <w:rsid w:val="009F58D1"/>
    <w:rsid w:val="009F58F1"/>
    <w:rsid w:val="009F5947"/>
    <w:rsid w:val="009F5AD7"/>
    <w:rsid w:val="009F5B13"/>
    <w:rsid w:val="009F5B95"/>
    <w:rsid w:val="009F5C75"/>
    <w:rsid w:val="009F5CD8"/>
    <w:rsid w:val="009F5CE5"/>
    <w:rsid w:val="009F5D3B"/>
    <w:rsid w:val="009F5E31"/>
    <w:rsid w:val="009F5EE4"/>
    <w:rsid w:val="009F61D0"/>
    <w:rsid w:val="009F6534"/>
    <w:rsid w:val="009F6700"/>
    <w:rsid w:val="009F68F2"/>
    <w:rsid w:val="009F6CCF"/>
    <w:rsid w:val="009F6D86"/>
    <w:rsid w:val="009F6DD8"/>
    <w:rsid w:val="009F6E8C"/>
    <w:rsid w:val="009F703F"/>
    <w:rsid w:val="009F726E"/>
    <w:rsid w:val="009F74E6"/>
    <w:rsid w:val="009F78BF"/>
    <w:rsid w:val="009F7A5E"/>
    <w:rsid w:val="009F7B3E"/>
    <w:rsid w:val="009F7E37"/>
    <w:rsid w:val="00A000E8"/>
    <w:rsid w:val="00A00177"/>
    <w:rsid w:val="00A00299"/>
    <w:rsid w:val="00A002D9"/>
    <w:rsid w:val="00A00315"/>
    <w:rsid w:val="00A003A0"/>
    <w:rsid w:val="00A004CD"/>
    <w:rsid w:val="00A00885"/>
    <w:rsid w:val="00A0092B"/>
    <w:rsid w:val="00A00942"/>
    <w:rsid w:val="00A009B7"/>
    <w:rsid w:val="00A00A69"/>
    <w:rsid w:val="00A00C6F"/>
    <w:rsid w:val="00A00CA6"/>
    <w:rsid w:val="00A00ED3"/>
    <w:rsid w:val="00A0117A"/>
    <w:rsid w:val="00A0117D"/>
    <w:rsid w:val="00A0143D"/>
    <w:rsid w:val="00A01467"/>
    <w:rsid w:val="00A015AD"/>
    <w:rsid w:val="00A015EE"/>
    <w:rsid w:val="00A016E8"/>
    <w:rsid w:val="00A01991"/>
    <w:rsid w:val="00A019C5"/>
    <w:rsid w:val="00A01D4A"/>
    <w:rsid w:val="00A01DB4"/>
    <w:rsid w:val="00A01F05"/>
    <w:rsid w:val="00A020C1"/>
    <w:rsid w:val="00A02121"/>
    <w:rsid w:val="00A02263"/>
    <w:rsid w:val="00A023B2"/>
    <w:rsid w:val="00A023DC"/>
    <w:rsid w:val="00A023F9"/>
    <w:rsid w:val="00A024AE"/>
    <w:rsid w:val="00A0260A"/>
    <w:rsid w:val="00A026E3"/>
    <w:rsid w:val="00A0299F"/>
    <w:rsid w:val="00A02A85"/>
    <w:rsid w:val="00A02EA9"/>
    <w:rsid w:val="00A02F9F"/>
    <w:rsid w:val="00A03236"/>
    <w:rsid w:val="00A03275"/>
    <w:rsid w:val="00A0333D"/>
    <w:rsid w:val="00A033CF"/>
    <w:rsid w:val="00A03420"/>
    <w:rsid w:val="00A0346F"/>
    <w:rsid w:val="00A034D2"/>
    <w:rsid w:val="00A0364D"/>
    <w:rsid w:val="00A037FB"/>
    <w:rsid w:val="00A03862"/>
    <w:rsid w:val="00A03898"/>
    <w:rsid w:val="00A03AC3"/>
    <w:rsid w:val="00A03B28"/>
    <w:rsid w:val="00A03D80"/>
    <w:rsid w:val="00A03E83"/>
    <w:rsid w:val="00A03F4F"/>
    <w:rsid w:val="00A040DE"/>
    <w:rsid w:val="00A0438C"/>
    <w:rsid w:val="00A043F2"/>
    <w:rsid w:val="00A044DA"/>
    <w:rsid w:val="00A044DD"/>
    <w:rsid w:val="00A045A6"/>
    <w:rsid w:val="00A0463D"/>
    <w:rsid w:val="00A04725"/>
    <w:rsid w:val="00A04863"/>
    <w:rsid w:val="00A04920"/>
    <w:rsid w:val="00A04924"/>
    <w:rsid w:val="00A04A02"/>
    <w:rsid w:val="00A04BAE"/>
    <w:rsid w:val="00A04BF0"/>
    <w:rsid w:val="00A04D26"/>
    <w:rsid w:val="00A04D5B"/>
    <w:rsid w:val="00A04ED6"/>
    <w:rsid w:val="00A04F58"/>
    <w:rsid w:val="00A04FB1"/>
    <w:rsid w:val="00A05015"/>
    <w:rsid w:val="00A051B9"/>
    <w:rsid w:val="00A05251"/>
    <w:rsid w:val="00A05263"/>
    <w:rsid w:val="00A053E9"/>
    <w:rsid w:val="00A05408"/>
    <w:rsid w:val="00A0550F"/>
    <w:rsid w:val="00A05862"/>
    <w:rsid w:val="00A059C9"/>
    <w:rsid w:val="00A05A4B"/>
    <w:rsid w:val="00A05AE8"/>
    <w:rsid w:val="00A05E24"/>
    <w:rsid w:val="00A05F79"/>
    <w:rsid w:val="00A06077"/>
    <w:rsid w:val="00A06215"/>
    <w:rsid w:val="00A06275"/>
    <w:rsid w:val="00A0667C"/>
    <w:rsid w:val="00A06692"/>
    <w:rsid w:val="00A0677A"/>
    <w:rsid w:val="00A06961"/>
    <w:rsid w:val="00A06994"/>
    <w:rsid w:val="00A06A9D"/>
    <w:rsid w:val="00A06BA2"/>
    <w:rsid w:val="00A06CFF"/>
    <w:rsid w:val="00A06F90"/>
    <w:rsid w:val="00A07101"/>
    <w:rsid w:val="00A0720C"/>
    <w:rsid w:val="00A0728F"/>
    <w:rsid w:val="00A07515"/>
    <w:rsid w:val="00A07701"/>
    <w:rsid w:val="00A0775B"/>
    <w:rsid w:val="00A07847"/>
    <w:rsid w:val="00A0791A"/>
    <w:rsid w:val="00A07AE4"/>
    <w:rsid w:val="00A07DAA"/>
    <w:rsid w:val="00A07E63"/>
    <w:rsid w:val="00A1025D"/>
    <w:rsid w:val="00A1042D"/>
    <w:rsid w:val="00A1045F"/>
    <w:rsid w:val="00A10483"/>
    <w:rsid w:val="00A10540"/>
    <w:rsid w:val="00A10769"/>
    <w:rsid w:val="00A10808"/>
    <w:rsid w:val="00A1092B"/>
    <w:rsid w:val="00A10A1F"/>
    <w:rsid w:val="00A10A4E"/>
    <w:rsid w:val="00A10D56"/>
    <w:rsid w:val="00A10EFA"/>
    <w:rsid w:val="00A10FA5"/>
    <w:rsid w:val="00A10FF3"/>
    <w:rsid w:val="00A11038"/>
    <w:rsid w:val="00A11192"/>
    <w:rsid w:val="00A111AF"/>
    <w:rsid w:val="00A1138B"/>
    <w:rsid w:val="00A114A9"/>
    <w:rsid w:val="00A1171E"/>
    <w:rsid w:val="00A11748"/>
    <w:rsid w:val="00A117CF"/>
    <w:rsid w:val="00A11D80"/>
    <w:rsid w:val="00A11DE6"/>
    <w:rsid w:val="00A11E63"/>
    <w:rsid w:val="00A120B5"/>
    <w:rsid w:val="00A1213C"/>
    <w:rsid w:val="00A123D0"/>
    <w:rsid w:val="00A124C4"/>
    <w:rsid w:val="00A12601"/>
    <w:rsid w:val="00A126CD"/>
    <w:rsid w:val="00A12704"/>
    <w:rsid w:val="00A12895"/>
    <w:rsid w:val="00A12968"/>
    <w:rsid w:val="00A12A71"/>
    <w:rsid w:val="00A12AA2"/>
    <w:rsid w:val="00A12B9D"/>
    <w:rsid w:val="00A12CA4"/>
    <w:rsid w:val="00A12CFC"/>
    <w:rsid w:val="00A12D80"/>
    <w:rsid w:val="00A12DCD"/>
    <w:rsid w:val="00A12F5A"/>
    <w:rsid w:val="00A12F94"/>
    <w:rsid w:val="00A13215"/>
    <w:rsid w:val="00A132F3"/>
    <w:rsid w:val="00A1347B"/>
    <w:rsid w:val="00A1353D"/>
    <w:rsid w:val="00A13735"/>
    <w:rsid w:val="00A13737"/>
    <w:rsid w:val="00A13900"/>
    <w:rsid w:val="00A13BA5"/>
    <w:rsid w:val="00A13F54"/>
    <w:rsid w:val="00A14076"/>
    <w:rsid w:val="00A142A1"/>
    <w:rsid w:val="00A142D8"/>
    <w:rsid w:val="00A14399"/>
    <w:rsid w:val="00A144DC"/>
    <w:rsid w:val="00A14599"/>
    <w:rsid w:val="00A14722"/>
    <w:rsid w:val="00A149D7"/>
    <w:rsid w:val="00A14C19"/>
    <w:rsid w:val="00A14D25"/>
    <w:rsid w:val="00A14E8B"/>
    <w:rsid w:val="00A14FD9"/>
    <w:rsid w:val="00A151A7"/>
    <w:rsid w:val="00A151BA"/>
    <w:rsid w:val="00A15284"/>
    <w:rsid w:val="00A15360"/>
    <w:rsid w:val="00A15421"/>
    <w:rsid w:val="00A15499"/>
    <w:rsid w:val="00A155A8"/>
    <w:rsid w:val="00A155E4"/>
    <w:rsid w:val="00A1569C"/>
    <w:rsid w:val="00A15782"/>
    <w:rsid w:val="00A15877"/>
    <w:rsid w:val="00A15A00"/>
    <w:rsid w:val="00A15B75"/>
    <w:rsid w:val="00A15BEA"/>
    <w:rsid w:val="00A15CEA"/>
    <w:rsid w:val="00A15DD2"/>
    <w:rsid w:val="00A15E3E"/>
    <w:rsid w:val="00A15E43"/>
    <w:rsid w:val="00A15F6D"/>
    <w:rsid w:val="00A15F8A"/>
    <w:rsid w:val="00A16035"/>
    <w:rsid w:val="00A1608D"/>
    <w:rsid w:val="00A1611B"/>
    <w:rsid w:val="00A161F7"/>
    <w:rsid w:val="00A1620C"/>
    <w:rsid w:val="00A1626F"/>
    <w:rsid w:val="00A16501"/>
    <w:rsid w:val="00A16552"/>
    <w:rsid w:val="00A165F5"/>
    <w:rsid w:val="00A16608"/>
    <w:rsid w:val="00A1663B"/>
    <w:rsid w:val="00A166C9"/>
    <w:rsid w:val="00A167D7"/>
    <w:rsid w:val="00A16805"/>
    <w:rsid w:val="00A1687B"/>
    <w:rsid w:val="00A16975"/>
    <w:rsid w:val="00A16A6E"/>
    <w:rsid w:val="00A16C22"/>
    <w:rsid w:val="00A16D0F"/>
    <w:rsid w:val="00A16D6F"/>
    <w:rsid w:val="00A17027"/>
    <w:rsid w:val="00A170E0"/>
    <w:rsid w:val="00A1712D"/>
    <w:rsid w:val="00A17272"/>
    <w:rsid w:val="00A172EE"/>
    <w:rsid w:val="00A1755C"/>
    <w:rsid w:val="00A1757B"/>
    <w:rsid w:val="00A17617"/>
    <w:rsid w:val="00A17955"/>
    <w:rsid w:val="00A1796E"/>
    <w:rsid w:val="00A179C0"/>
    <w:rsid w:val="00A17A79"/>
    <w:rsid w:val="00A17B59"/>
    <w:rsid w:val="00A17B83"/>
    <w:rsid w:val="00A17C63"/>
    <w:rsid w:val="00A17E50"/>
    <w:rsid w:val="00A17EDB"/>
    <w:rsid w:val="00A20020"/>
    <w:rsid w:val="00A20121"/>
    <w:rsid w:val="00A2026F"/>
    <w:rsid w:val="00A203ED"/>
    <w:rsid w:val="00A20453"/>
    <w:rsid w:val="00A204B8"/>
    <w:rsid w:val="00A20574"/>
    <w:rsid w:val="00A2081E"/>
    <w:rsid w:val="00A208D7"/>
    <w:rsid w:val="00A20C8A"/>
    <w:rsid w:val="00A20CDB"/>
    <w:rsid w:val="00A20CDD"/>
    <w:rsid w:val="00A20DB0"/>
    <w:rsid w:val="00A20FEF"/>
    <w:rsid w:val="00A211AF"/>
    <w:rsid w:val="00A2141B"/>
    <w:rsid w:val="00A215A0"/>
    <w:rsid w:val="00A219D8"/>
    <w:rsid w:val="00A21B1B"/>
    <w:rsid w:val="00A21B46"/>
    <w:rsid w:val="00A21B60"/>
    <w:rsid w:val="00A21BC8"/>
    <w:rsid w:val="00A21C4C"/>
    <w:rsid w:val="00A21C94"/>
    <w:rsid w:val="00A21C9D"/>
    <w:rsid w:val="00A21E79"/>
    <w:rsid w:val="00A21F47"/>
    <w:rsid w:val="00A21FB6"/>
    <w:rsid w:val="00A22086"/>
    <w:rsid w:val="00A220B9"/>
    <w:rsid w:val="00A222EC"/>
    <w:rsid w:val="00A224C1"/>
    <w:rsid w:val="00A224D4"/>
    <w:rsid w:val="00A226D0"/>
    <w:rsid w:val="00A22702"/>
    <w:rsid w:val="00A2273D"/>
    <w:rsid w:val="00A227E5"/>
    <w:rsid w:val="00A2282E"/>
    <w:rsid w:val="00A2283F"/>
    <w:rsid w:val="00A228C0"/>
    <w:rsid w:val="00A2296F"/>
    <w:rsid w:val="00A2297F"/>
    <w:rsid w:val="00A22AEB"/>
    <w:rsid w:val="00A22BF8"/>
    <w:rsid w:val="00A22C34"/>
    <w:rsid w:val="00A22D75"/>
    <w:rsid w:val="00A22F18"/>
    <w:rsid w:val="00A22F39"/>
    <w:rsid w:val="00A231C8"/>
    <w:rsid w:val="00A23221"/>
    <w:rsid w:val="00A23250"/>
    <w:rsid w:val="00A23498"/>
    <w:rsid w:val="00A238B6"/>
    <w:rsid w:val="00A2391B"/>
    <w:rsid w:val="00A23B66"/>
    <w:rsid w:val="00A23BF6"/>
    <w:rsid w:val="00A23DE0"/>
    <w:rsid w:val="00A23E09"/>
    <w:rsid w:val="00A23E2A"/>
    <w:rsid w:val="00A23FB6"/>
    <w:rsid w:val="00A24107"/>
    <w:rsid w:val="00A241CB"/>
    <w:rsid w:val="00A242DF"/>
    <w:rsid w:val="00A242E1"/>
    <w:rsid w:val="00A243F7"/>
    <w:rsid w:val="00A2450A"/>
    <w:rsid w:val="00A24561"/>
    <w:rsid w:val="00A245EF"/>
    <w:rsid w:val="00A247B7"/>
    <w:rsid w:val="00A247F8"/>
    <w:rsid w:val="00A2482F"/>
    <w:rsid w:val="00A24934"/>
    <w:rsid w:val="00A249CF"/>
    <w:rsid w:val="00A249DF"/>
    <w:rsid w:val="00A24AED"/>
    <w:rsid w:val="00A24C72"/>
    <w:rsid w:val="00A25389"/>
    <w:rsid w:val="00A253B8"/>
    <w:rsid w:val="00A253F0"/>
    <w:rsid w:val="00A254FF"/>
    <w:rsid w:val="00A25697"/>
    <w:rsid w:val="00A25744"/>
    <w:rsid w:val="00A257BE"/>
    <w:rsid w:val="00A2589C"/>
    <w:rsid w:val="00A258FB"/>
    <w:rsid w:val="00A25A08"/>
    <w:rsid w:val="00A25AE6"/>
    <w:rsid w:val="00A25C1F"/>
    <w:rsid w:val="00A25F2E"/>
    <w:rsid w:val="00A262F4"/>
    <w:rsid w:val="00A263CA"/>
    <w:rsid w:val="00A26420"/>
    <w:rsid w:val="00A26671"/>
    <w:rsid w:val="00A266CF"/>
    <w:rsid w:val="00A266E0"/>
    <w:rsid w:val="00A26880"/>
    <w:rsid w:val="00A26B82"/>
    <w:rsid w:val="00A26B9E"/>
    <w:rsid w:val="00A26F0C"/>
    <w:rsid w:val="00A27005"/>
    <w:rsid w:val="00A2708D"/>
    <w:rsid w:val="00A270C9"/>
    <w:rsid w:val="00A270D5"/>
    <w:rsid w:val="00A272F1"/>
    <w:rsid w:val="00A274A9"/>
    <w:rsid w:val="00A274EC"/>
    <w:rsid w:val="00A27535"/>
    <w:rsid w:val="00A275F5"/>
    <w:rsid w:val="00A2781F"/>
    <w:rsid w:val="00A27A0A"/>
    <w:rsid w:val="00A27AD5"/>
    <w:rsid w:val="00A27B57"/>
    <w:rsid w:val="00A27B7A"/>
    <w:rsid w:val="00A27C63"/>
    <w:rsid w:val="00A27CC3"/>
    <w:rsid w:val="00A27D85"/>
    <w:rsid w:val="00A27DFB"/>
    <w:rsid w:val="00A27F0F"/>
    <w:rsid w:val="00A27F75"/>
    <w:rsid w:val="00A30055"/>
    <w:rsid w:val="00A3005D"/>
    <w:rsid w:val="00A30126"/>
    <w:rsid w:val="00A3018C"/>
    <w:rsid w:val="00A30230"/>
    <w:rsid w:val="00A30278"/>
    <w:rsid w:val="00A30289"/>
    <w:rsid w:val="00A302C7"/>
    <w:rsid w:val="00A302E9"/>
    <w:rsid w:val="00A3041D"/>
    <w:rsid w:val="00A3075C"/>
    <w:rsid w:val="00A30983"/>
    <w:rsid w:val="00A30A63"/>
    <w:rsid w:val="00A30ABE"/>
    <w:rsid w:val="00A30BFF"/>
    <w:rsid w:val="00A30E7D"/>
    <w:rsid w:val="00A30EDE"/>
    <w:rsid w:val="00A30EF2"/>
    <w:rsid w:val="00A30FD5"/>
    <w:rsid w:val="00A3100E"/>
    <w:rsid w:val="00A3123A"/>
    <w:rsid w:val="00A312AD"/>
    <w:rsid w:val="00A31505"/>
    <w:rsid w:val="00A315D6"/>
    <w:rsid w:val="00A315DE"/>
    <w:rsid w:val="00A31703"/>
    <w:rsid w:val="00A3194E"/>
    <w:rsid w:val="00A31A4F"/>
    <w:rsid w:val="00A31A71"/>
    <w:rsid w:val="00A31B3A"/>
    <w:rsid w:val="00A31B91"/>
    <w:rsid w:val="00A31BAD"/>
    <w:rsid w:val="00A31CB6"/>
    <w:rsid w:val="00A31F97"/>
    <w:rsid w:val="00A32004"/>
    <w:rsid w:val="00A322B7"/>
    <w:rsid w:val="00A32348"/>
    <w:rsid w:val="00A32367"/>
    <w:rsid w:val="00A32462"/>
    <w:rsid w:val="00A324A3"/>
    <w:rsid w:val="00A328F4"/>
    <w:rsid w:val="00A329C2"/>
    <w:rsid w:val="00A329DE"/>
    <w:rsid w:val="00A32A10"/>
    <w:rsid w:val="00A32A4A"/>
    <w:rsid w:val="00A32ACA"/>
    <w:rsid w:val="00A32B36"/>
    <w:rsid w:val="00A32DFC"/>
    <w:rsid w:val="00A32FB9"/>
    <w:rsid w:val="00A332A5"/>
    <w:rsid w:val="00A336C4"/>
    <w:rsid w:val="00A33710"/>
    <w:rsid w:val="00A337AF"/>
    <w:rsid w:val="00A3391D"/>
    <w:rsid w:val="00A33AC1"/>
    <w:rsid w:val="00A33AD4"/>
    <w:rsid w:val="00A33B66"/>
    <w:rsid w:val="00A33B88"/>
    <w:rsid w:val="00A33C07"/>
    <w:rsid w:val="00A33DEE"/>
    <w:rsid w:val="00A33E06"/>
    <w:rsid w:val="00A33EB4"/>
    <w:rsid w:val="00A33FB7"/>
    <w:rsid w:val="00A341D9"/>
    <w:rsid w:val="00A34245"/>
    <w:rsid w:val="00A34273"/>
    <w:rsid w:val="00A34301"/>
    <w:rsid w:val="00A3432C"/>
    <w:rsid w:val="00A3436C"/>
    <w:rsid w:val="00A34420"/>
    <w:rsid w:val="00A34458"/>
    <w:rsid w:val="00A344EC"/>
    <w:rsid w:val="00A34653"/>
    <w:rsid w:val="00A34664"/>
    <w:rsid w:val="00A34792"/>
    <w:rsid w:val="00A348C1"/>
    <w:rsid w:val="00A348E0"/>
    <w:rsid w:val="00A3498B"/>
    <w:rsid w:val="00A34BB0"/>
    <w:rsid w:val="00A34C4C"/>
    <w:rsid w:val="00A34E88"/>
    <w:rsid w:val="00A34EA4"/>
    <w:rsid w:val="00A3515D"/>
    <w:rsid w:val="00A3516A"/>
    <w:rsid w:val="00A35498"/>
    <w:rsid w:val="00A3578A"/>
    <w:rsid w:val="00A359D8"/>
    <w:rsid w:val="00A35B29"/>
    <w:rsid w:val="00A35F90"/>
    <w:rsid w:val="00A36016"/>
    <w:rsid w:val="00A36265"/>
    <w:rsid w:val="00A3633C"/>
    <w:rsid w:val="00A3645C"/>
    <w:rsid w:val="00A364B7"/>
    <w:rsid w:val="00A364C2"/>
    <w:rsid w:val="00A367A1"/>
    <w:rsid w:val="00A36904"/>
    <w:rsid w:val="00A36B0C"/>
    <w:rsid w:val="00A36B26"/>
    <w:rsid w:val="00A36BA0"/>
    <w:rsid w:val="00A36DBD"/>
    <w:rsid w:val="00A36E4A"/>
    <w:rsid w:val="00A36F04"/>
    <w:rsid w:val="00A37046"/>
    <w:rsid w:val="00A370E3"/>
    <w:rsid w:val="00A37296"/>
    <w:rsid w:val="00A3742F"/>
    <w:rsid w:val="00A3745A"/>
    <w:rsid w:val="00A374AF"/>
    <w:rsid w:val="00A37568"/>
    <w:rsid w:val="00A377B7"/>
    <w:rsid w:val="00A3786C"/>
    <w:rsid w:val="00A37903"/>
    <w:rsid w:val="00A3796A"/>
    <w:rsid w:val="00A3796B"/>
    <w:rsid w:val="00A37970"/>
    <w:rsid w:val="00A37986"/>
    <w:rsid w:val="00A379EA"/>
    <w:rsid w:val="00A37DDF"/>
    <w:rsid w:val="00A37E89"/>
    <w:rsid w:val="00A37F48"/>
    <w:rsid w:val="00A400B7"/>
    <w:rsid w:val="00A40141"/>
    <w:rsid w:val="00A401E1"/>
    <w:rsid w:val="00A40310"/>
    <w:rsid w:val="00A40361"/>
    <w:rsid w:val="00A408B0"/>
    <w:rsid w:val="00A40ABC"/>
    <w:rsid w:val="00A40C9F"/>
    <w:rsid w:val="00A40DBD"/>
    <w:rsid w:val="00A40F5C"/>
    <w:rsid w:val="00A41060"/>
    <w:rsid w:val="00A411BC"/>
    <w:rsid w:val="00A41214"/>
    <w:rsid w:val="00A412FA"/>
    <w:rsid w:val="00A414D2"/>
    <w:rsid w:val="00A415DD"/>
    <w:rsid w:val="00A41637"/>
    <w:rsid w:val="00A419B9"/>
    <w:rsid w:val="00A41B6F"/>
    <w:rsid w:val="00A41B77"/>
    <w:rsid w:val="00A41BD5"/>
    <w:rsid w:val="00A41C4E"/>
    <w:rsid w:val="00A41E11"/>
    <w:rsid w:val="00A4210B"/>
    <w:rsid w:val="00A422A1"/>
    <w:rsid w:val="00A423B5"/>
    <w:rsid w:val="00A423DE"/>
    <w:rsid w:val="00A4242E"/>
    <w:rsid w:val="00A42523"/>
    <w:rsid w:val="00A42535"/>
    <w:rsid w:val="00A42808"/>
    <w:rsid w:val="00A429BB"/>
    <w:rsid w:val="00A429D3"/>
    <w:rsid w:val="00A42A51"/>
    <w:rsid w:val="00A42AB2"/>
    <w:rsid w:val="00A42C3F"/>
    <w:rsid w:val="00A42D43"/>
    <w:rsid w:val="00A42E2C"/>
    <w:rsid w:val="00A42F27"/>
    <w:rsid w:val="00A42FA5"/>
    <w:rsid w:val="00A43136"/>
    <w:rsid w:val="00A43197"/>
    <w:rsid w:val="00A43289"/>
    <w:rsid w:val="00A4337E"/>
    <w:rsid w:val="00A43817"/>
    <w:rsid w:val="00A4389A"/>
    <w:rsid w:val="00A438B5"/>
    <w:rsid w:val="00A438C2"/>
    <w:rsid w:val="00A439B5"/>
    <w:rsid w:val="00A43AED"/>
    <w:rsid w:val="00A43C09"/>
    <w:rsid w:val="00A43E08"/>
    <w:rsid w:val="00A441DA"/>
    <w:rsid w:val="00A4436B"/>
    <w:rsid w:val="00A443E9"/>
    <w:rsid w:val="00A44492"/>
    <w:rsid w:val="00A445A4"/>
    <w:rsid w:val="00A44971"/>
    <w:rsid w:val="00A44B22"/>
    <w:rsid w:val="00A44CEA"/>
    <w:rsid w:val="00A44D5A"/>
    <w:rsid w:val="00A44E88"/>
    <w:rsid w:val="00A44EB2"/>
    <w:rsid w:val="00A44F02"/>
    <w:rsid w:val="00A45394"/>
    <w:rsid w:val="00A4546F"/>
    <w:rsid w:val="00A454FA"/>
    <w:rsid w:val="00A45580"/>
    <w:rsid w:val="00A455CF"/>
    <w:rsid w:val="00A45641"/>
    <w:rsid w:val="00A45718"/>
    <w:rsid w:val="00A459EF"/>
    <w:rsid w:val="00A45A3B"/>
    <w:rsid w:val="00A45A71"/>
    <w:rsid w:val="00A45AA3"/>
    <w:rsid w:val="00A45EBA"/>
    <w:rsid w:val="00A46056"/>
    <w:rsid w:val="00A46066"/>
    <w:rsid w:val="00A462EA"/>
    <w:rsid w:val="00A46586"/>
    <w:rsid w:val="00A46623"/>
    <w:rsid w:val="00A4670E"/>
    <w:rsid w:val="00A469B5"/>
    <w:rsid w:val="00A46AAC"/>
    <w:rsid w:val="00A46BE7"/>
    <w:rsid w:val="00A46CC2"/>
    <w:rsid w:val="00A46DB1"/>
    <w:rsid w:val="00A46F00"/>
    <w:rsid w:val="00A46FE5"/>
    <w:rsid w:val="00A46FFC"/>
    <w:rsid w:val="00A47110"/>
    <w:rsid w:val="00A47296"/>
    <w:rsid w:val="00A473E9"/>
    <w:rsid w:val="00A4740C"/>
    <w:rsid w:val="00A47484"/>
    <w:rsid w:val="00A474B0"/>
    <w:rsid w:val="00A47720"/>
    <w:rsid w:val="00A47960"/>
    <w:rsid w:val="00A479B3"/>
    <w:rsid w:val="00A47AC1"/>
    <w:rsid w:val="00A47B6C"/>
    <w:rsid w:val="00A47C55"/>
    <w:rsid w:val="00A47DA5"/>
    <w:rsid w:val="00A47E60"/>
    <w:rsid w:val="00A501EB"/>
    <w:rsid w:val="00A5031C"/>
    <w:rsid w:val="00A503EA"/>
    <w:rsid w:val="00A5043D"/>
    <w:rsid w:val="00A505B9"/>
    <w:rsid w:val="00A5099C"/>
    <w:rsid w:val="00A50A64"/>
    <w:rsid w:val="00A50B29"/>
    <w:rsid w:val="00A50BB8"/>
    <w:rsid w:val="00A50BEB"/>
    <w:rsid w:val="00A50D2D"/>
    <w:rsid w:val="00A50E1E"/>
    <w:rsid w:val="00A50E47"/>
    <w:rsid w:val="00A50E62"/>
    <w:rsid w:val="00A5113F"/>
    <w:rsid w:val="00A51165"/>
    <w:rsid w:val="00A51473"/>
    <w:rsid w:val="00A514D8"/>
    <w:rsid w:val="00A51504"/>
    <w:rsid w:val="00A516CF"/>
    <w:rsid w:val="00A51A0A"/>
    <w:rsid w:val="00A51A3F"/>
    <w:rsid w:val="00A51A49"/>
    <w:rsid w:val="00A51DA6"/>
    <w:rsid w:val="00A51EBD"/>
    <w:rsid w:val="00A520E3"/>
    <w:rsid w:val="00A52112"/>
    <w:rsid w:val="00A52167"/>
    <w:rsid w:val="00A52191"/>
    <w:rsid w:val="00A52282"/>
    <w:rsid w:val="00A52432"/>
    <w:rsid w:val="00A52761"/>
    <w:rsid w:val="00A527E4"/>
    <w:rsid w:val="00A529BC"/>
    <w:rsid w:val="00A52ABD"/>
    <w:rsid w:val="00A52AFE"/>
    <w:rsid w:val="00A52DE7"/>
    <w:rsid w:val="00A52E49"/>
    <w:rsid w:val="00A53465"/>
    <w:rsid w:val="00A53505"/>
    <w:rsid w:val="00A53583"/>
    <w:rsid w:val="00A535DF"/>
    <w:rsid w:val="00A53778"/>
    <w:rsid w:val="00A53788"/>
    <w:rsid w:val="00A537A9"/>
    <w:rsid w:val="00A53910"/>
    <w:rsid w:val="00A53D32"/>
    <w:rsid w:val="00A53D7F"/>
    <w:rsid w:val="00A53E80"/>
    <w:rsid w:val="00A53F03"/>
    <w:rsid w:val="00A53F86"/>
    <w:rsid w:val="00A540E0"/>
    <w:rsid w:val="00A5419B"/>
    <w:rsid w:val="00A54366"/>
    <w:rsid w:val="00A5443F"/>
    <w:rsid w:val="00A5455C"/>
    <w:rsid w:val="00A545CA"/>
    <w:rsid w:val="00A545FC"/>
    <w:rsid w:val="00A54873"/>
    <w:rsid w:val="00A54BA3"/>
    <w:rsid w:val="00A54D2E"/>
    <w:rsid w:val="00A54DA9"/>
    <w:rsid w:val="00A54EFC"/>
    <w:rsid w:val="00A550A3"/>
    <w:rsid w:val="00A55298"/>
    <w:rsid w:val="00A5534A"/>
    <w:rsid w:val="00A55385"/>
    <w:rsid w:val="00A553C3"/>
    <w:rsid w:val="00A5545C"/>
    <w:rsid w:val="00A55505"/>
    <w:rsid w:val="00A5556A"/>
    <w:rsid w:val="00A55682"/>
    <w:rsid w:val="00A556D1"/>
    <w:rsid w:val="00A55810"/>
    <w:rsid w:val="00A55984"/>
    <w:rsid w:val="00A559C8"/>
    <w:rsid w:val="00A55A86"/>
    <w:rsid w:val="00A55B1E"/>
    <w:rsid w:val="00A55B7D"/>
    <w:rsid w:val="00A55D6A"/>
    <w:rsid w:val="00A560C8"/>
    <w:rsid w:val="00A5621B"/>
    <w:rsid w:val="00A56240"/>
    <w:rsid w:val="00A56394"/>
    <w:rsid w:val="00A565FC"/>
    <w:rsid w:val="00A56632"/>
    <w:rsid w:val="00A56845"/>
    <w:rsid w:val="00A56885"/>
    <w:rsid w:val="00A56889"/>
    <w:rsid w:val="00A56AF8"/>
    <w:rsid w:val="00A56BBA"/>
    <w:rsid w:val="00A56C6B"/>
    <w:rsid w:val="00A56F53"/>
    <w:rsid w:val="00A570DD"/>
    <w:rsid w:val="00A5735D"/>
    <w:rsid w:val="00A574B0"/>
    <w:rsid w:val="00A57539"/>
    <w:rsid w:val="00A576D2"/>
    <w:rsid w:val="00A577F1"/>
    <w:rsid w:val="00A57863"/>
    <w:rsid w:val="00A57888"/>
    <w:rsid w:val="00A578E0"/>
    <w:rsid w:val="00A57A71"/>
    <w:rsid w:val="00A602EF"/>
    <w:rsid w:val="00A6040A"/>
    <w:rsid w:val="00A605C9"/>
    <w:rsid w:val="00A60906"/>
    <w:rsid w:val="00A609A9"/>
    <w:rsid w:val="00A60C15"/>
    <w:rsid w:val="00A60D84"/>
    <w:rsid w:val="00A60DD8"/>
    <w:rsid w:val="00A60F7C"/>
    <w:rsid w:val="00A6111B"/>
    <w:rsid w:val="00A612BA"/>
    <w:rsid w:val="00A612C3"/>
    <w:rsid w:val="00A615D0"/>
    <w:rsid w:val="00A616A3"/>
    <w:rsid w:val="00A61731"/>
    <w:rsid w:val="00A6184D"/>
    <w:rsid w:val="00A618FC"/>
    <w:rsid w:val="00A619FD"/>
    <w:rsid w:val="00A61A0A"/>
    <w:rsid w:val="00A61B80"/>
    <w:rsid w:val="00A61B98"/>
    <w:rsid w:val="00A61C87"/>
    <w:rsid w:val="00A61D38"/>
    <w:rsid w:val="00A61D6F"/>
    <w:rsid w:val="00A61D8E"/>
    <w:rsid w:val="00A6221D"/>
    <w:rsid w:val="00A6284B"/>
    <w:rsid w:val="00A628E6"/>
    <w:rsid w:val="00A62975"/>
    <w:rsid w:val="00A62A62"/>
    <w:rsid w:val="00A62EFE"/>
    <w:rsid w:val="00A62F2B"/>
    <w:rsid w:val="00A62F94"/>
    <w:rsid w:val="00A63428"/>
    <w:rsid w:val="00A63597"/>
    <w:rsid w:val="00A63668"/>
    <w:rsid w:val="00A63762"/>
    <w:rsid w:val="00A63934"/>
    <w:rsid w:val="00A63A86"/>
    <w:rsid w:val="00A63B02"/>
    <w:rsid w:val="00A63B33"/>
    <w:rsid w:val="00A63D62"/>
    <w:rsid w:val="00A63D84"/>
    <w:rsid w:val="00A64213"/>
    <w:rsid w:val="00A64263"/>
    <w:rsid w:val="00A642F3"/>
    <w:rsid w:val="00A64334"/>
    <w:rsid w:val="00A6434C"/>
    <w:rsid w:val="00A6457B"/>
    <w:rsid w:val="00A64796"/>
    <w:rsid w:val="00A649A9"/>
    <w:rsid w:val="00A64A38"/>
    <w:rsid w:val="00A64A5B"/>
    <w:rsid w:val="00A64AB5"/>
    <w:rsid w:val="00A64AC4"/>
    <w:rsid w:val="00A64B69"/>
    <w:rsid w:val="00A64BFC"/>
    <w:rsid w:val="00A64C0D"/>
    <w:rsid w:val="00A64E15"/>
    <w:rsid w:val="00A64E9E"/>
    <w:rsid w:val="00A64F06"/>
    <w:rsid w:val="00A65092"/>
    <w:rsid w:val="00A65240"/>
    <w:rsid w:val="00A6527B"/>
    <w:rsid w:val="00A653C2"/>
    <w:rsid w:val="00A6542F"/>
    <w:rsid w:val="00A657F7"/>
    <w:rsid w:val="00A658A3"/>
    <w:rsid w:val="00A65A09"/>
    <w:rsid w:val="00A65C17"/>
    <w:rsid w:val="00A65C2E"/>
    <w:rsid w:val="00A65C3A"/>
    <w:rsid w:val="00A65C96"/>
    <w:rsid w:val="00A65CF1"/>
    <w:rsid w:val="00A65DC1"/>
    <w:rsid w:val="00A660C6"/>
    <w:rsid w:val="00A6615C"/>
    <w:rsid w:val="00A66268"/>
    <w:rsid w:val="00A662FB"/>
    <w:rsid w:val="00A663DA"/>
    <w:rsid w:val="00A6642E"/>
    <w:rsid w:val="00A665FA"/>
    <w:rsid w:val="00A66679"/>
    <w:rsid w:val="00A666B1"/>
    <w:rsid w:val="00A666B3"/>
    <w:rsid w:val="00A6688F"/>
    <w:rsid w:val="00A668F0"/>
    <w:rsid w:val="00A66906"/>
    <w:rsid w:val="00A66A23"/>
    <w:rsid w:val="00A66A5C"/>
    <w:rsid w:val="00A66AB0"/>
    <w:rsid w:val="00A66BDE"/>
    <w:rsid w:val="00A66C37"/>
    <w:rsid w:val="00A66E8E"/>
    <w:rsid w:val="00A67171"/>
    <w:rsid w:val="00A67198"/>
    <w:rsid w:val="00A671FF"/>
    <w:rsid w:val="00A6730A"/>
    <w:rsid w:val="00A67426"/>
    <w:rsid w:val="00A674A6"/>
    <w:rsid w:val="00A676A6"/>
    <w:rsid w:val="00A67811"/>
    <w:rsid w:val="00A67848"/>
    <w:rsid w:val="00A67A2C"/>
    <w:rsid w:val="00A67AE8"/>
    <w:rsid w:val="00A67AF1"/>
    <w:rsid w:val="00A67B28"/>
    <w:rsid w:val="00A67CB9"/>
    <w:rsid w:val="00A67F61"/>
    <w:rsid w:val="00A70135"/>
    <w:rsid w:val="00A70468"/>
    <w:rsid w:val="00A7053F"/>
    <w:rsid w:val="00A706FE"/>
    <w:rsid w:val="00A707B2"/>
    <w:rsid w:val="00A70900"/>
    <w:rsid w:val="00A70923"/>
    <w:rsid w:val="00A70A7B"/>
    <w:rsid w:val="00A70D18"/>
    <w:rsid w:val="00A70F84"/>
    <w:rsid w:val="00A71054"/>
    <w:rsid w:val="00A71239"/>
    <w:rsid w:val="00A71775"/>
    <w:rsid w:val="00A717AB"/>
    <w:rsid w:val="00A71812"/>
    <w:rsid w:val="00A71A53"/>
    <w:rsid w:val="00A71B68"/>
    <w:rsid w:val="00A71DB6"/>
    <w:rsid w:val="00A71E68"/>
    <w:rsid w:val="00A71EF2"/>
    <w:rsid w:val="00A722F6"/>
    <w:rsid w:val="00A7235C"/>
    <w:rsid w:val="00A72438"/>
    <w:rsid w:val="00A7246D"/>
    <w:rsid w:val="00A72611"/>
    <w:rsid w:val="00A72970"/>
    <w:rsid w:val="00A7297E"/>
    <w:rsid w:val="00A72EC1"/>
    <w:rsid w:val="00A73085"/>
    <w:rsid w:val="00A731E4"/>
    <w:rsid w:val="00A734D3"/>
    <w:rsid w:val="00A73763"/>
    <w:rsid w:val="00A73BB8"/>
    <w:rsid w:val="00A73E15"/>
    <w:rsid w:val="00A73E6B"/>
    <w:rsid w:val="00A73E7E"/>
    <w:rsid w:val="00A73F92"/>
    <w:rsid w:val="00A740A8"/>
    <w:rsid w:val="00A7413D"/>
    <w:rsid w:val="00A7433D"/>
    <w:rsid w:val="00A74397"/>
    <w:rsid w:val="00A743A5"/>
    <w:rsid w:val="00A74427"/>
    <w:rsid w:val="00A74492"/>
    <w:rsid w:val="00A744D2"/>
    <w:rsid w:val="00A745AF"/>
    <w:rsid w:val="00A74896"/>
    <w:rsid w:val="00A7496B"/>
    <w:rsid w:val="00A74A51"/>
    <w:rsid w:val="00A74AA1"/>
    <w:rsid w:val="00A74DAD"/>
    <w:rsid w:val="00A74ECE"/>
    <w:rsid w:val="00A74FEB"/>
    <w:rsid w:val="00A7528D"/>
    <w:rsid w:val="00A753E6"/>
    <w:rsid w:val="00A75664"/>
    <w:rsid w:val="00A75696"/>
    <w:rsid w:val="00A757F9"/>
    <w:rsid w:val="00A75B8D"/>
    <w:rsid w:val="00A75D3F"/>
    <w:rsid w:val="00A75E37"/>
    <w:rsid w:val="00A75EB4"/>
    <w:rsid w:val="00A75FBE"/>
    <w:rsid w:val="00A76046"/>
    <w:rsid w:val="00A76086"/>
    <w:rsid w:val="00A760C3"/>
    <w:rsid w:val="00A760D5"/>
    <w:rsid w:val="00A76198"/>
    <w:rsid w:val="00A76521"/>
    <w:rsid w:val="00A76784"/>
    <w:rsid w:val="00A767E9"/>
    <w:rsid w:val="00A769A8"/>
    <w:rsid w:val="00A76AF9"/>
    <w:rsid w:val="00A76B65"/>
    <w:rsid w:val="00A76CA3"/>
    <w:rsid w:val="00A76E41"/>
    <w:rsid w:val="00A76F26"/>
    <w:rsid w:val="00A771B1"/>
    <w:rsid w:val="00A7736E"/>
    <w:rsid w:val="00A7742A"/>
    <w:rsid w:val="00A7755A"/>
    <w:rsid w:val="00A778A2"/>
    <w:rsid w:val="00A77902"/>
    <w:rsid w:val="00A77926"/>
    <w:rsid w:val="00A77B0D"/>
    <w:rsid w:val="00A77B21"/>
    <w:rsid w:val="00A77B8D"/>
    <w:rsid w:val="00A77BEE"/>
    <w:rsid w:val="00A77C1D"/>
    <w:rsid w:val="00A77CEE"/>
    <w:rsid w:val="00A77F15"/>
    <w:rsid w:val="00A80153"/>
    <w:rsid w:val="00A80192"/>
    <w:rsid w:val="00A8046E"/>
    <w:rsid w:val="00A8061C"/>
    <w:rsid w:val="00A806F9"/>
    <w:rsid w:val="00A809B2"/>
    <w:rsid w:val="00A80AB4"/>
    <w:rsid w:val="00A80BC3"/>
    <w:rsid w:val="00A80C49"/>
    <w:rsid w:val="00A80C8A"/>
    <w:rsid w:val="00A80E41"/>
    <w:rsid w:val="00A80FD4"/>
    <w:rsid w:val="00A81009"/>
    <w:rsid w:val="00A81394"/>
    <w:rsid w:val="00A8142D"/>
    <w:rsid w:val="00A8147F"/>
    <w:rsid w:val="00A8157A"/>
    <w:rsid w:val="00A815E4"/>
    <w:rsid w:val="00A8165C"/>
    <w:rsid w:val="00A81745"/>
    <w:rsid w:val="00A8177B"/>
    <w:rsid w:val="00A81851"/>
    <w:rsid w:val="00A8185A"/>
    <w:rsid w:val="00A818DE"/>
    <w:rsid w:val="00A81D21"/>
    <w:rsid w:val="00A81DFB"/>
    <w:rsid w:val="00A81E94"/>
    <w:rsid w:val="00A82057"/>
    <w:rsid w:val="00A8217A"/>
    <w:rsid w:val="00A8218B"/>
    <w:rsid w:val="00A8221D"/>
    <w:rsid w:val="00A8222A"/>
    <w:rsid w:val="00A822E3"/>
    <w:rsid w:val="00A822F6"/>
    <w:rsid w:val="00A823E1"/>
    <w:rsid w:val="00A8250A"/>
    <w:rsid w:val="00A826AE"/>
    <w:rsid w:val="00A826CB"/>
    <w:rsid w:val="00A82865"/>
    <w:rsid w:val="00A82932"/>
    <w:rsid w:val="00A82D46"/>
    <w:rsid w:val="00A82DA3"/>
    <w:rsid w:val="00A82EFA"/>
    <w:rsid w:val="00A8304D"/>
    <w:rsid w:val="00A831C8"/>
    <w:rsid w:val="00A83238"/>
    <w:rsid w:val="00A834FC"/>
    <w:rsid w:val="00A83559"/>
    <w:rsid w:val="00A83592"/>
    <w:rsid w:val="00A837DB"/>
    <w:rsid w:val="00A8391C"/>
    <w:rsid w:val="00A83A36"/>
    <w:rsid w:val="00A83DE2"/>
    <w:rsid w:val="00A83E1D"/>
    <w:rsid w:val="00A84059"/>
    <w:rsid w:val="00A8408C"/>
    <w:rsid w:val="00A84093"/>
    <w:rsid w:val="00A840E7"/>
    <w:rsid w:val="00A8412E"/>
    <w:rsid w:val="00A841E8"/>
    <w:rsid w:val="00A84238"/>
    <w:rsid w:val="00A844C9"/>
    <w:rsid w:val="00A84660"/>
    <w:rsid w:val="00A8475F"/>
    <w:rsid w:val="00A848D8"/>
    <w:rsid w:val="00A84B0F"/>
    <w:rsid w:val="00A84D7E"/>
    <w:rsid w:val="00A84D91"/>
    <w:rsid w:val="00A84EA5"/>
    <w:rsid w:val="00A84EB3"/>
    <w:rsid w:val="00A84FD6"/>
    <w:rsid w:val="00A8501F"/>
    <w:rsid w:val="00A85090"/>
    <w:rsid w:val="00A85135"/>
    <w:rsid w:val="00A851C9"/>
    <w:rsid w:val="00A852A8"/>
    <w:rsid w:val="00A853B4"/>
    <w:rsid w:val="00A85452"/>
    <w:rsid w:val="00A85470"/>
    <w:rsid w:val="00A8565A"/>
    <w:rsid w:val="00A8566A"/>
    <w:rsid w:val="00A858A3"/>
    <w:rsid w:val="00A85A4B"/>
    <w:rsid w:val="00A85CCA"/>
    <w:rsid w:val="00A85CD1"/>
    <w:rsid w:val="00A85CF5"/>
    <w:rsid w:val="00A85E40"/>
    <w:rsid w:val="00A85E42"/>
    <w:rsid w:val="00A85E48"/>
    <w:rsid w:val="00A85E6A"/>
    <w:rsid w:val="00A85EBF"/>
    <w:rsid w:val="00A86075"/>
    <w:rsid w:val="00A86218"/>
    <w:rsid w:val="00A8649E"/>
    <w:rsid w:val="00A866C5"/>
    <w:rsid w:val="00A8682A"/>
    <w:rsid w:val="00A868D8"/>
    <w:rsid w:val="00A86AF8"/>
    <w:rsid w:val="00A86B9B"/>
    <w:rsid w:val="00A86D07"/>
    <w:rsid w:val="00A86D4F"/>
    <w:rsid w:val="00A86FDA"/>
    <w:rsid w:val="00A8706D"/>
    <w:rsid w:val="00A870AB"/>
    <w:rsid w:val="00A87113"/>
    <w:rsid w:val="00A871DA"/>
    <w:rsid w:val="00A87333"/>
    <w:rsid w:val="00A87394"/>
    <w:rsid w:val="00A874A1"/>
    <w:rsid w:val="00A876AB"/>
    <w:rsid w:val="00A87800"/>
    <w:rsid w:val="00A879FC"/>
    <w:rsid w:val="00A87A7C"/>
    <w:rsid w:val="00A87BEA"/>
    <w:rsid w:val="00A87D72"/>
    <w:rsid w:val="00A87D95"/>
    <w:rsid w:val="00A87DB4"/>
    <w:rsid w:val="00A90000"/>
    <w:rsid w:val="00A90140"/>
    <w:rsid w:val="00A901CB"/>
    <w:rsid w:val="00A9031F"/>
    <w:rsid w:val="00A90363"/>
    <w:rsid w:val="00A90387"/>
    <w:rsid w:val="00A9039E"/>
    <w:rsid w:val="00A90473"/>
    <w:rsid w:val="00A90483"/>
    <w:rsid w:val="00A90540"/>
    <w:rsid w:val="00A906CE"/>
    <w:rsid w:val="00A90722"/>
    <w:rsid w:val="00A90742"/>
    <w:rsid w:val="00A907E9"/>
    <w:rsid w:val="00A90933"/>
    <w:rsid w:val="00A90A59"/>
    <w:rsid w:val="00A90BA4"/>
    <w:rsid w:val="00A90BA5"/>
    <w:rsid w:val="00A90D1A"/>
    <w:rsid w:val="00A90EBC"/>
    <w:rsid w:val="00A90F3A"/>
    <w:rsid w:val="00A9106C"/>
    <w:rsid w:val="00A9119E"/>
    <w:rsid w:val="00A91294"/>
    <w:rsid w:val="00A91298"/>
    <w:rsid w:val="00A915A0"/>
    <w:rsid w:val="00A91867"/>
    <w:rsid w:val="00A91879"/>
    <w:rsid w:val="00A9195C"/>
    <w:rsid w:val="00A91E36"/>
    <w:rsid w:val="00A91F6C"/>
    <w:rsid w:val="00A922B3"/>
    <w:rsid w:val="00A92329"/>
    <w:rsid w:val="00A923C7"/>
    <w:rsid w:val="00A923FC"/>
    <w:rsid w:val="00A926E0"/>
    <w:rsid w:val="00A9270B"/>
    <w:rsid w:val="00A9271F"/>
    <w:rsid w:val="00A92910"/>
    <w:rsid w:val="00A929F5"/>
    <w:rsid w:val="00A92ACC"/>
    <w:rsid w:val="00A92AD4"/>
    <w:rsid w:val="00A92D38"/>
    <w:rsid w:val="00A92D7F"/>
    <w:rsid w:val="00A931F4"/>
    <w:rsid w:val="00A93367"/>
    <w:rsid w:val="00A9358C"/>
    <w:rsid w:val="00A93653"/>
    <w:rsid w:val="00A93708"/>
    <w:rsid w:val="00A937D2"/>
    <w:rsid w:val="00A93892"/>
    <w:rsid w:val="00A93C1F"/>
    <w:rsid w:val="00A93D45"/>
    <w:rsid w:val="00A94198"/>
    <w:rsid w:val="00A941F9"/>
    <w:rsid w:val="00A9450E"/>
    <w:rsid w:val="00A94524"/>
    <w:rsid w:val="00A94546"/>
    <w:rsid w:val="00A946C6"/>
    <w:rsid w:val="00A9480F"/>
    <w:rsid w:val="00A948E2"/>
    <w:rsid w:val="00A9499A"/>
    <w:rsid w:val="00A949CB"/>
    <w:rsid w:val="00A94A49"/>
    <w:rsid w:val="00A94B18"/>
    <w:rsid w:val="00A94B93"/>
    <w:rsid w:val="00A94BA6"/>
    <w:rsid w:val="00A94BD5"/>
    <w:rsid w:val="00A94BEA"/>
    <w:rsid w:val="00A94BFC"/>
    <w:rsid w:val="00A94D0E"/>
    <w:rsid w:val="00A94FC5"/>
    <w:rsid w:val="00A9530C"/>
    <w:rsid w:val="00A95468"/>
    <w:rsid w:val="00A955D9"/>
    <w:rsid w:val="00A956F2"/>
    <w:rsid w:val="00A956F8"/>
    <w:rsid w:val="00A957D4"/>
    <w:rsid w:val="00A959E4"/>
    <w:rsid w:val="00A959F0"/>
    <w:rsid w:val="00A95A21"/>
    <w:rsid w:val="00A95AFD"/>
    <w:rsid w:val="00A95B5D"/>
    <w:rsid w:val="00A95BCD"/>
    <w:rsid w:val="00A95D63"/>
    <w:rsid w:val="00A9633A"/>
    <w:rsid w:val="00A963B6"/>
    <w:rsid w:val="00A963D3"/>
    <w:rsid w:val="00A963FA"/>
    <w:rsid w:val="00A96453"/>
    <w:rsid w:val="00A96470"/>
    <w:rsid w:val="00A964E1"/>
    <w:rsid w:val="00A9669C"/>
    <w:rsid w:val="00A966DD"/>
    <w:rsid w:val="00A9674F"/>
    <w:rsid w:val="00A96C78"/>
    <w:rsid w:val="00A96D5B"/>
    <w:rsid w:val="00A96EE3"/>
    <w:rsid w:val="00A972EF"/>
    <w:rsid w:val="00A97624"/>
    <w:rsid w:val="00A9768A"/>
    <w:rsid w:val="00A977C7"/>
    <w:rsid w:val="00A97B11"/>
    <w:rsid w:val="00A97C1A"/>
    <w:rsid w:val="00A97CCF"/>
    <w:rsid w:val="00A97ED9"/>
    <w:rsid w:val="00AA016B"/>
    <w:rsid w:val="00AA019A"/>
    <w:rsid w:val="00AA036B"/>
    <w:rsid w:val="00AA038A"/>
    <w:rsid w:val="00AA04ED"/>
    <w:rsid w:val="00AA052D"/>
    <w:rsid w:val="00AA06C2"/>
    <w:rsid w:val="00AA076F"/>
    <w:rsid w:val="00AA07CC"/>
    <w:rsid w:val="00AA0B10"/>
    <w:rsid w:val="00AA0C0D"/>
    <w:rsid w:val="00AA0C1B"/>
    <w:rsid w:val="00AA0CF2"/>
    <w:rsid w:val="00AA0DD3"/>
    <w:rsid w:val="00AA0EED"/>
    <w:rsid w:val="00AA0F5D"/>
    <w:rsid w:val="00AA11F4"/>
    <w:rsid w:val="00AA139C"/>
    <w:rsid w:val="00AA13A9"/>
    <w:rsid w:val="00AA1431"/>
    <w:rsid w:val="00AA1551"/>
    <w:rsid w:val="00AA15A7"/>
    <w:rsid w:val="00AA1664"/>
    <w:rsid w:val="00AA173C"/>
    <w:rsid w:val="00AA1894"/>
    <w:rsid w:val="00AA18F6"/>
    <w:rsid w:val="00AA18FB"/>
    <w:rsid w:val="00AA19BD"/>
    <w:rsid w:val="00AA1A35"/>
    <w:rsid w:val="00AA1B3D"/>
    <w:rsid w:val="00AA1BBA"/>
    <w:rsid w:val="00AA1C22"/>
    <w:rsid w:val="00AA1C34"/>
    <w:rsid w:val="00AA1E02"/>
    <w:rsid w:val="00AA1E15"/>
    <w:rsid w:val="00AA1E9C"/>
    <w:rsid w:val="00AA1FD2"/>
    <w:rsid w:val="00AA2048"/>
    <w:rsid w:val="00AA2135"/>
    <w:rsid w:val="00AA222D"/>
    <w:rsid w:val="00AA234D"/>
    <w:rsid w:val="00AA2460"/>
    <w:rsid w:val="00AA2493"/>
    <w:rsid w:val="00AA25A2"/>
    <w:rsid w:val="00AA26DD"/>
    <w:rsid w:val="00AA2798"/>
    <w:rsid w:val="00AA27B5"/>
    <w:rsid w:val="00AA28A7"/>
    <w:rsid w:val="00AA2ABE"/>
    <w:rsid w:val="00AA2B32"/>
    <w:rsid w:val="00AA2B3E"/>
    <w:rsid w:val="00AA2EBB"/>
    <w:rsid w:val="00AA3216"/>
    <w:rsid w:val="00AA32B2"/>
    <w:rsid w:val="00AA3391"/>
    <w:rsid w:val="00AA3426"/>
    <w:rsid w:val="00AA3459"/>
    <w:rsid w:val="00AA345E"/>
    <w:rsid w:val="00AA3987"/>
    <w:rsid w:val="00AA3C92"/>
    <w:rsid w:val="00AA3E74"/>
    <w:rsid w:val="00AA3FC9"/>
    <w:rsid w:val="00AA3FDA"/>
    <w:rsid w:val="00AA411D"/>
    <w:rsid w:val="00AA4200"/>
    <w:rsid w:val="00AA4457"/>
    <w:rsid w:val="00AA4644"/>
    <w:rsid w:val="00AA4757"/>
    <w:rsid w:val="00AA476C"/>
    <w:rsid w:val="00AA4C2B"/>
    <w:rsid w:val="00AA4D29"/>
    <w:rsid w:val="00AA4F61"/>
    <w:rsid w:val="00AA5021"/>
    <w:rsid w:val="00AA52E1"/>
    <w:rsid w:val="00AA530A"/>
    <w:rsid w:val="00AA5346"/>
    <w:rsid w:val="00AA546C"/>
    <w:rsid w:val="00AA5534"/>
    <w:rsid w:val="00AA55D1"/>
    <w:rsid w:val="00AA55EB"/>
    <w:rsid w:val="00AA5600"/>
    <w:rsid w:val="00AA5606"/>
    <w:rsid w:val="00AA5679"/>
    <w:rsid w:val="00AA5687"/>
    <w:rsid w:val="00AA5708"/>
    <w:rsid w:val="00AA57F8"/>
    <w:rsid w:val="00AA58D5"/>
    <w:rsid w:val="00AA5AAD"/>
    <w:rsid w:val="00AA5AD5"/>
    <w:rsid w:val="00AA5E14"/>
    <w:rsid w:val="00AA6034"/>
    <w:rsid w:val="00AA655E"/>
    <w:rsid w:val="00AA6651"/>
    <w:rsid w:val="00AA668D"/>
    <w:rsid w:val="00AA685A"/>
    <w:rsid w:val="00AA696B"/>
    <w:rsid w:val="00AA6B27"/>
    <w:rsid w:val="00AA6C7B"/>
    <w:rsid w:val="00AA6F0F"/>
    <w:rsid w:val="00AA71CB"/>
    <w:rsid w:val="00AA732F"/>
    <w:rsid w:val="00AA746B"/>
    <w:rsid w:val="00AA74F5"/>
    <w:rsid w:val="00AA7627"/>
    <w:rsid w:val="00AA7657"/>
    <w:rsid w:val="00AA7BC3"/>
    <w:rsid w:val="00AA7C21"/>
    <w:rsid w:val="00AA7FAE"/>
    <w:rsid w:val="00AB00F6"/>
    <w:rsid w:val="00AB0189"/>
    <w:rsid w:val="00AB0214"/>
    <w:rsid w:val="00AB03E5"/>
    <w:rsid w:val="00AB0478"/>
    <w:rsid w:val="00AB06E9"/>
    <w:rsid w:val="00AB0910"/>
    <w:rsid w:val="00AB093D"/>
    <w:rsid w:val="00AB09D5"/>
    <w:rsid w:val="00AB0B1A"/>
    <w:rsid w:val="00AB0D0B"/>
    <w:rsid w:val="00AB0DD1"/>
    <w:rsid w:val="00AB0EAB"/>
    <w:rsid w:val="00AB0EAD"/>
    <w:rsid w:val="00AB0F50"/>
    <w:rsid w:val="00AB1071"/>
    <w:rsid w:val="00AB1148"/>
    <w:rsid w:val="00AB118B"/>
    <w:rsid w:val="00AB123C"/>
    <w:rsid w:val="00AB1511"/>
    <w:rsid w:val="00AB151C"/>
    <w:rsid w:val="00AB15DC"/>
    <w:rsid w:val="00AB16AC"/>
    <w:rsid w:val="00AB1885"/>
    <w:rsid w:val="00AB1A2C"/>
    <w:rsid w:val="00AB1A37"/>
    <w:rsid w:val="00AB1ED2"/>
    <w:rsid w:val="00AB1F2E"/>
    <w:rsid w:val="00AB1F38"/>
    <w:rsid w:val="00AB2251"/>
    <w:rsid w:val="00AB2494"/>
    <w:rsid w:val="00AB2966"/>
    <w:rsid w:val="00AB2B05"/>
    <w:rsid w:val="00AB2B8D"/>
    <w:rsid w:val="00AB2BE7"/>
    <w:rsid w:val="00AB2C8E"/>
    <w:rsid w:val="00AB2CCF"/>
    <w:rsid w:val="00AB2D43"/>
    <w:rsid w:val="00AB2D60"/>
    <w:rsid w:val="00AB2E11"/>
    <w:rsid w:val="00AB2E5A"/>
    <w:rsid w:val="00AB32EF"/>
    <w:rsid w:val="00AB3481"/>
    <w:rsid w:val="00AB3518"/>
    <w:rsid w:val="00AB37D1"/>
    <w:rsid w:val="00AB3872"/>
    <w:rsid w:val="00AB39A4"/>
    <w:rsid w:val="00AB39C7"/>
    <w:rsid w:val="00AB3A04"/>
    <w:rsid w:val="00AB3C7B"/>
    <w:rsid w:val="00AB3E0B"/>
    <w:rsid w:val="00AB3E7D"/>
    <w:rsid w:val="00AB3EBB"/>
    <w:rsid w:val="00AB3EF9"/>
    <w:rsid w:val="00AB3F53"/>
    <w:rsid w:val="00AB3F6D"/>
    <w:rsid w:val="00AB3FBF"/>
    <w:rsid w:val="00AB3FF4"/>
    <w:rsid w:val="00AB425B"/>
    <w:rsid w:val="00AB42DE"/>
    <w:rsid w:val="00AB44AE"/>
    <w:rsid w:val="00AB454A"/>
    <w:rsid w:val="00AB4553"/>
    <w:rsid w:val="00AB46CF"/>
    <w:rsid w:val="00AB49C8"/>
    <w:rsid w:val="00AB4B52"/>
    <w:rsid w:val="00AB4CD3"/>
    <w:rsid w:val="00AB4D51"/>
    <w:rsid w:val="00AB4E89"/>
    <w:rsid w:val="00AB5014"/>
    <w:rsid w:val="00AB5089"/>
    <w:rsid w:val="00AB52EB"/>
    <w:rsid w:val="00AB53A3"/>
    <w:rsid w:val="00AB5429"/>
    <w:rsid w:val="00AB55F8"/>
    <w:rsid w:val="00AB56C3"/>
    <w:rsid w:val="00AB56DB"/>
    <w:rsid w:val="00AB575E"/>
    <w:rsid w:val="00AB582B"/>
    <w:rsid w:val="00AB589F"/>
    <w:rsid w:val="00AB59F4"/>
    <w:rsid w:val="00AB5A29"/>
    <w:rsid w:val="00AB5B1F"/>
    <w:rsid w:val="00AB5C43"/>
    <w:rsid w:val="00AB5C87"/>
    <w:rsid w:val="00AB5DEA"/>
    <w:rsid w:val="00AB605C"/>
    <w:rsid w:val="00AB60AB"/>
    <w:rsid w:val="00AB617B"/>
    <w:rsid w:val="00AB6205"/>
    <w:rsid w:val="00AB64FA"/>
    <w:rsid w:val="00AB65B7"/>
    <w:rsid w:val="00AB65D5"/>
    <w:rsid w:val="00AB67EA"/>
    <w:rsid w:val="00AB6A8C"/>
    <w:rsid w:val="00AB6B7C"/>
    <w:rsid w:val="00AB6CEE"/>
    <w:rsid w:val="00AB6D62"/>
    <w:rsid w:val="00AB6DBE"/>
    <w:rsid w:val="00AB6F1E"/>
    <w:rsid w:val="00AB7210"/>
    <w:rsid w:val="00AB7309"/>
    <w:rsid w:val="00AB7314"/>
    <w:rsid w:val="00AB745C"/>
    <w:rsid w:val="00AB7473"/>
    <w:rsid w:val="00AB750E"/>
    <w:rsid w:val="00AB7542"/>
    <w:rsid w:val="00AB7772"/>
    <w:rsid w:val="00AB77C1"/>
    <w:rsid w:val="00AB78C9"/>
    <w:rsid w:val="00AB796D"/>
    <w:rsid w:val="00AB79BA"/>
    <w:rsid w:val="00AB7B0E"/>
    <w:rsid w:val="00AB7BCE"/>
    <w:rsid w:val="00AC00EB"/>
    <w:rsid w:val="00AC012D"/>
    <w:rsid w:val="00AC051E"/>
    <w:rsid w:val="00AC062D"/>
    <w:rsid w:val="00AC075A"/>
    <w:rsid w:val="00AC0A72"/>
    <w:rsid w:val="00AC0AC5"/>
    <w:rsid w:val="00AC0C28"/>
    <w:rsid w:val="00AC0DD5"/>
    <w:rsid w:val="00AC0E27"/>
    <w:rsid w:val="00AC0F9C"/>
    <w:rsid w:val="00AC109E"/>
    <w:rsid w:val="00AC127B"/>
    <w:rsid w:val="00AC1477"/>
    <w:rsid w:val="00AC1567"/>
    <w:rsid w:val="00AC1651"/>
    <w:rsid w:val="00AC1706"/>
    <w:rsid w:val="00AC1778"/>
    <w:rsid w:val="00AC1926"/>
    <w:rsid w:val="00AC1B8D"/>
    <w:rsid w:val="00AC1B96"/>
    <w:rsid w:val="00AC1C44"/>
    <w:rsid w:val="00AC1DE2"/>
    <w:rsid w:val="00AC1FFC"/>
    <w:rsid w:val="00AC20C7"/>
    <w:rsid w:val="00AC22F0"/>
    <w:rsid w:val="00AC230D"/>
    <w:rsid w:val="00AC23E7"/>
    <w:rsid w:val="00AC2402"/>
    <w:rsid w:val="00AC25C0"/>
    <w:rsid w:val="00AC25CB"/>
    <w:rsid w:val="00AC270F"/>
    <w:rsid w:val="00AC288B"/>
    <w:rsid w:val="00AC28E4"/>
    <w:rsid w:val="00AC28FC"/>
    <w:rsid w:val="00AC29A6"/>
    <w:rsid w:val="00AC2B80"/>
    <w:rsid w:val="00AC2BBF"/>
    <w:rsid w:val="00AC2C24"/>
    <w:rsid w:val="00AC2D6B"/>
    <w:rsid w:val="00AC2D70"/>
    <w:rsid w:val="00AC2F49"/>
    <w:rsid w:val="00AC2F8E"/>
    <w:rsid w:val="00AC2FEF"/>
    <w:rsid w:val="00AC3086"/>
    <w:rsid w:val="00AC3095"/>
    <w:rsid w:val="00AC31EF"/>
    <w:rsid w:val="00AC333C"/>
    <w:rsid w:val="00AC3351"/>
    <w:rsid w:val="00AC338A"/>
    <w:rsid w:val="00AC3462"/>
    <w:rsid w:val="00AC3473"/>
    <w:rsid w:val="00AC36EA"/>
    <w:rsid w:val="00AC3790"/>
    <w:rsid w:val="00AC3934"/>
    <w:rsid w:val="00AC3CBF"/>
    <w:rsid w:val="00AC3FC3"/>
    <w:rsid w:val="00AC4287"/>
    <w:rsid w:val="00AC42D5"/>
    <w:rsid w:val="00AC42F8"/>
    <w:rsid w:val="00AC42FD"/>
    <w:rsid w:val="00AC4489"/>
    <w:rsid w:val="00AC458E"/>
    <w:rsid w:val="00AC459E"/>
    <w:rsid w:val="00AC466C"/>
    <w:rsid w:val="00AC48FE"/>
    <w:rsid w:val="00AC4967"/>
    <w:rsid w:val="00AC49BE"/>
    <w:rsid w:val="00AC49E9"/>
    <w:rsid w:val="00AC4A1A"/>
    <w:rsid w:val="00AC4B92"/>
    <w:rsid w:val="00AC4BF0"/>
    <w:rsid w:val="00AC4C9C"/>
    <w:rsid w:val="00AC4CA1"/>
    <w:rsid w:val="00AC4D43"/>
    <w:rsid w:val="00AC4F06"/>
    <w:rsid w:val="00AC4F25"/>
    <w:rsid w:val="00AC4F8C"/>
    <w:rsid w:val="00AC5287"/>
    <w:rsid w:val="00AC528C"/>
    <w:rsid w:val="00AC5389"/>
    <w:rsid w:val="00AC556D"/>
    <w:rsid w:val="00AC55D4"/>
    <w:rsid w:val="00AC56AE"/>
    <w:rsid w:val="00AC56C8"/>
    <w:rsid w:val="00AC5728"/>
    <w:rsid w:val="00AC576B"/>
    <w:rsid w:val="00AC579D"/>
    <w:rsid w:val="00AC5854"/>
    <w:rsid w:val="00AC586C"/>
    <w:rsid w:val="00AC5881"/>
    <w:rsid w:val="00AC58D1"/>
    <w:rsid w:val="00AC59A1"/>
    <w:rsid w:val="00AC5A24"/>
    <w:rsid w:val="00AC5A64"/>
    <w:rsid w:val="00AC5AEF"/>
    <w:rsid w:val="00AC5D23"/>
    <w:rsid w:val="00AC5DA7"/>
    <w:rsid w:val="00AC5EC2"/>
    <w:rsid w:val="00AC607F"/>
    <w:rsid w:val="00AC6118"/>
    <w:rsid w:val="00AC61CB"/>
    <w:rsid w:val="00AC622D"/>
    <w:rsid w:val="00AC636D"/>
    <w:rsid w:val="00AC639A"/>
    <w:rsid w:val="00AC64D5"/>
    <w:rsid w:val="00AC661B"/>
    <w:rsid w:val="00AC67ED"/>
    <w:rsid w:val="00AC6AFB"/>
    <w:rsid w:val="00AC6B23"/>
    <w:rsid w:val="00AC6B7D"/>
    <w:rsid w:val="00AC6D38"/>
    <w:rsid w:val="00AC6F16"/>
    <w:rsid w:val="00AC70BB"/>
    <w:rsid w:val="00AC7163"/>
    <w:rsid w:val="00AC733A"/>
    <w:rsid w:val="00AC74DA"/>
    <w:rsid w:val="00AC75C7"/>
    <w:rsid w:val="00AC7613"/>
    <w:rsid w:val="00AC77B4"/>
    <w:rsid w:val="00AC7866"/>
    <w:rsid w:val="00AC78D1"/>
    <w:rsid w:val="00AC78DB"/>
    <w:rsid w:val="00AC7D29"/>
    <w:rsid w:val="00AC7D4F"/>
    <w:rsid w:val="00AC7ED7"/>
    <w:rsid w:val="00AD0023"/>
    <w:rsid w:val="00AD0124"/>
    <w:rsid w:val="00AD0182"/>
    <w:rsid w:val="00AD01E1"/>
    <w:rsid w:val="00AD0262"/>
    <w:rsid w:val="00AD02BF"/>
    <w:rsid w:val="00AD02E6"/>
    <w:rsid w:val="00AD06B5"/>
    <w:rsid w:val="00AD06FE"/>
    <w:rsid w:val="00AD09D0"/>
    <w:rsid w:val="00AD0AB9"/>
    <w:rsid w:val="00AD0B06"/>
    <w:rsid w:val="00AD0C97"/>
    <w:rsid w:val="00AD0E11"/>
    <w:rsid w:val="00AD0EE9"/>
    <w:rsid w:val="00AD0F63"/>
    <w:rsid w:val="00AD10D7"/>
    <w:rsid w:val="00AD1124"/>
    <w:rsid w:val="00AD11E9"/>
    <w:rsid w:val="00AD1231"/>
    <w:rsid w:val="00AD12BA"/>
    <w:rsid w:val="00AD1362"/>
    <w:rsid w:val="00AD13E3"/>
    <w:rsid w:val="00AD14B5"/>
    <w:rsid w:val="00AD15B8"/>
    <w:rsid w:val="00AD1677"/>
    <w:rsid w:val="00AD1678"/>
    <w:rsid w:val="00AD167C"/>
    <w:rsid w:val="00AD1706"/>
    <w:rsid w:val="00AD1910"/>
    <w:rsid w:val="00AD197D"/>
    <w:rsid w:val="00AD198F"/>
    <w:rsid w:val="00AD1A70"/>
    <w:rsid w:val="00AD1ACB"/>
    <w:rsid w:val="00AD1BB5"/>
    <w:rsid w:val="00AD1DB0"/>
    <w:rsid w:val="00AD1DE9"/>
    <w:rsid w:val="00AD1FB7"/>
    <w:rsid w:val="00AD2060"/>
    <w:rsid w:val="00AD20A5"/>
    <w:rsid w:val="00AD21BC"/>
    <w:rsid w:val="00AD2203"/>
    <w:rsid w:val="00AD220A"/>
    <w:rsid w:val="00AD22BC"/>
    <w:rsid w:val="00AD25A1"/>
    <w:rsid w:val="00AD2665"/>
    <w:rsid w:val="00AD2774"/>
    <w:rsid w:val="00AD27D2"/>
    <w:rsid w:val="00AD2840"/>
    <w:rsid w:val="00AD297B"/>
    <w:rsid w:val="00AD2A8D"/>
    <w:rsid w:val="00AD2B95"/>
    <w:rsid w:val="00AD2CA8"/>
    <w:rsid w:val="00AD2E79"/>
    <w:rsid w:val="00AD2F5B"/>
    <w:rsid w:val="00AD32A1"/>
    <w:rsid w:val="00AD333A"/>
    <w:rsid w:val="00AD3340"/>
    <w:rsid w:val="00AD337B"/>
    <w:rsid w:val="00AD3395"/>
    <w:rsid w:val="00AD350D"/>
    <w:rsid w:val="00AD355E"/>
    <w:rsid w:val="00AD3574"/>
    <w:rsid w:val="00AD3740"/>
    <w:rsid w:val="00AD381B"/>
    <w:rsid w:val="00AD3B8C"/>
    <w:rsid w:val="00AD3E13"/>
    <w:rsid w:val="00AD3E2D"/>
    <w:rsid w:val="00AD3E78"/>
    <w:rsid w:val="00AD41AF"/>
    <w:rsid w:val="00AD444A"/>
    <w:rsid w:val="00AD450A"/>
    <w:rsid w:val="00AD4515"/>
    <w:rsid w:val="00AD456C"/>
    <w:rsid w:val="00AD4619"/>
    <w:rsid w:val="00AD461B"/>
    <w:rsid w:val="00AD4640"/>
    <w:rsid w:val="00AD47E8"/>
    <w:rsid w:val="00AD47F9"/>
    <w:rsid w:val="00AD4822"/>
    <w:rsid w:val="00AD49D3"/>
    <w:rsid w:val="00AD49F5"/>
    <w:rsid w:val="00AD4A75"/>
    <w:rsid w:val="00AD4AD3"/>
    <w:rsid w:val="00AD4B52"/>
    <w:rsid w:val="00AD4BBA"/>
    <w:rsid w:val="00AD4C99"/>
    <w:rsid w:val="00AD4CBB"/>
    <w:rsid w:val="00AD4CCB"/>
    <w:rsid w:val="00AD4D33"/>
    <w:rsid w:val="00AD4DB7"/>
    <w:rsid w:val="00AD4DF6"/>
    <w:rsid w:val="00AD4E28"/>
    <w:rsid w:val="00AD4EA7"/>
    <w:rsid w:val="00AD4EB9"/>
    <w:rsid w:val="00AD5240"/>
    <w:rsid w:val="00AD565B"/>
    <w:rsid w:val="00AD56E0"/>
    <w:rsid w:val="00AD56E8"/>
    <w:rsid w:val="00AD589E"/>
    <w:rsid w:val="00AD5981"/>
    <w:rsid w:val="00AD5C1B"/>
    <w:rsid w:val="00AD5F42"/>
    <w:rsid w:val="00AD60B1"/>
    <w:rsid w:val="00AD60E8"/>
    <w:rsid w:val="00AD612C"/>
    <w:rsid w:val="00AD61DD"/>
    <w:rsid w:val="00AD62B2"/>
    <w:rsid w:val="00AD64F7"/>
    <w:rsid w:val="00AD68E6"/>
    <w:rsid w:val="00AD696F"/>
    <w:rsid w:val="00AD69A6"/>
    <w:rsid w:val="00AD6A2A"/>
    <w:rsid w:val="00AD6AE5"/>
    <w:rsid w:val="00AD6BD6"/>
    <w:rsid w:val="00AD6D16"/>
    <w:rsid w:val="00AD6EDD"/>
    <w:rsid w:val="00AD710F"/>
    <w:rsid w:val="00AD734A"/>
    <w:rsid w:val="00AD73DA"/>
    <w:rsid w:val="00AD74D7"/>
    <w:rsid w:val="00AD75B9"/>
    <w:rsid w:val="00AD767E"/>
    <w:rsid w:val="00AD786F"/>
    <w:rsid w:val="00AD7932"/>
    <w:rsid w:val="00AD7944"/>
    <w:rsid w:val="00AD7C0D"/>
    <w:rsid w:val="00AD7CC1"/>
    <w:rsid w:val="00AD7D6C"/>
    <w:rsid w:val="00AD7DF7"/>
    <w:rsid w:val="00AD7F2F"/>
    <w:rsid w:val="00AE0145"/>
    <w:rsid w:val="00AE0197"/>
    <w:rsid w:val="00AE023B"/>
    <w:rsid w:val="00AE02E3"/>
    <w:rsid w:val="00AE0321"/>
    <w:rsid w:val="00AE04F6"/>
    <w:rsid w:val="00AE0617"/>
    <w:rsid w:val="00AE075C"/>
    <w:rsid w:val="00AE0AA4"/>
    <w:rsid w:val="00AE0C6F"/>
    <w:rsid w:val="00AE0EF6"/>
    <w:rsid w:val="00AE0FCE"/>
    <w:rsid w:val="00AE101A"/>
    <w:rsid w:val="00AE10CF"/>
    <w:rsid w:val="00AE1211"/>
    <w:rsid w:val="00AE1232"/>
    <w:rsid w:val="00AE1264"/>
    <w:rsid w:val="00AE142B"/>
    <w:rsid w:val="00AE15C1"/>
    <w:rsid w:val="00AE167E"/>
    <w:rsid w:val="00AE1726"/>
    <w:rsid w:val="00AE17DF"/>
    <w:rsid w:val="00AE1842"/>
    <w:rsid w:val="00AE190D"/>
    <w:rsid w:val="00AE1A22"/>
    <w:rsid w:val="00AE1AF3"/>
    <w:rsid w:val="00AE1B04"/>
    <w:rsid w:val="00AE1C25"/>
    <w:rsid w:val="00AE1CE5"/>
    <w:rsid w:val="00AE1D5B"/>
    <w:rsid w:val="00AE1D5F"/>
    <w:rsid w:val="00AE1D63"/>
    <w:rsid w:val="00AE1DBA"/>
    <w:rsid w:val="00AE1ECE"/>
    <w:rsid w:val="00AE1F51"/>
    <w:rsid w:val="00AE1F73"/>
    <w:rsid w:val="00AE1FF5"/>
    <w:rsid w:val="00AE2053"/>
    <w:rsid w:val="00AE2074"/>
    <w:rsid w:val="00AE22EC"/>
    <w:rsid w:val="00AE28B9"/>
    <w:rsid w:val="00AE2A8C"/>
    <w:rsid w:val="00AE2AD0"/>
    <w:rsid w:val="00AE2BFF"/>
    <w:rsid w:val="00AE2E50"/>
    <w:rsid w:val="00AE300B"/>
    <w:rsid w:val="00AE3336"/>
    <w:rsid w:val="00AE353B"/>
    <w:rsid w:val="00AE36B3"/>
    <w:rsid w:val="00AE370E"/>
    <w:rsid w:val="00AE375F"/>
    <w:rsid w:val="00AE378A"/>
    <w:rsid w:val="00AE3887"/>
    <w:rsid w:val="00AE38BD"/>
    <w:rsid w:val="00AE3A15"/>
    <w:rsid w:val="00AE3DAD"/>
    <w:rsid w:val="00AE404A"/>
    <w:rsid w:val="00AE407A"/>
    <w:rsid w:val="00AE40DB"/>
    <w:rsid w:val="00AE418A"/>
    <w:rsid w:val="00AE42B0"/>
    <w:rsid w:val="00AE42CF"/>
    <w:rsid w:val="00AE433D"/>
    <w:rsid w:val="00AE4481"/>
    <w:rsid w:val="00AE450D"/>
    <w:rsid w:val="00AE486F"/>
    <w:rsid w:val="00AE4C5A"/>
    <w:rsid w:val="00AE4DB9"/>
    <w:rsid w:val="00AE4DE1"/>
    <w:rsid w:val="00AE4E40"/>
    <w:rsid w:val="00AE5244"/>
    <w:rsid w:val="00AE52D9"/>
    <w:rsid w:val="00AE5356"/>
    <w:rsid w:val="00AE5393"/>
    <w:rsid w:val="00AE53CB"/>
    <w:rsid w:val="00AE5436"/>
    <w:rsid w:val="00AE5516"/>
    <w:rsid w:val="00AE562B"/>
    <w:rsid w:val="00AE5632"/>
    <w:rsid w:val="00AE5645"/>
    <w:rsid w:val="00AE5768"/>
    <w:rsid w:val="00AE5782"/>
    <w:rsid w:val="00AE5824"/>
    <w:rsid w:val="00AE5969"/>
    <w:rsid w:val="00AE59C0"/>
    <w:rsid w:val="00AE5B0F"/>
    <w:rsid w:val="00AE5BF3"/>
    <w:rsid w:val="00AE5DDA"/>
    <w:rsid w:val="00AE5E94"/>
    <w:rsid w:val="00AE5F57"/>
    <w:rsid w:val="00AE617E"/>
    <w:rsid w:val="00AE6443"/>
    <w:rsid w:val="00AE64ED"/>
    <w:rsid w:val="00AE6550"/>
    <w:rsid w:val="00AE6575"/>
    <w:rsid w:val="00AE6683"/>
    <w:rsid w:val="00AE6856"/>
    <w:rsid w:val="00AE68A4"/>
    <w:rsid w:val="00AE696B"/>
    <w:rsid w:val="00AE6B1E"/>
    <w:rsid w:val="00AE6C14"/>
    <w:rsid w:val="00AE6C26"/>
    <w:rsid w:val="00AE6F11"/>
    <w:rsid w:val="00AE7011"/>
    <w:rsid w:val="00AE7124"/>
    <w:rsid w:val="00AE7187"/>
    <w:rsid w:val="00AE751E"/>
    <w:rsid w:val="00AE753D"/>
    <w:rsid w:val="00AE757A"/>
    <w:rsid w:val="00AE75AA"/>
    <w:rsid w:val="00AE776E"/>
    <w:rsid w:val="00AE777A"/>
    <w:rsid w:val="00AE7856"/>
    <w:rsid w:val="00AE7A43"/>
    <w:rsid w:val="00AE7BAA"/>
    <w:rsid w:val="00AE7E6C"/>
    <w:rsid w:val="00AE7E78"/>
    <w:rsid w:val="00AE7EB7"/>
    <w:rsid w:val="00AE7F5D"/>
    <w:rsid w:val="00AE7F5E"/>
    <w:rsid w:val="00AE7F86"/>
    <w:rsid w:val="00AF0096"/>
    <w:rsid w:val="00AF00D9"/>
    <w:rsid w:val="00AF01E8"/>
    <w:rsid w:val="00AF0453"/>
    <w:rsid w:val="00AF0492"/>
    <w:rsid w:val="00AF070F"/>
    <w:rsid w:val="00AF07BB"/>
    <w:rsid w:val="00AF07E3"/>
    <w:rsid w:val="00AF0821"/>
    <w:rsid w:val="00AF0CEB"/>
    <w:rsid w:val="00AF0EB1"/>
    <w:rsid w:val="00AF0F9E"/>
    <w:rsid w:val="00AF1182"/>
    <w:rsid w:val="00AF1376"/>
    <w:rsid w:val="00AF14B4"/>
    <w:rsid w:val="00AF15A2"/>
    <w:rsid w:val="00AF17BA"/>
    <w:rsid w:val="00AF185C"/>
    <w:rsid w:val="00AF18D1"/>
    <w:rsid w:val="00AF1AA3"/>
    <w:rsid w:val="00AF1CD5"/>
    <w:rsid w:val="00AF1D5A"/>
    <w:rsid w:val="00AF200A"/>
    <w:rsid w:val="00AF20F9"/>
    <w:rsid w:val="00AF2126"/>
    <w:rsid w:val="00AF2173"/>
    <w:rsid w:val="00AF2200"/>
    <w:rsid w:val="00AF2254"/>
    <w:rsid w:val="00AF2317"/>
    <w:rsid w:val="00AF23AF"/>
    <w:rsid w:val="00AF256E"/>
    <w:rsid w:val="00AF25C5"/>
    <w:rsid w:val="00AF2630"/>
    <w:rsid w:val="00AF26B9"/>
    <w:rsid w:val="00AF26CA"/>
    <w:rsid w:val="00AF284A"/>
    <w:rsid w:val="00AF29D0"/>
    <w:rsid w:val="00AF2AC6"/>
    <w:rsid w:val="00AF2AEA"/>
    <w:rsid w:val="00AF2B70"/>
    <w:rsid w:val="00AF2DBE"/>
    <w:rsid w:val="00AF3365"/>
    <w:rsid w:val="00AF368C"/>
    <w:rsid w:val="00AF3783"/>
    <w:rsid w:val="00AF39B0"/>
    <w:rsid w:val="00AF3B19"/>
    <w:rsid w:val="00AF3B78"/>
    <w:rsid w:val="00AF3B95"/>
    <w:rsid w:val="00AF3BEE"/>
    <w:rsid w:val="00AF3C52"/>
    <w:rsid w:val="00AF3CFE"/>
    <w:rsid w:val="00AF3F68"/>
    <w:rsid w:val="00AF4133"/>
    <w:rsid w:val="00AF4138"/>
    <w:rsid w:val="00AF4176"/>
    <w:rsid w:val="00AF41E0"/>
    <w:rsid w:val="00AF443F"/>
    <w:rsid w:val="00AF4525"/>
    <w:rsid w:val="00AF465B"/>
    <w:rsid w:val="00AF46AD"/>
    <w:rsid w:val="00AF4843"/>
    <w:rsid w:val="00AF49BE"/>
    <w:rsid w:val="00AF4A1F"/>
    <w:rsid w:val="00AF4B51"/>
    <w:rsid w:val="00AF4B5B"/>
    <w:rsid w:val="00AF4FE2"/>
    <w:rsid w:val="00AF4FFB"/>
    <w:rsid w:val="00AF50E9"/>
    <w:rsid w:val="00AF513C"/>
    <w:rsid w:val="00AF5163"/>
    <w:rsid w:val="00AF5239"/>
    <w:rsid w:val="00AF57E8"/>
    <w:rsid w:val="00AF5AEE"/>
    <w:rsid w:val="00AF5B0C"/>
    <w:rsid w:val="00AF5D87"/>
    <w:rsid w:val="00AF5E85"/>
    <w:rsid w:val="00AF5EBF"/>
    <w:rsid w:val="00AF5FE4"/>
    <w:rsid w:val="00AF61C1"/>
    <w:rsid w:val="00AF621F"/>
    <w:rsid w:val="00AF6270"/>
    <w:rsid w:val="00AF665B"/>
    <w:rsid w:val="00AF6709"/>
    <w:rsid w:val="00AF6765"/>
    <w:rsid w:val="00AF6829"/>
    <w:rsid w:val="00AF6901"/>
    <w:rsid w:val="00AF6B72"/>
    <w:rsid w:val="00AF6BE0"/>
    <w:rsid w:val="00AF6C53"/>
    <w:rsid w:val="00AF6C9B"/>
    <w:rsid w:val="00AF6FF3"/>
    <w:rsid w:val="00AF7085"/>
    <w:rsid w:val="00AF711E"/>
    <w:rsid w:val="00AF7174"/>
    <w:rsid w:val="00AF724B"/>
    <w:rsid w:val="00AF72EB"/>
    <w:rsid w:val="00AF73E0"/>
    <w:rsid w:val="00AF7760"/>
    <w:rsid w:val="00AF7829"/>
    <w:rsid w:val="00AF7854"/>
    <w:rsid w:val="00AF7B31"/>
    <w:rsid w:val="00AF7BFD"/>
    <w:rsid w:val="00AF7C40"/>
    <w:rsid w:val="00AF7E11"/>
    <w:rsid w:val="00AF7E27"/>
    <w:rsid w:val="00B001CC"/>
    <w:rsid w:val="00B00286"/>
    <w:rsid w:val="00B002BF"/>
    <w:rsid w:val="00B0037B"/>
    <w:rsid w:val="00B003A5"/>
    <w:rsid w:val="00B005D2"/>
    <w:rsid w:val="00B006C6"/>
    <w:rsid w:val="00B0072C"/>
    <w:rsid w:val="00B00927"/>
    <w:rsid w:val="00B00AE6"/>
    <w:rsid w:val="00B00B27"/>
    <w:rsid w:val="00B00BE4"/>
    <w:rsid w:val="00B00FA6"/>
    <w:rsid w:val="00B00FAC"/>
    <w:rsid w:val="00B01774"/>
    <w:rsid w:val="00B01943"/>
    <w:rsid w:val="00B01A35"/>
    <w:rsid w:val="00B01CBD"/>
    <w:rsid w:val="00B01D90"/>
    <w:rsid w:val="00B01DA5"/>
    <w:rsid w:val="00B01E48"/>
    <w:rsid w:val="00B01E83"/>
    <w:rsid w:val="00B01E8A"/>
    <w:rsid w:val="00B01F2C"/>
    <w:rsid w:val="00B01F57"/>
    <w:rsid w:val="00B020C0"/>
    <w:rsid w:val="00B02349"/>
    <w:rsid w:val="00B02434"/>
    <w:rsid w:val="00B02574"/>
    <w:rsid w:val="00B02579"/>
    <w:rsid w:val="00B02641"/>
    <w:rsid w:val="00B02A1A"/>
    <w:rsid w:val="00B02B16"/>
    <w:rsid w:val="00B02B92"/>
    <w:rsid w:val="00B02EAC"/>
    <w:rsid w:val="00B02EE4"/>
    <w:rsid w:val="00B02F46"/>
    <w:rsid w:val="00B03001"/>
    <w:rsid w:val="00B03067"/>
    <w:rsid w:val="00B03086"/>
    <w:rsid w:val="00B030CF"/>
    <w:rsid w:val="00B03188"/>
    <w:rsid w:val="00B032B4"/>
    <w:rsid w:val="00B03500"/>
    <w:rsid w:val="00B0353C"/>
    <w:rsid w:val="00B03635"/>
    <w:rsid w:val="00B036E7"/>
    <w:rsid w:val="00B0375A"/>
    <w:rsid w:val="00B03979"/>
    <w:rsid w:val="00B03EEB"/>
    <w:rsid w:val="00B040C2"/>
    <w:rsid w:val="00B040FC"/>
    <w:rsid w:val="00B04194"/>
    <w:rsid w:val="00B041DE"/>
    <w:rsid w:val="00B04444"/>
    <w:rsid w:val="00B04512"/>
    <w:rsid w:val="00B0453C"/>
    <w:rsid w:val="00B045A7"/>
    <w:rsid w:val="00B046BE"/>
    <w:rsid w:val="00B04854"/>
    <w:rsid w:val="00B0486A"/>
    <w:rsid w:val="00B048DB"/>
    <w:rsid w:val="00B0496A"/>
    <w:rsid w:val="00B04A5D"/>
    <w:rsid w:val="00B04B89"/>
    <w:rsid w:val="00B04CEB"/>
    <w:rsid w:val="00B04D6B"/>
    <w:rsid w:val="00B04F5E"/>
    <w:rsid w:val="00B04F6B"/>
    <w:rsid w:val="00B04F86"/>
    <w:rsid w:val="00B04FA5"/>
    <w:rsid w:val="00B0500E"/>
    <w:rsid w:val="00B05011"/>
    <w:rsid w:val="00B05027"/>
    <w:rsid w:val="00B0505A"/>
    <w:rsid w:val="00B052A9"/>
    <w:rsid w:val="00B053DF"/>
    <w:rsid w:val="00B0543E"/>
    <w:rsid w:val="00B05492"/>
    <w:rsid w:val="00B05ACC"/>
    <w:rsid w:val="00B05B15"/>
    <w:rsid w:val="00B05B73"/>
    <w:rsid w:val="00B05B8B"/>
    <w:rsid w:val="00B05EF4"/>
    <w:rsid w:val="00B05F3C"/>
    <w:rsid w:val="00B05F4F"/>
    <w:rsid w:val="00B06301"/>
    <w:rsid w:val="00B065C8"/>
    <w:rsid w:val="00B067CC"/>
    <w:rsid w:val="00B06954"/>
    <w:rsid w:val="00B06C64"/>
    <w:rsid w:val="00B06C7A"/>
    <w:rsid w:val="00B06E89"/>
    <w:rsid w:val="00B06EE0"/>
    <w:rsid w:val="00B06EF0"/>
    <w:rsid w:val="00B07049"/>
    <w:rsid w:val="00B07119"/>
    <w:rsid w:val="00B07309"/>
    <w:rsid w:val="00B076B6"/>
    <w:rsid w:val="00B0788E"/>
    <w:rsid w:val="00B07A2E"/>
    <w:rsid w:val="00B07CA7"/>
    <w:rsid w:val="00B07DCE"/>
    <w:rsid w:val="00B07F67"/>
    <w:rsid w:val="00B07FC3"/>
    <w:rsid w:val="00B100BE"/>
    <w:rsid w:val="00B10122"/>
    <w:rsid w:val="00B1019A"/>
    <w:rsid w:val="00B102E3"/>
    <w:rsid w:val="00B1045E"/>
    <w:rsid w:val="00B105F6"/>
    <w:rsid w:val="00B1067F"/>
    <w:rsid w:val="00B10921"/>
    <w:rsid w:val="00B10BD0"/>
    <w:rsid w:val="00B10C4D"/>
    <w:rsid w:val="00B10CEF"/>
    <w:rsid w:val="00B10E7D"/>
    <w:rsid w:val="00B110C8"/>
    <w:rsid w:val="00B112A9"/>
    <w:rsid w:val="00B11462"/>
    <w:rsid w:val="00B1149F"/>
    <w:rsid w:val="00B115CA"/>
    <w:rsid w:val="00B11696"/>
    <w:rsid w:val="00B118A3"/>
    <w:rsid w:val="00B11B48"/>
    <w:rsid w:val="00B11B69"/>
    <w:rsid w:val="00B11CA4"/>
    <w:rsid w:val="00B11D37"/>
    <w:rsid w:val="00B11E2E"/>
    <w:rsid w:val="00B11E61"/>
    <w:rsid w:val="00B12002"/>
    <w:rsid w:val="00B12060"/>
    <w:rsid w:val="00B122D4"/>
    <w:rsid w:val="00B12384"/>
    <w:rsid w:val="00B123AE"/>
    <w:rsid w:val="00B123C2"/>
    <w:rsid w:val="00B127F0"/>
    <w:rsid w:val="00B12952"/>
    <w:rsid w:val="00B12AA5"/>
    <w:rsid w:val="00B12DC9"/>
    <w:rsid w:val="00B12E67"/>
    <w:rsid w:val="00B12EF3"/>
    <w:rsid w:val="00B12F1F"/>
    <w:rsid w:val="00B12F3E"/>
    <w:rsid w:val="00B130C8"/>
    <w:rsid w:val="00B13209"/>
    <w:rsid w:val="00B1333B"/>
    <w:rsid w:val="00B13376"/>
    <w:rsid w:val="00B133B2"/>
    <w:rsid w:val="00B134BE"/>
    <w:rsid w:val="00B1353F"/>
    <w:rsid w:val="00B135D4"/>
    <w:rsid w:val="00B136FE"/>
    <w:rsid w:val="00B137EC"/>
    <w:rsid w:val="00B13A67"/>
    <w:rsid w:val="00B13A7C"/>
    <w:rsid w:val="00B13ACC"/>
    <w:rsid w:val="00B13C33"/>
    <w:rsid w:val="00B13D3D"/>
    <w:rsid w:val="00B1401F"/>
    <w:rsid w:val="00B142AD"/>
    <w:rsid w:val="00B14326"/>
    <w:rsid w:val="00B14348"/>
    <w:rsid w:val="00B144AD"/>
    <w:rsid w:val="00B1452B"/>
    <w:rsid w:val="00B147AE"/>
    <w:rsid w:val="00B1486A"/>
    <w:rsid w:val="00B149CC"/>
    <w:rsid w:val="00B14C1D"/>
    <w:rsid w:val="00B14D2E"/>
    <w:rsid w:val="00B14DC3"/>
    <w:rsid w:val="00B14F51"/>
    <w:rsid w:val="00B150A5"/>
    <w:rsid w:val="00B15246"/>
    <w:rsid w:val="00B1547B"/>
    <w:rsid w:val="00B157B3"/>
    <w:rsid w:val="00B15AEE"/>
    <w:rsid w:val="00B15BF3"/>
    <w:rsid w:val="00B15BF8"/>
    <w:rsid w:val="00B15D31"/>
    <w:rsid w:val="00B15D78"/>
    <w:rsid w:val="00B15D7A"/>
    <w:rsid w:val="00B15F7E"/>
    <w:rsid w:val="00B161BB"/>
    <w:rsid w:val="00B161CE"/>
    <w:rsid w:val="00B16390"/>
    <w:rsid w:val="00B164AF"/>
    <w:rsid w:val="00B164F7"/>
    <w:rsid w:val="00B165F2"/>
    <w:rsid w:val="00B16622"/>
    <w:rsid w:val="00B16750"/>
    <w:rsid w:val="00B167D1"/>
    <w:rsid w:val="00B1692C"/>
    <w:rsid w:val="00B16999"/>
    <w:rsid w:val="00B169A2"/>
    <w:rsid w:val="00B16AC9"/>
    <w:rsid w:val="00B16C68"/>
    <w:rsid w:val="00B16CB0"/>
    <w:rsid w:val="00B16F10"/>
    <w:rsid w:val="00B16FCC"/>
    <w:rsid w:val="00B17212"/>
    <w:rsid w:val="00B17288"/>
    <w:rsid w:val="00B17289"/>
    <w:rsid w:val="00B17313"/>
    <w:rsid w:val="00B173EE"/>
    <w:rsid w:val="00B17554"/>
    <w:rsid w:val="00B17568"/>
    <w:rsid w:val="00B17754"/>
    <w:rsid w:val="00B17853"/>
    <w:rsid w:val="00B179AB"/>
    <w:rsid w:val="00B17A12"/>
    <w:rsid w:val="00B17A5E"/>
    <w:rsid w:val="00B17AE9"/>
    <w:rsid w:val="00B17E4D"/>
    <w:rsid w:val="00B17F22"/>
    <w:rsid w:val="00B17F8B"/>
    <w:rsid w:val="00B17FDF"/>
    <w:rsid w:val="00B2009C"/>
    <w:rsid w:val="00B2036E"/>
    <w:rsid w:val="00B204ED"/>
    <w:rsid w:val="00B2050F"/>
    <w:rsid w:val="00B20539"/>
    <w:rsid w:val="00B20601"/>
    <w:rsid w:val="00B207F1"/>
    <w:rsid w:val="00B2083C"/>
    <w:rsid w:val="00B20848"/>
    <w:rsid w:val="00B208B5"/>
    <w:rsid w:val="00B208B8"/>
    <w:rsid w:val="00B209A9"/>
    <w:rsid w:val="00B20A48"/>
    <w:rsid w:val="00B20B30"/>
    <w:rsid w:val="00B20D03"/>
    <w:rsid w:val="00B20F24"/>
    <w:rsid w:val="00B20F7E"/>
    <w:rsid w:val="00B21095"/>
    <w:rsid w:val="00B21319"/>
    <w:rsid w:val="00B21421"/>
    <w:rsid w:val="00B217A2"/>
    <w:rsid w:val="00B21838"/>
    <w:rsid w:val="00B219CC"/>
    <w:rsid w:val="00B219F5"/>
    <w:rsid w:val="00B21AE9"/>
    <w:rsid w:val="00B21C10"/>
    <w:rsid w:val="00B21D71"/>
    <w:rsid w:val="00B2222E"/>
    <w:rsid w:val="00B22286"/>
    <w:rsid w:val="00B22386"/>
    <w:rsid w:val="00B22440"/>
    <w:rsid w:val="00B22516"/>
    <w:rsid w:val="00B22594"/>
    <w:rsid w:val="00B22650"/>
    <w:rsid w:val="00B22681"/>
    <w:rsid w:val="00B22683"/>
    <w:rsid w:val="00B22780"/>
    <w:rsid w:val="00B22816"/>
    <w:rsid w:val="00B228A4"/>
    <w:rsid w:val="00B228C9"/>
    <w:rsid w:val="00B2292F"/>
    <w:rsid w:val="00B22933"/>
    <w:rsid w:val="00B22946"/>
    <w:rsid w:val="00B229EC"/>
    <w:rsid w:val="00B22B6B"/>
    <w:rsid w:val="00B22B85"/>
    <w:rsid w:val="00B22C7F"/>
    <w:rsid w:val="00B2305F"/>
    <w:rsid w:val="00B230CD"/>
    <w:rsid w:val="00B23237"/>
    <w:rsid w:val="00B23275"/>
    <w:rsid w:val="00B232DC"/>
    <w:rsid w:val="00B2340E"/>
    <w:rsid w:val="00B23471"/>
    <w:rsid w:val="00B236F8"/>
    <w:rsid w:val="00B2381F"/>
    <w:rsid w:val="00B23A33"/>
    <w:rsid w:val="00B23AD9"/>
    <w:rsid w:val="00B23DD2"/>
    <w:rsid w:val="00B23E58"/>
    <w:rsid w:val="00B240CB"/>
    <w:rsid w:val="00B241D9"/>
    <w:rsid w:val="00B24203"/>
    <w:rsid w:val="00B24330"/>
    <w:rsid w:val="00B24367"/>
    <w:rsid w:val="00B2465A"/>
    <w:rsid w:val="00B24691"/>
    <w:rsid w:val="00B2475D"/>
    <w:rsid w:val="00B248AB"/>
    <w:rsid w:val="00B249B4"/>
    <w:rsid w:val="00B24CA8"/>
    <w:rsid w:val="00B24CAF"/>
    <w:rsid w:val="00B24F03"/>
    <w:rsid w:val="00B25166"/>
    <w:rsid w:val="00B25238"/>
    <w:rsid w:val="00B25499"/>
    <w:rsid w:val="00B25531"/>
    <w:rsid w:val="00B256B0"/>
    <w:rsid w:val="00B258BE"/>
    <w:rsid w:val="00B25942"/>
    <w:rsid w:val="00B25A55"/>
    <w:rsid w:val="00B25C1E"/>
    <w:rsid w:val="00B25CAC"/>
    <w:rsid w:val="00B25F17"/>
    <w:rsid w:val="00B260D3"/>
    <w:rsid w:val="00B26152"/>
    <w:rsid w:val="00B26180"/>
    <w:rsid w:val="00B26364"/>
    <w:rsid w:val="00B26496"/>
    <w:rsid w:val="00B26871"/>
    <w:rsid w:val="00B26912"/>
    <w:rsid w:val="00B26921"/>
    <w:rsid w:val="00B26B1F"/>
    <w:rsid w:val="00B26B86"/>
    <w:rsid w:val="00B26DB1"/>
    <w:rsid w:val="00B271B9"/>
    <w:rsid w:val="00B27286"/>
    <w:rsid w:val="00B2728C"/>
    <w:rsid w:val="00B2739E"/>
    <w:rsid w:val="00B27488"/>
    <w:rsid w:val="00B275A8"/>
    <w:rsid w:val="00B277C8"/>
    <w:rsid w:val="00B27937"/>
    <w:rsid w:val="00B279DB"/>
    <w:rsid w:val="00B279F5"/>
    <w:rsid w:val="00B27D26"/>
    <w:rsid w:val="00B27D4F"/>
    <w:rsid w:val="00B27DD3"/>
    <w:rsid w:val="00B27E27"/>
    <w:rsid w:val="00B27E6F"/>
    <w:rsid w:val="00B27F4F"/>
    <w:rsid w:val="00B3004E"/>
    <w:rsid w:val="00B3011F"/>
    <w:rsid w:val="00B30138"/>
    <w:rsid w:val="00B3016A"/>
    <w:rsid w:val="00B30603"/>
    <w:rsid w:val="00B309C7"/>
    <w:rsid w:val="00B30BE8"/>
    <w:rsid w:val="00B30BE9"/>
    <w:rsid w:val="00B30D2B"/>
    <w:rsid w:val="00B30D7C"/>
    <w:rsid w:val="00B30F5B"/>
    <w:rsid w:val="00B30F9C"/>
    <w:rsid w:val="00B30FD6"/>
    <w:rsid w:val="00B31014"/>
    <w:rsid w:val="00B311AC"/>
    <w:rsid w:val="00B312AA"/>
    <w:rsid w:val="00B312B6"/>
    <w:rsid w:val="00B31419"/>
    <w:rsid w:val="00B31440"/>
    <w:rsid w:val="00B3161E"/>
    <w:rsid w:val="00B3165B"/>
    <w:rsid w:val="00B3174B"/>
    <w:rsid w:val="00B317DC"/>
    <w:rsid w:val="00B3182C"/>
    <w:rsid w:val="00B3186D"/>
    <w:rsid w:val="00B319BC"/>
    <w:rsid w:val="00B31C05"/>
    <w:rsid w:val="00B31C62"/>
    <w:rsid w:val="00B31D05"/>
    <w:rsid w:val="00B31E63"/>
    <w:rsid w:val="00B32014"/>
    <w:rsid w:val="00B3208B"/>
    <w:rsid w:val="00B32184"/>
    <w:rsid w:val="00B324C0"/>
    <w:rsid w:val="00B32506"/>
    <w:rsid w:val="00B32635"/>
    <w:rsid w:val="00B328AE"/>
    <w:rsid w:val="00B32960"/>
    <w:rsid w:val="00B32EE8"/>
    <w:rsid w:val="00B3317C"/>
    <w:rsid w:val="00B3330D"/>
    <w:rsid w:val="00B33696"/>
    <w:rsid w:val="00B3389F"/>
    <w:rsid w:val="00B3391B"/>
    <w:rsid w:val="00B3392B"/>
    <w:rsid w:val="00B3397B"/>
    <w:rsid w:val="00B33A4A"/>
    <w:rsid w:val="00B33EB4"/>
    <w:rsid w:val="00B33F17"/>
    <w:rsid w:val="00B33F78"/>
    <w:rsid w:val="00B34158"/>
    <w:rsid w:val="00B3428F"/>
    <w:rsid w:val="00B342E9"/>
    <w:rsid w:val="00B343C2"/>
    <w:rsid w:val="00B34749"/>
    <w:rsid w:val="00B34AD1"/>
    <w:rsid w:val="00B34BF8"/>
    <w:rsid w:val="00B34D8C"/>
    <w:rsid w:val="00B34F6A"/>
    <w:rsid w:val="00B34FFB"/>
    <w:rsid w:val="00B3522E"/>
    <w:rsid w:val="00B35354"/>
    <w:rsid w:val="00B355D9"/>
    <w:rsid w:val="00B356DE"/>
    <w:rsid w:val="00B35832"/>
    <w:rsid w:val="00B3591E"/>
    <w:rsid w:val="00B35A37"/>
    <w:rsid w:val="00B35BBB"/>
    <w:rsid w:val="00B35C7A"/>
    <w:rsid w:val="00B35CB2"/>
    <w:rsid w:val="00B35F8C"/>
    <w:rsid w:val="00B36168"/>
    <w:rsid w:val="00B36289"/>
    <w:rsid w:val="00B3648C"/>
    <w:rsid w:val="00B364A4"/>
    <w:rsid w:val="00B366D9"/>
    <w:rsid w:val="00B3670F"/>
    <w:rsid w:val="00B3676A"/>
    <w:rsid w:val="00B36786"/>
    <w:rsid w:val="00B367D5"/>
    <w:rsid w:val="00B368E7"/>
    <w:rsid w:val="00B36925"/>
    <w:rsid w:val="00B36945"/>
    <w:rsid w:val="00B3698E"/>
    <w:rsid w:val="00B369EF"/>
    <w:rsid w:val="00B36A84"/>
    <w:rsid w:val="00B36B31"/>
    <w:rsid w:val="00B36B55"/>
    <w:rsid w:val="00B37075"/>
    <w:rsid w:val="00B37133"/>
    <w:rsid w:val="00B3732C"/>
    <w:rsid w:val="00B37498"/>
    <w:rsid w:val="00B3755F"/>
    <w:rsid w:val="00B3784F"/>
    <w:rsid w:val="00B37936"/>
    <w:rsid w:val="00B37BA6"/>
    <w:rsid w:val="00B37C63"/>
    <w:rsid w:val="00B37EE0"/>
    <w:rsid w:val="00B37F21"/>
    <w:rsid w:val="00B400AB"/>
    <w:rsid w:val="00B40250"/>
    <w:rsid w:val="00B40293"/>
    <w:rsid w:val="00B40360"/>
    <w:rsid w:val="00B40431"/>
    <w:rsid w:val="00B4054A"/>
    <w:rsid w:val="00B40669"/>
    <w:rsid w:val="00B406AB"/>
    <w:rsid w:val="00B40895"/>
    <w:rsid w:val="00B40B87"/>
    <w:rsid w:val="00B40BED"/>
    <w:rsid w:val="00B40EDC"/>
    <w:rsid w:val="00B4110A"/>
    <w:rsid w:val="00B41548"/>
    <w:rsid w:val="00B4159D"/>
    <w:rsid w:val="00B4168A"/>
    <w:rsid w:val="00B416A1"/>
    <w:rsid w:val="00B417D9"/>
    <w:rsid w:val="00B4182E"/>
    <w:rsid w:val="00B41A14"/>
    <w:rsid w:val="00B4224C"/>
    <w:rsid w:val="00B42273"/>
    <w:rsid w:val="00B422B3"/>
    <w:rsid w:val="00B423E1"/>
    <w:rsid w:val="00B4257E"/>
    <w:rsid w:val="00B425C1"/>
    <w:rsid w:val="00B42A33"/>
    <w:rsid w:val="00B42AB1"/>
    <w:rsid w:val="00B42BD7"/>
    <w:rsid w:val="00B42BDD"/>
    <w:rsid w:val="00B42BFF"/>
    <w:rsid w:val="00B42E6D"/>
    <w:rsid w:val="00B42F1B"/>
    <w:rsid w:val="00B4301F"/>
    <w:rsid w:val="00B430E3"/>
    <w:rsid w:val="00B43223"/>
    <w:rsid w:val="00B4324C"/>
    <w:rsid w:val="00B432ED"/>
    <w:rsid w:val="00B4340B"/>
    <w:rsid w:val="00B4345B"/>
    <w:rsid w:val="00B435C0"/>
    <w:rsid w:val="00B43695"/>
    <w:rsid w:val="00B438EE"/>
    <w:rsid w:val="00B43BA0"/>
    <w:rsid w:val="00B43BFA"/>
    <w:rsid w:val="00B43C45"/>
    <w:rsid w:val="00B43DA1"/>
    <w:rsid w:val="00B43E28"/>
    <w:rsid w:val="00B43FA5"/>
    <w:rsid w:val="00B4402D"/>
    <w:rsid w:val="00B443FA"/>
    <w:rsid w:val="00B445AA"/>
    <w:rsid w:val="00B44676"/>
    <w:rsid w:val="00B446F8"/>
    <w:rsid w:val="00B44882"/>
    <w:rsid w:val="00B4498B"/>
    <w:rsid w:val="00B44AD2"/>
    <w:rsid w:val="00B44AEB"/>
    <w:rsid w:val="00B44B3D"/>
    <w:rsid w:val="00B44CC9"/>
    <w:rsid w:val="00B44D9D"/>
    <w:rsid w:val="00B44E4B"/>
    <w:rsid w:val="00B44EDC"/>
    <w:rsid w:val="00B451BA"/>
    <w:rsid w:val="00B4528B"/>
    <w:rsid w:val="00B452DA"/>
    <w:rsid w:val="00B45631"/>
    <w:rsid w:val="00B4596C"/>
    <w:rsid w:val="00B45B9F"/>
    <w:rsid w:val="00B45D62"/>
    <w:rsid w:val="00B4604E"/>
    <w:rsid w:val="00B460C5"/>
    <w:rsid w:val="00B460DA"/>
    <w:rsid w:val="00B460F2"/>
    <w:rsid w:val="00B461E3"/>
    <w:rsid w:val="00B4622B"/>
    <w:rsid w:val="00B463E7"/>
    <w:rsid w:val="00B465BE"/>
    <w:rsid w:val="00B4663D"/>
    <w:rsid w:val="00B46783"/>
    <w:rsid w:val="00B467FE"/>
    <w:rsid w:val="00B468B1"/>
    <w:rsid w:val="00B468E0"/>
    <w:rsid w:val="00B469D2"/>
    <w:rsid w:val="00B46A80"/>
    <w:rsid w:val="00B46B43"/>
    <w:rsid w:val="00B46B64"/>
    <w:rsid w:val="00B46CE4"/>
    <w:rsid w:val="00B46D26"/>
    <w:rsid w:val="00B46D79"/>
    <w:rsid w:val="00B46D97"/>
    <w:rsid w:val="00B46E8B"/>
    <w:rsid w:val="00B47084"/>
    <w:rsid w:val="00B47086"/>
    <w:rsid w:val="00B47174"/>
    <w:rsid w:val="00B47351"/>
    <w:rsid w:val="00B47684"/>
    <w:rsid w:val="00B47835"/>
    <w:rsid w:val="00B47A8C"/>
    <w:rsid w:val="00B47C7F"/>
    <w:rsid w:val="00B47D2F"/>
    <w:rsid w:val="00B47D65"/>
    <w:rsid w:val="00B47FA0"/>
    <w:rsid w:val="00B47FCB"/>
    <w:rsid w:val="00B501F4"/>
    <w:rsid w:val="00B50203"/>
    <w:rsid w:val="00B50374"/>
    <w:rsid w:val="00B503ED"/>
    <w:rsid w:val="00B5040B"/>
    <w:rsid w:val="00B50624"/>
    <w:rsid w:val="00B506F1"/>
    <w:rsid w:val="00B5070E"/>
    <w:rsid w:val="00B50795"/>
    <w:rsid w:val="00B50970"/>
    <w:rsid w:val="00B50B23"/>
    <w:rsid w:val="00B50C9D"/>
    <w:rsid w:val="00B50D42"/>
    <w:rsid w:val="00B50D6D"/>
    <w:rsid w:val="00B51019"/>
    <w:rsid w:val="00B510DB"/>
    <w:rsid w:val="00B5110B"/>
    <w:rsid w:val="00B5121E"/>
    <w:rsid w:val="00B51339"/>
    <w:rsid w:val="00B51357"/>
    <w:rsid w:val="00B51473"/>
    <w:rsid w:val="00B5161D"/>
    <w:rsid w:val="00B516E7"/>
    <w:rsid w:val="00B51767"/>
    <w:rsid w:val="00B5178B"/>
    <w:rsid w:val="00B517D3"/>
    <w:rsid w:val="00B51889"/>
    <w:rsid w:val="00B5189F"/>
    <w:rsid w:val="00B51A2B"/>
    <w:rsid w:val="00B51BA5"/>
    <w:rsid w:val="00B51BBE"/>
    <w:rsid w:val="00B51D26"/>
    <w:rsid w:val="00B51DE5"/>
    <w:rsid w:val="00B51E3A"/>
    <w:rsid w:val="00B51E95"/>
    <w:rsid w:val="00B52048"/>
    <w:rsid w:val="00B520A8"/>
    <w:rsid w:val="00B522CC"/>
    <w:rsid w:val="00B52314"/>
    <w:rsid w:val="00B5233E"/>
    <w:rsid w:val="00B5245B"/>
    <w:rsid w:val="00B524BC"/>
    <w:rsid w:val="00B52544"/>
    <w:rsid w:val="00B525A7"/>
    <w:rsid w:val="00B52769"/>
    <w:rsid w:val="00B52922"/>
    <w:rsid w:val="00B529D8"/>
    <w:rsid w:val="00B52CBD"/>
    <w:rsid w:val="00B52D0F"/>
    <w:rsid w:val="00B52F16"/>
    <w:rsid w:val="00B53002"/>
    <w:rsid w:val="00B5315C"/>
    <w:rsid w:val="00B5319E"/>
    <w:rsid w:val="00B532D5"/>
    <w:rsid w:val="00B53470"/>
    <w:rsid w:val="00B53500"/>
    <w:rsid w:val="00B53552"/>
    <w:rsid w:val="00B535DA"/>
    <w:rsid w:val="00B5384B"/>
    <w:rsid w:val="00B538E5"/>
    <w:rsid w:val="00B53AEB"/>
    <w:rsid w:val="00B53E21"/>
    <w:rsid w:val="00B53EA3"/>
    <w:rsid w:val="00B53F8A"/>
    <w:rsid w:val="00B53FBD"/>
    <w:rsid w:val="00B5435E"/>
    <w:rsid w:val="00B543BC"/>
    <w:rsid w:val="00B543EA"/>
    <w:rsid w:val="00B543F9"/>
    <w:rsid w:val="00B544B1"/>
    <w:rsid w:val="00B54880"/>
    <w:rsid w:val="00B549C7"/>
    <w:rsid w:val="00B54C6F"/>
    <w:rsid w:val="00B54CF5"/>
    <w:rsid w:val="00B54DA5"/>
    <w:rsid w:val="00B54E07"/>
    <w:rsid w:val="00B54E33"/>
    <w:rsid w:val="00B54FCD"/>
    <w:rsid w:val="00B550D8"/>
    <w:rsid w:val="00B55560"/>
    <w:rsid w:val="00B55683"/>
    <w:rsid w:val="00B55A8D"/>
    <w:rsid w:val="00B55A9A"/>
    <w:rsid w:val="00B55AC5"/>
    <w:rsid w:val="00B55B60"/>
    <w:rsid w:val="00B55B88"/>
    <w:rsid w:val="00B55D23"/>
    <w:rsid w:val="00B55EED"/>
    <w:rsid w:val="00B5607F"/>
    <w:rsid w:val="00B56100"/>
    <w:rsid w:val="00B56308"/>
    <w:rsid w:val="00B5630A"/>
    <w:rsid w:val="00B563A3"/>
    <w:rsid w:val="00B563DD"/>
    <w:rsid w:val="00B56447"/>
    <w:rsid w:val="00B56622"/>
    <w:rsid w:val="00B56706"/>
    <w:rsid w:val="00B56787"/>
    <w:rsid w:val="00B568F5"/>
    <w:rsid w:val="00B569F5"/>
    <w:rsid w:val="00B56A13"/>
    <w:rsid w:val="00B56AEB"/>
    <w:rsid w:val="00B56BBC"/>
    <w:rsid w:val="00B56C38"/>
    <w:rsid w:val="00B56D72"/>
    <w:rsid w:val="00B56DFF"/>
    <w:rsid w:val="00B56EBA"/>
    <w:rsid w:val="00B56FA8"/>
    <w:rsid w:val="00B56FC0"/>
    <w:rsid w:val="00B5711D"/>
    <w:rsid w:val="00B5727C"/>
    <w:rsid w:val="00B5767A"/>
    <w:rsid w:val="00B577B0"/>
    <w:rsid w:val="00B57B82"/>
    <w:rsid w:val="00B57D52"/>
    <w:rsid w:val="00B57D76"/>
    <w:rsid w:val="00B57F9C"/>
    <w:rsid w:val="00B602E8"/>
    <w:rsid w:val="00B60466"/>
    <w:rsid w:val="00B60514"/>
    <w:rsid w:val="00B6086A"/>
    <w:rsid w:val="00B60ACA"/>
    <w:rsid w:val="00B60CD3"/>
    <w:rsid w:val="00B60D9A"/>
    <w:rsid w:val="00B60DE6"/>
    <w:rsid w:val="00B610F2"/>
    <w:rsid w:val="00B6113E"/>
    <w:rsid w:val="00B614D4"/>
    <w:rsid w:val="00B614FF"/>
    <w:rsid w:val="00B6168C"/>
    <w:rsid w:val="00B617FA"/>
    <w:rsid w:val="00B6187A"/>
    <w:rsid w:val="00B619D3"/>
    <w:rsid w:val="00B61D15"/>
    <w:rsid w:val="00B61E33"/>
    <w:rsid w:val="00B622DA"/>
    <w:rsid w:val="00B62518"/>
    <w:rsid w:val="00B62626"/>
    <w:rsid w:val="00B628AF"/>
    <w:rsid w:val="00B6296F"/>
    <w:rsid w:val="00B62B59"/>
    <w:rsid w:val="00B62BA6"/>
    <w:rsid w:val="00B62C0E"/>
    <w:rsid w:val="00B62DC6"/>
    <w:rsid w:val="00B633D9"/>
    <w:rsid w:val="00B63464"/>
    <w:rsid w:val="00B63598"/>
    <w:rsid w:val="00B63631"/>
    <w:rsid w:val="00B636B4"/>
    <w:rsid w:val="00B6379C"/>
    <w:rsid w:val="00B6384A"/>
    <w:rsid w:val="00B63A01"/>
    <w:rsid w:val="00B63B1B"/>
    <w:rsid w:val="00B63B5E"/>
    <w:rsid w:val="00B63B90"/>
    <w:rsid w:val="00B63F5A"/>
    <w:rsid w:val="00B6401C"/>
    <w:rsid w:val="00B6401F"/>
    <w:rsid w:val="00B64160"/>
    <w:rsid w:val="00B6424C"/>
    <w:rsid w:val="00B642F5"/>
    <w:rsid w:val="00B644C7"/>
    <w:rsid w:val="00B64577"/>
    <w:rsid w:val="00B645B6"/>
    <w:rsid w:val="00B6468E"/>
    <w:rsid w:val="00B64795"/>
    <w:rsid w:val="00B648A4"/>
    <w:rsid w:val="00B64970"/>
    <w:rsid w:val="00B64C1D"/>
    <w:rsid w:val="00B64F64"/>
    <w:rsid w:val="00B64FD7"/>
    <w:rsid w:val="00B65120"/>
    <w:rsid w:val="00B65144"/>
    <w:rsid w:val="00B65228"/>
    <w:rsid w:val="00B654AD"/>
    <w:rsid w:val="00B65749"/>
    <w:rsid w:val="00B657C5"/>
    <w:rsid w:val="00B657EA"/>
    <w:rsid w:val="00B65859"/>
    <w:rsid w:val="00B65962"/>
    <w:rsid w:val="00B65AAA"/>
    <w:rsid w:val="00B65C8C"/>
    <w:rsid w:val="00B65D63"/>
    <w:rsid w:val="00B65DE1"/>
    <w:rsid w:val="00B65F6F"/>
    <w:rsid w:val="00B66094"/>
    <w:rsid w:val="00B660D8"/>
    <w:rsid w:val="00B6623F"/>
    <w:rsid w:val="00B6626D"/>
    <w:rsid w:val="00B66435"/>
    <w:rsid w:val="00B66506"/>
    <w:rsid w:val="00B6663A"/>
    <w:rsid w:val="00B667D6"/>
    <w:rsid w:val="00B66904"/>
    <w:rsid w:val="00B66ABD"/>
    <w:rsid w:val="00B66C7F"/>
    <w:rsid w:val="00B66CA6"/>
    <w:rsid w:val="00B66CBF"/>
    <w:rsid w:val="00B66D50"/>
    <w:rsid w:val="00B66FC8"/>
    <w:rsid w:val="00B66FC9"/>
    <w:rsid w:val="00B6711B"/>
    <w:rsid w:val="00B67392"/>
    <w:rsid w:val="00B673C7"/>
    <w:rsid w:val="00B6763F"/>
    <w:rsid w:val="00B6764A"/>
    <w:rsid w:val="00B6767D"/>
    <w:rsid w:val="00B67707"/>
    <w:rsid w:val="00B67CAD"/>
    <w:rsid w:val="00B67CF9"/>
    <w:rsid w:val="00B67E78"/>
    <w:rsid w:val="00B67F70"/>
    <w:rsid w:val="00B67FA4"/>
    <w:rsid w:val="00B701F5"/>
    <w:rsid w:val="00B7022A"/>
    <w:rsid w:val="00B703F1"/>
    <w:rsid w:val="00B70427"/>
    <w:rsid w:val="00B706C9"/>
    <w:rsid w:val="00B707F1"/>
    <w:rsid w:val="00B70813"/>
    <w:rsid w:val="00B70AF3"/>
    <w:rsid w:val="00B70B0C"/>
    <w:rsid w:val="00B70CB5"/>
    <w:rsid w:val="00B70D11"/>
    <w:rsid w:val="00B70F45"/>
    <w:rsid w:val="00B70F4C"/>
    <w:rsid w:val="00B710F0"/>
    <w:rsid w:val="00B7117D"/>
    <w:rsid w:val="00B712A5"/>
    <w:rsid w:val="00B712B6"/>
    <w:rsid w:val="00B7135A"/>
    <w:rsid w:val="00B71417"/>
    <w:rsid w:val="00B71470"/>
    <w:rsid w:val="00B714FF"/>
    <w:rsid w:val="00B716B1"/>
    <w:rsid w:val="00B716F1"/>
    <w:rsid w:val="00B71761"/>
    <w:rsid w:val="00B717E4"/>
    <w:rsid w:val="00B718D6"/>
    <w:rsid w:val="00B71A97"/>
    <w:rsid w:val="00B71AB4"/>
    <w:rsid w:val="00B71C1A"/>
    <w:rsid w:val="00B71C21"/>
    <w:rsid w:val="00B71C22"/>
    <w:rsid w:val="00B71DA9"/>
    <w:rsid w:val="00B71E9B"/>
    <w:rsid w:val="00B71EEE"/>
    <w:rsid w:val="00B71F29"/>
    <w:rsid w:val="00B71F3D"/>
    <w:rsid w:val="00B71F52"/>
    <w:rsid w:val="00B71F7B"/>
    <w:rsid w:val="00B72006"/>
    <w:rsid w:val="00B7208C"/>
    <w:rsid w:val="00B721C2"/>
    <w:rsid w:val="00B721D4"/>
    <w:rsid w:val="00B722D5"/>
    <w:rsid w:val="00B72330"/>
    <w:rsid w:val="00B72548"/>
    <w:rsid w:val="00B725CD"/>
    <w:rsid w:val="00B72635"/>
    <w:rsid w:val="00B7276A"/>
    <w:rsid w:val="00B72835"/>
    <w:rsid w:val="00B72863"/>
    <w:rsid w:val="00B7295A"/>
    <w:rsid w:val="00B72D95"/>
    <w:rsid w:val="00B72DB7"/>
    <w:rsid w:val="00B73064"/>
    <w:rsid w:val="00B73098"/>
    <w:rsid w:val="00B733A0"/>
    <w:rsid w:val="00B733CF"/>
    <w:rsid w:val="00B733D6"/>
    <w:rsid w:val="00B73421"/>
    <w:rsid w:val="00B734A3"/>
    <w:rsid w:val="00B7351B"/>
    <w:rsid w:val="00B7351C"/>
    <w:rsid w:val="00B73670"/>
    <w:rsid w:val="00B73685"/>
    <w:rsid w:val="00B736CE"/>
    <w:rsid w:val="00B73782"/>
    <w:rsid w:val="00B7384E"/>
    <w:rsid w:val="00B738AA"/>
    <w:rsid w:val="00B73B5D"/>
    <w:rsid w:val="00B73C11"/>
    <w:rsid w:val="00B73D27"/>
    <w:rsid w:val="00B74081"/>
    <w:rsid w:val="00B740FB"/>
    <w:rsid w:val="00B74191"/>
    <w:rsid w:val="00B7427C"/>
    <w:rsid w:val="00B74338"/>
    <w:rsid w:val="00B744C7"/>
    <w:rsid w:val="00B74648"/>
    <w:rsid w:val="00B746CC"/>
    <w:rsid w:val="00B74831"/>
    <w:rsid w:val="00B74956"/>
    <w:rsid w:val="00B74957"/>
    <w:rsid w:val="00B74A15"/>
    <w:rsid w:val="00B74C53"/>
    <w:rsid w:val="00B74DBF"/>
    <w:rsid w:val="00B75049"/>
    <w:rsid w:val="00B751C6"/>
    <w:rsid w:val="00B75227"/>
    <w:rsid w:val="00B75405"/>
    <w:rsid w:val="00B75420"/>
    <w:rsid w:val="00B75467"/>
    <w:rsid w:val="00B758E4"/>
    <w:rsid w:val="00B7590C"/>
    <w:rsid w:val="00B7594B"/>
    <w:rsid w:val="00B75A75"/>
    <w:rsid w:val="00B75B3B"/>
    <w:rsid w:val="00B75D87"/>
    <w:rsid w:val="00B75D8D"/>
    <w:rsid w:val="00B75DDD"/>
    <w:rsid w:val="00B75FD0"/>
    <w:rsid w:val="00B761EB"/>
    <w:rsid w:val="00B7641F"/>
    <w:rsid w:val="00B764F4"/>
    <w:rsid w:val="00B7652D"/>
    <w:rsid w:val="00B765B3"/>
    <w:rsid w:val="00B76602"/>
    <w:rsid w:val="00B76714"/>
    <w:rsid w:val="00B767AC"/>
    <w:rsid w:val="00B76AC7"/>
    <w:rsid w:val="00B76BA0"/>
    <w:rsid w:val="00B76D48"/>
    <w:rsid w:val="00B76D82"/>
    <w:rsid w:val="00B76DDF"/>
    <w:rsid w:val="00B7707B"/>
    <w:rsid w:val="00B771BC"/>
    <w:rsid w:val="00B771F3"/>
    <w:rsid w:val="00B771FD"/>
    <w:rsid w:val="00B7725D"/>
    <w:rsid w:val="00B7730C"/>
    <w:rsid w:val="00B774A8"/>
    <w:rsid w:val="00B774D5"/>
    <w:rsid w:val="00B77599"/>
    <w:rsid w:val="00B7778D"/>
    <w:rsid w:val="00B777D5"/>
    <w:rsid w:val="00B7795E"/>
    <w:rsid w:val="00B77D69"/>
    <w:rsid w:val="00B77D9D"/>
    <w:rsid w:val="00B77EAA"/>
    <w:rsid w:val="00B8004F"/>
    <w:rsid w:val="00B80074"/>
    <w:rsid w:val="00B801BD"/>
    <w:rsid w:val="00B801F7"/>
    <w:rsid w:val="00B802E7"/>
    <w:rsid w:val="00B804FC"/>
    <w:rsid w:val="00B8054E"/>
    <w:rsid w:val="00B8055F"/>
    <w:rsid w:val="00B805CB"/>
    <w:rsid w:val="00B80652"/>
    <w:rsid w:val="00B80781"/>
    <w:rsid w:val="00B80867"/>
    <w:rsid w:val="00B80A4C"/>
    <w:rsid w:val="00B80B2D"/>
    <w:rsid w:val="00B80DB4"/>
    <w:rsid w:val="00B80DE4"/>
    <w:rsid w:val="00B80E18"/>
    <w:rsid w:val="00B80E22"/>
    <w:rsid w:val="00B80E61"/>
    <w:rsid w:val="00B80E7A"/>
    <w:rsid w:val="00B80E9B"/>
    <w:rsid w:val="00B80F0B"/>
    <w:rsid w:val="00B80F2F"/>
    <w:rsid w:val="00B81072"/>
    <w:rsid w:val="00B8110D"/>
    <w:rsid w:val="00B8112B"/>
    <w:rsid w:val="00B812B6"/>
    <w:rsid w:val="00B81656"/>
    <w:rsid w:val="00B81B39"/>
    <w:rsid w:val="00B81CAF"/>
    <w:rsid w:val="00B81D7A"/>
    <w:rsid w:val="00B81E4D"/>
    <w:rsid w:val="00B81F3A"/>
    <w:rsid w:val="00B82014"/>
    <w:rsid w:val="00B8201A"/>
    <w:rsid w:val="00B821AF"/>
    <w:rsid w:val="00B823FA"/>
    <w:rsid w:val="00B82412"/>
    <w:rsid w:val="00B8254F"/>
    <w:rsid w:val="00B8283B"/>
    <w:rsid w:val="00B829EA"/>
    <w:rsid w:val="00B82BB2"/>
    <w:rsid w:val="00B82D1B"/>
    <w:rsid w:val="00B82E7F"/>
    <w:rsid w:val="00B82ED1"/>
    <w:rsid w:val="00B8300C"/>
    <w:rsid w:val="00B8330C"/>
    <w:rsid w:val="00B835B8"/>
    <w:rsid w:val="00B83678"/>
    <w:rsid w:val="00B836EE"/>
    <w:rsid w:val="00B836FE"/>
    <w:rsid w:val="00B8381B"/>
    <w:rsid w:val="00B839B4"/>
    <w:rsid w:val="00B839CD"/>
    <w:rsid w:val="00B83A1A"/>
    <w:rsid w:val="00B83AD3"/>
    <w:rsid w:val="00B83CED"/>
    <w:rsid w:val="00B83D42"/>
    <w:rsid w:val="00B83FC7"/>
    <w:rsid w:val="00B840B8"/>
    <w:rsid w:val="00B842AB"/>
    <w:rsid w:val="00B842E4"/>
    <w:rsid w:val="00B84333"/>
    <w:rsid w:val="00B84563"/>
    <w:rsid w:val="00B848BD"/>
    <w:rsid w:val="00B84930"/>
    <w:rsid w:val="00B849B6"/>
    <w:rsid w:val="00B849D0"/>
    <w:rsid w:val="00B849F6"/>
    <w:rsid w:val="00B84C40"/>
    <w:rsid w:val="00B84C47"/>
    <w:rsid w:val="00B84C54"/>
    <w:rsid w:val="00B84D6F"/>
    <w:rsid w:val="00B84DB8"/>
    <w:rsid w:val="00B84F1C"/>
    <w:rsid w:val="00B85008"/>
    <w:rsid w:val="00B8504B"/>
    <w:rsid w:val="00B8505C"/>
    <w:rsid w:val="00B850BB"/>
    <w:rsid w:val="00B851B9"/>
    <w:rsid w:val="00B85296"/>
    <w:rsid w:val="00B852A9"/>
    <w:rsid w:val="00B852E7"/>
    <w:rsid w:val="00B85494"/>
    <w:rsid w:val="00B857EA"/>
    <w:rsid w:val="00B858A3"/>
    <w:rsid w:val="00B85A71"/>
    <w:rsid w:val="00B85AC4"/>
    <w:rsid w:val="00B85E41"/>
    <w:rsid w:val="00B85F29"/>
    <w:rsid w:val="00B8609E"/>
    <w:rsid w:val="00B860A3"/>
    <w:rsid w:val="00B861C9"/>
    <w:rsid w:val="00B86487"/>
    <w:rsid w:val="00B86777"/>
    <w:rsid w:val="00B867D7"/>
    <w:rsid w:val="00B86960"/>
    <w:rsid w:val="00B86A08"/>
    <w:rsid w:val="00B86A4A"/>
    <w:rsid w:val="00B86BE3"/>
    <w:rsid w:val="00B86E77"/>
    <w:rsid w:val="00B86FFC"/>
    <w:rsid w:val="00B870C1"/>
    <w:rsid w:val="00B87120"/>
    <w:rsid w:val="00B873D0"/>
    <w:rsid w:val="00B877AA"/>
    <w:rsid w:val="00B87A79"/>
    <w:rsid w:val="00B87A97"/>
    <w:rsid w:val="00B87C29"/>
    <w:rsid w:val="00B87C2A"/>
    <w:rsid w:val="00B87C9F"/>
    <w:rsid w:val="00B9007B"/>
    <w:rsid w:val="00B900FD"/>
    <w:rsid w:val="00B90130"/>
    <w:rsid w:val="00B9025E"/>
    <w:rsid w:val="00B90262"/>
    <w:rsid w:val="00B9029C"/>
    <w:rsid w:val="00B903C8"/>
    <w:rsid w:val="00B903DC"/>
    <w:rsid w:val="00B90662"/>
    <w:rsid w:val="00B90687"/>
    <w:rsid w:val="00B906CD"/>
    <w:rsid w:val="00B90872"/>
    <w:rsid w:val="00B90C65"/>
    <w:rsid w:val="00B90EC2"/>
    <w:rsid w:val="00B90EFC"/>
    <w:rsid w:val="00B90FD8"/>
    <w:rsid w:val="00B91082"/>
    <w:rsid w:val="00B9145B"/>
    <w:rsid w:val="00B9148D"/>
    <w:rsid w:val="00B91729"/>
    <w:rsid w:val="00B91825"/>
    <w:rsid w:val="00B9187B"/>
    <w:rsid w:val="00B91950"/>
    <w:rsid w:val="00B919CC"/>
    <w:rsid w:val="00B919DA"/>
    <w:rsid w:val="00B91A01"/>
    <w:rsid w:val="00B91DB4"/>
    <w:rsid w:val="00B91E62"/>
    <w:rsid w:val="00B91F84"/>
    <w:rsid w:val="00B91FA1"/>
    <w:rsid w:val="00B91FDF"/>
    <w:rsid w:val="00B9204E"/>
    <w:rsid w:val="00B92182"/>
    <w:rsid w:val="00B921A3"/>
    <w:rsid w:val="00B921B3"/>
    <w:rsid w:val="00B92204"/>
    <w:rsid w:val="00B9227C"/>
    <w:rsid w:val="00B923AC"/>
    <w:rsid w:val="00B924DB"/>
    <w:rsid w:val="00B927FC"/>
    <w:rsid w:val="00B92A40"/>
    <w:rsid w:val="00B92BBD"/>
    <w:rsid w:val="00B92BC9"/>
    <w:rsid w:val="00B92DE1"/>
    <w:rsid w:val="00B92E35"/>
    <w:rsid w:val="00B92F34"/>
    <w:rsid w:val="00B92F57"/>
    <w:rsid w:val="00B93093"/>
    <w:rsid w:val="00B931EE"/>
    <w:rsid w:val="00B933EA"/>
    <w:rsid w:val="00B93442"/>
    <w:rsid w:val="00B93594"/>
    <w:rsid w:val="00B9359F"/>
    <w:rsid w:val="00B9360F"/>
    <w:rsid w:val="00B93852"/>
    <w:rsid w:val="00B939BE"/>
    <w:rsid w:val="00B93AB7"/>
    <w:rsid w:val="00B93C27"/>
    <w:rsid w:val="00B93E25"/>
    <w:rsid w:val="00B93F34"/>
    <w:rsid w:val="00B94067"/>
    <w:rsid w:val="00B940B3"/>
    <w:rsid w:val="00B94290"/>
    <w:rsid w:val="00B942BC"/>
    <w:rsid w:val="00B947A4"/>
    <w:rsid w:val="00B94860"/>
    <w:rsid w:val="00B94987"/>
    <w:rsid w:val="00B94A63"/>
    <w:rsid w:val="00B94C38"/>
    <w:rsid w:val="00B94EC1"/>
    <w:rsid w:val="00B950AF"/>
    <w:rsid w:val="00B95249"/>
    <w:rsid w:val="00B95346"/>
    <w:rsid w:val="00B95447"/>
    <w:rsid w:val="00B9547F"/>
    <w:rsid w:val="00B9550F"/>
    <w:rsid w:val="00B95563"/>
    <w:rsid w:val="00B95594"/>
    <w:rsid w:val="00B9578B"/>
    <w:rsid w:val="00B9587F"/>
    <w:rsid w:val="00B95948"/>
    <w:rsid w:val="00B95AD9"/>
    <w:rsid w:val="00B95BE8"/>
    <w:rsid w:val="00B95C20"/>
    <w:rsid w:val="00B95C9F"/>
    <w:rsid w:val="00B95CE0"/>
    <w:rsid w:val="00B95DED"/>
    <w:rsid w:val="00B95FFA"/>
    <w:rsid w:val="00B9603B"/>
    <w:rsid w:val="00B96141"/>
    <w:rsid w:val="00B962EC"/>
    <w:rsid w:val="00B964CD"/>
    <w:rsid w:val="00B96528"/>
    <w:rsid w:val="00B965DC"/>
    <w:rsid w:val="00B9670A"/>
    <w:rsid w:val="00B96762"/>
    <w:rsid w:val="00B967DC"/>
    <w:rsid w:val="00B96847"/>
    <w:rsid w:val="00B968E6"/>
    <w:rsid w:val="00B96A06"/>
    <w:rsid w:val="00B96A5C"/>
    <w:rsid w:val="00B96B03"/>
    <w:rsid w:val="00B96BF2"/>
    <w:rsid w:val="00B96C2B"/>
    <w:rsid w:val="00B96D74"/>
    <w:rsid w:val="00B96E13"/>
    <w:rsid w:val="00B96F03"/>
    <w:rsid w:val="00B96F52"/>
    <w:rsid w:val="00B96F9D"/>
    <w:rsid w:val="00B96FF5"/>
    <w:rsid w:val="00B9723F"/>
    <w:rsid w:val="00B97272"/>
    <w:rsid w:val="00B97486"/>
    <w:rsid w:val="00B976D6"/>
    <w:rsid w:val="00B9775F"/>
    <w:rsid w:val="00B97899"/>
    <w:rsid w:val="00B97959"/>
    <w:rsid w:val="00B97B35"/>
    <w:rsid w:val="00B97D6D"/>
    <w:rsid w:val="00B97EAB"/>
    <w:rsid w:val="00B97F2E"/>
    <w:rsid w:val="00B97F79"/>
    <w:rsid w:val="00BA001A"/>
    <w:rsid w:val="00BA0030"/>
    <w:rsid w:val="00BA01BB"/>
    <w:rsid w:val="00BA01BF"/>
    <w:rsid w:val="00BA0418"/>
    <w:rsid w:val="00BA04DF"/>
    <w:rsid w:val="00BA063B"/>
    <w:rsid w:val="00BA0779"/>
    <w:rsid w:val="00BA0A63"/>
    <w:rsid w:val="00BA0A9F"/>
    <w:rsid w:val="00BA0B00"/>
    <w:rsid w:val="00BA0B6B"/>
    <w:rsid w:val="00BA0B89"/>
    <w:rsid w:val="00BA0BC8"/>
    <w:rsid w:val="00BA0BD4"/>
    <w:rsid w:val="00BA0C04"/>
    <w:rsid w:val="00BA0D07"/>
    <w:rsid w:val="00BA0D1C"/>
    <w:rsid w:val="00BA0F56"/>
    <w:rsid w:val="00BA11DA"/>
    <w:rsid w:val="00BA133D"/>
    <w:rsid w:val="00BA13FF"/>
    <w:rsid w:val="00BA14AF"/>
    <w:rsid w:val="00BA14BB"/>
    <w:rsid w:val="00BA14C2"/>
    <w:rsid w:val="00BA16C8"/>
    <w:rsid w:val="00BA1759"/>
    <w:rsid w:val="00BA179B"/>
    <w:rsid w:val="00BA1844"/>
    <w:rsid w:val="00BA1AE0"/>
    <w:rsid w:val="00BA1C9F"/>
    <w:rsid w:val="00BA1CFF"/>
    <w:rsid w:val="00BA1D83"/>
    <w:rsid w:val="00BA1DB5"/>
    <w:rsid w:val="00BA1F97"/>
    <w:rsid w:val="00BA22FC"/>
    <w:rsid w:val="00BA251F"/>
    <w:rsid w:val="00BA25CD"/>
    <w:rsid w:val="00BA26B9"/>
    <w:rsid w:val="00BA2706"/>
    <w:rsid w:val="00BA2829"/>
    <w:rsid w:val="00BA28AD"/>
    <w:rsid w:val="00BA2B29"/>
    <w:rsid w:val="00BA2B73"/>
    <w:rsid w:val="00BA2F2D"/>
    <w:rsid w:val="00BA2FFD"/>
    <w:rsid w:val="00BA3502"/>
    <w:rsid w:val="00BA35B5"/>
    <w:rsid w:val="00BA35B6"/>
    <w:rsid w:val="00BA37DD"/>
    <w:rsid w:val="00BA3871"/>
    <w:rsid w:val="00BA3B26"/>
    <w:rsid w:val="00BA3B54"/>
    <w:rsid w:val="00BA3DD7"/>
    <w:rsid w:val="00BA3E9F"/>
    <w:rsid w:val="00BA3EB7"/>
    <w:rsid w:val="00BA3ED7"/>
    <w:rsid w:val="00BA3EE1"/>
    <w:rsid w:val="00BA3FC9"/>
    <w:rsid w:val="00BA3FED"/>
    <w:rsid w:val="00BA4093"/>
    <w:rsid w:val="00BA42AD"/>
    <w:rsid w:val="00BA4389"/>
    <w:rsid w:val="00BA46CD"/>
    <w:rsid w:val="00BA4D1E"/>
    <w:rsid w:val="00BA4DB0"/>
    <w:rsid w:val="00BA4DF1"/>
    <w:rsid w:val="00BA4F23"/>
    <w:rsid w:val="00BA5189"/>
    <w:rsid w:val="00BA5243"/>
    <w:rsid w:val="00BA52B7"/>
    <w:rsid w:val="00BA52EE"/>
    <w:rsid w:val="00BA541F"/>
    <w:rsid w:val="00BA5476"/>
    <w:rsid w:val="00BA54B6"/>
    <w:rsid w:val="00BA55D3"/>
    <w:rsid w:val="00BA57D8"/>
    <w:rsid w:val="00BA58F0"/>
    <w:rsid w:val="00BA5A67"/>
    <w:rsid w:val="00BA5A89"/>
    <w:rsid w:val="00BA5B56"/>
    <w:rsid w:val="00BA5BAD"/>
    <w:rsid w:val="00BA6365"/>
    <w:rsid w:val="00BA63D2"/>
    <w:rsid w:val="00BA660C"/>
    <w:rsid w:val="00BA66C8"/>
    <w:rsid w:val="00BA6C7F"/>
    <w:rsid w:val="00BA6CB0"/>
    <w:rsid w:val="00BA6D9C"/>
    <w:rsid w:val="00BA6DE0"/>
    <w:rsid w:val="00BA6F4D"/>
    <w:rsid w:val="00BA6F5D"/>
    <w:rsid w:val="00BA701B"/>
    <w:rsid w:val="00BA7061"/>
    <w:rsid w:val="00BA709D"/>
    <w:rsid w:val="00BA70FB"/>
    <w:rsid w:val="00BA72AB"/>
    <w:rsid w:val="00BA72DB"/>
    <w:rsid w:val="00BA73F7"/>
    <w:rsid w:val="00BA740E"/>
    <w:rsid w:val="00BA74B9"/>
    <w:rsid w:val="00BA754F"/>
    <w:rsid w:val="00BA764A"/>
    <w:rsid w:val="00BA76EB"/>
    <w:rsid w:val="00BA77EF"/>
    <w:rsid w:val="00BA79AE"/>
    <w:rsid w:val="00BA7F25"/>
    <w:rsid w:val="00BA7FB4"/>
    <w:rsid w:val="00BA7FFA"/>
    <w:rsid w:val="00BB0090"/>
    <w:rsid w:val="00BB0100"/>
    <w:rsid w:val="00BB02AC"/>
    <w:rsid w:val="00BB047D"/>
    <w:rsid w:val="00BB0775"/>
    <w:rsid w:val="00BB0863"/>
    <w:rsid w:val="00BB08A4"/>
    <w:rsid w:val="00BB0937"/>
    <w:rsid w:val="00BB0A88"/>
    <w:rsid w:val="00BB0C17"/>
    <w:rsid w:val="00BB0C69"/>
    <w:rsid w:val="00BB0D60"/>
    <w:rsid w:val="00BB0D92"/>
    <w:rsid w:val="00BB0DB7"/>
    <w:rsid w:val="00BB0E25"/>
    <w:rsid w:val="00BB0EFC"/>
    <w:rsid w:val="00BB0F12"/>
    <w:rsid w:val="00BB0F25"/>
    <w:rsid w:val="00BB1049"/>
    <w:rsid w:val="00BB1053"/>
    <w:rsid w:val="00BB1150"/>
    <w:rsid w:val="00BB1181"/>
    <w:rsid w:val="00BB1283"/>
    <w:rsid w:val="00BB12E7"/>
    <w:rsid w:val="00BB149D"/>
    <w:rsid w:val="00BB17B7"/>
    <w:rsid w:val="00BB187D"/>
    <w:rsid w:val="00BB18E9"/>
    <w:rsid w:val="00BB198C"/>
    <w:rsid w:val="00BB19C8"/>
    <w:rsid w:val="00BB1BAF"/>
    <w:rsid w:val="00BB1D2B"/>
    <w:rsid w:val="00BB1DEC"/>
    <w:rsid w:val="00BB2076"/>
    <w:rsid w:val="00BB20C0"/>
    <w:rsid w:val="00BB21A0"/>
    <w:rsid w:val="00BB2396"/>
    <w:rsid w:val="00BB23A8"/>
    <w:rsid w:val="00BB2411"/>
    <w:rsid w:val="00BB2424"/>
    <w:rsid w:val="00BB2446"/>
    <w:rsid w:val="00BB25A9"/>
    <w:rsid w:val="00BB25DF"/>
    <w:rsid w:val="00BB264F"/>
    <w:rsid w:val="00BB270A"/>
    <w:rsid w:val="00BB28BA"/>
    <w:rsid w:val="00BB28E3"/>
    <w:rsid w:val="00BB290B"/>
    <w:rsid w:val="00BB2B0F"/>
    <w:rsid w:val="00BB2CB4"/>
    <w:rsid w:val="00BB2CD8"/>
    <w:rsid w:val="00BB315A"/>
    <w:rsid w:val="00BB323A"/>
    <w:rsid w:val="00BB33C3"/>
    <w:rsid w:val="00BB351C"/>
    <w:rsid w:val="00BB3638"/>
    <w:rsid w:val="00BB3684"/>
    <w:rsid w:val="00BB36C5"/>
    <w:rsid w:val="00BB38D5"/>
    <w:rsid w:val="00BB39B7"/>
    <w:rsid w:val="00BB39FB"/>
    <w:rsid w:val="00BB3BBC"/>
    <w:rsid w:val="00BB3CCD"/>
    <w:rsid w:val="00BB3D32"/>
    <w:rsid w:val="00BB3D6C"/>
    <w:rsid w:val="00BB3DFB"/>
    <w:rsid w:val="00BB3E8F"/>
    <w:rsid w:val="00BB3EEA"/>
    <w:rsid w:val="00BB3EFE"/>
    <w:rsid w:val="00BB3F61"/>
    <w:rsid w:val="00BB3FDE"/>
    <w:rsid w:val="00BB40CE"/>
    <w:rsid w:val="00BB41D6"/>
    <w:rsid w:val="00BB41F8"/>
    <w:rsid w:val="00BB42CC"/>
    <w:rsid w:val="00BB4380"/>
    <w:rsid w:val="00BB443F"/>
    <w:rsid w:val="00BB4596"/>
    <w:rsid w:val="00BB45C9"/>
    <w:rsid w:val="00BB463F"/>
    <w:rsid w:val="00BB46CD"/>
    <w:rsid w:val="00BB473E"/>
    <w:rsid w:val="00BB4792"/>
    <w:rsid w:val="00BB486E"/>
    <w:rsid w:val="00BB4880"/>
    <w:rsid w:val="00BB4C55"/>
    <w:rsid w:val="00BB4C7F"/>
    <w:rsid w:val="00BB4F4F"/>
    <w:rsid w:val="00BB5009"/>
    <w:rsid w:val="00BB518F"/>
    <w:rsid w:val="00BB526D"/>
    <w:rsid w:val="00BB55C7"/>
    <w:rsid w:val="00BB5654"/>
    <w:rsid w:val="00BB56EE"/>
    <w:rsid w:val="00BB5896"/>
    <w:rsid w:val="00BB599B"/>
    <w:rsid w:val="00BB59E2"/>
    <w:rsid w:val="00BB5B34"/>
    <w:rsid w:val="00BB5B4C"/>
    <w:rsid w:val="00BB5CB2"/>
    <w:rsid w:val="00BB5D43"/>
    <w:rsid w:val="00BB5DF5"/>
    <w:rsid w:val="00BB5F17"/>
    <w:rsid w:val="00BB5F3E"/>
    <w:rsid w:val="00BB60BA"/>
    <w:rsid w:val="00BB6266"/>
    <w:rsid w:val="00BB6388"/>
    <w:rsid w:val="00BB64B5"/>
    <w:rsid w:val="00BB6610"/>
    <w:rsid w:val="00BB664D"/>
    <w:rsid w:val="00BB669C"/>
    <w:rsid w:val="00BB676F"/>
    <w:rsid w:val="00BB6A3D"/>
    <w:rsid w:val="00BB6A63"/>
    <w:rsid w:val="00BB6E87"/>
    <w:rsid w:val="00BB6E99"/>
    <w:rsid w:val="00BB6EE9"/>
    <w:rsid w:val="00BB704B"/>
    <w:rsid w:val="00BB723F"/>
    <w:rsid w:val="00BB72AF"/>
    <w:rsid w:val="00BB7358"/>
    <w:rsid w:val="00BB741D"/>
    <w:rsid w:val="00BB761D"/>
    <w:rsid w:val="00BB788B"/>
    <w:rsid w:val="00BB7AA6"/>
    <w:rsid w:val="00BB7B32"/>
    <w:rsid w:val="00BB7C17"/>
    <w:rsid w:val="00BB7C3B"/>
    <w:rsid w:val="00BB7C4B"/>
    <w:rsid w:val="00BB7C61"/>
    <w:rsid w:val="00BB7FE8"/>
    <w:rsid w:val="00BC003A"/>
    <w:rsid w:val="00BC00AE"/>
    <w:rsid w:val="00BC00FC"/>
    <w:rsid w:val="00BC015C"/>
    <w:rsid w:val="00BC0775"/>
    <w:rsid w:val="00BC090C"/>
    <w:rsid w:val="00BC09BF"/>
    <w:rsid w:val="00BC0A2C"/>
    <w:rsid w:val="00BC0AC9"/>
    <w:rsid w:val="00BC0C87"/>
    <w:rsid w:val="00BC0C8D"/>
    <w:rsid w:val="00BC0CA2"/>
    <w:rsid w:val="00BC0DFE"/>
    <w:rsid w:val="00BC0E8C"/>
    <w:rsid w:val="00BC102B"/>
    <w:rsid w:val="00BC1037"/>
    <w:rsid w:val="00BC1063"/>
    <w:rsid w:val="00BC109A"/>
    <w:rsid w:val="00BC10A9"/>
    <w:rsid w:val="00BC1469"/>
    <w:rsid w:val="00BC16BF"/>
    <w:rsid w:val="00BC189D"/>
    <w:rsid w:val="00BC18AA"/>
    <w:rsid w:val="00BC1A95"/>
    <w:rsid w:val="00BC1B77"/>
    <w:rsid w:val="00BC1C5F"/>
    <w:rsid w:val="00BC1CB0"/>
    <w:rsid w:val="00BC1D10"/>
    <w:rsid w:val="00BC1DA6"/>
    <w:rsid w:val="00BC1DC0"/>
    <w:rsid w:val="00BC1F5B"/>
    <w:rsid w:val="00BC1FB8"/>
    <w:rsid w:val="00BC2027"/>
    <w:rsid w:val="00BC215C"/>
    <w:rsid w:val="00BC2254"/>
    <w:rsid w:val="00BC22AB"/>
    <w:rsid w:val="00BC242D"/>
    <w:rsid w:val="00BC2453"/>
    <w:rsid w:val="00BC25A4"/>
    <w:rsid w:val="00BC25D1"/>
    <w:rsid w:val="00BC25ED"/>
    <w:rsid w:val="00BC2723"/>
    <w:rsid w:val="00BC272A"/>
    <w:rsid w:val="00BC27DB"/>
    <w:rsid w:val="00BC2991"/>
    <w:rsid w:val="00BC2BCB"/>
    <w:rsid w:val="00BC2CD4"/>
    <w:rsid w:val="00BC306A"/>
    <w:rsid w:val="00BC308E"/>
    <w:rsid w:val="00BC3270"/>
    <w:rsid w:val="00BC338B"/>
    <w:rsid w:val="00BC34BA"/>
    <w:rsid w:val="00BC352B"/>
    <w:rsid w:val="00BC3577"/>
    <w:rsid w:val="00BC35F6"/>
    <w:rsid w:val="00BC35FF"/>
    <w:rsid w:val="00BC3697"/>
    <w:rsid w:val="00BC36AB"/>
    <w:rsid w:val="00BC3772"/>
    <w:rsid w:val="00BC3782"/>
    <w:rsid w:val="00BC37C4"/>
    <w:rsid w:val="00BC389C"/>
    <w:rsid w:val="00BC399A"/>
    <w:rsid w:val="00BC3A78"/>
    <w:rsid w:val="00BC3A91"/>
    <w:rsid w:val="00BC3F1C"/>
    <w:rsid w:val="00BC42D4"/>
    <w:rsid w:val="00BC4455"/>
    <w:rsid w:val="00BC4537"/>
    <w:rsid w:val="00BC4680"/>
    <w:rsid w:val="00BC4693"/>
    <w:rsid w:val="00BC46A8"/>
    <w:rsid w:val="00BC480F"/>
    <w:rsid w:val="00BC4910"/>
    <w:rsid w:val="00BC4956"/>
    <w:rsid w:val="00BC4B9E"/>
    <w:rsid w:val="00BC4BF5"/>
    <w:rsid w:val="00BC4D14"/>
    <w:rsid w:val="00BC4D1D"/>
    <w:rsid w:val="00BC4EDE"/>
    <w:rsid w:val="00BC4FF4"/>
    <w:rsid w:val="00BC5161"/>
    <w:rsid w:val="00BC51A6"/>
    <w:rsid w:val="00BC5250"/>
    <w:rsid w:val="00BC53B2"/>
    <w:rsid w:val="00BC53C8"/>
    <w:rsid w:val="00BC54D6"/>
    <w:rsid w:val="00BC54EF"/>
    <w:rsid w:val="00BC54FF"/>
    <w:rsid w:val="00BC5528"/>
    <w:rsid w:val="00BC5695"/>
    <w:rsid w:val="00BC5879"/>
    <w:rsid w:val="00BC5A17"/>
    <w:rsid w:val="00BC5B70"/>
    <w:rsid w:val="00BC5EEC"/>
    <w:rsid w:val="00BC6482"/>
    <w:rsid w:val="00BC6484"/>
    <w:rsid w:val="00BC65EF"/>
    <w:rsid w:val="00BC6BC5"/>
    <w:rsid w:val="00BC6C17"/>
    <w:rsid w:val="00BC6D8E"/>
    <w:rsid w:val="00BC6F5B"/>
    <w:rsid w:val="00BC712B"/>
    <w:rsid w:val="00BC71C1"/>
    <w:rsid w:val="00BC72F7"/>
    <w:rsid w:val="00BC7307"/>
    <w:rsid w:val="00BC7628"/>
    <w:rsid w:val="00BC7895"/>
    <w:rsid w:val="00BC789A"/>
    <w:rsid w:val="00BC7B58"/>
    <w:rsid w:val="00BC7CF5"/>
    <w:rsid w:val="00BC7DCE"/>
    <w:rsid w:val="00BD00A1"/>
    <w:rsid w:val="00BD0192"/>
    <w:rsid w:val="00BD0262"/>
    <w:rsid w:val="00BD033E"/>
    <w:rsid w:val="00BD0675"/>
    <w:rsid w:val="00BD06FE"/>
    <w:rsid w:val="00BD0BD1"/>
    <w:rsid w:val="00BD0D07"/>
    <w:rsid w:val="00BD0F51"/>
    <w:rsid w:val="00BD0F8A"/>
    <w:rsid w:val="00BD0FC0"/>
    <w:rsid w:val="00BD11CC"/>
    <w:rsid w:val="00BD1205"/>
    <w:rsid w:val="00BD13FA"/>
    <w:rsid w:val="00BD1487"/>
    <w:rsid w:val="00BD18EA"/>
    <w:rsid w:val="00BD196D"/>
    <w:rsid w:val="00BD1B30"/>
    <w:rsid w:val="00BD1B4A"/>
    <w:rsid w:val="00BD1D47"/>
    <w:rsid w:val="00BD1F0E"/>
    <w:rsid w:val="00BD20A6"/>
    <w:rsid w:val="00BD20B5"/>
    <w:rsid w:val="00BD233C"/>
    <w:rsid w:val="00BD2391"/>
    <w:rsid w:val="00BD266B"/>
    <w:rsid w:val="00BD2791"/>
    <w:rsid w:val="00BD2919"/>
    <w:rsid w:val="00BD2A24"/>
    <w:rsid w:val="00BD2AD6"/>
    <w:rsid w:val="00BD2BB1"/>
    <w:rsid w:val="00BD2D62"/>
    <w:rsid w:val="00BD2D94"/>
    <w:rsid w:val="00BD3024"/>
    <w:rsid w:val="00BD30EF"/>
    <w:rsid w:val="00BD338B"/>
    <w:rsid w:val="00BD338C"/>
    <w:rsid w:val="00BD3438"/>
    <w:rsid w:val="00BD34DB"/>
    <w:rsid w:val="00BD37D6"/>
    <w:rsid w:val="00BD38C7"/>
    <w:rsid w:val="00BD3958"/>
    <w:rsid w:val="00BD395B"/>
    <w:rsid w:val="00BD3A07"/>
    <w:rsid w:val="00BD3C80"/>
    <w:rsid w:val="00BD3E61"/>
    <w:rsid w:val="00BD3FBE"/>
    <w:rsid w:val="00BD4015"/>
    <w:rsid w:val="00BD4018"/>
    <w:rsid w:val="00BD41EB"/>
    <w:rsid w:val="00BD4250"/>
    <w:rsid w:val="00BD4282"/>
    <w:rsid w:val="00BD4710"/>
    <w:rsid w:val="00BD495D"/>
    <w:rsid w:val="00BD4A26"/>
    <w:rsid w:val="00BD4D68"/>
    <w:rsid w:val="00BD4E82"/>
    <w:rsid w:val="00BD4EED"/>
    <w:rsid w:val="00BD517C"/>
    <w:rsid w:val="00BD51A2"/>
    <w:rsid w:val="00BD5355"/>
    <w:rsid w:val="00BD5419"/>
    <w:rsid w:val="00BD544C"/>
    <w:rsid w:val="00BD55FE"/>
    <w:rsid w:val="00BD5661"/>
    <w:rsid w:val="00BD576C"/>
    <w:rsid w:val="00BD58B1"/>
    <w:rsid w:val="00BD5A4B"/>
    <w:rsid w:val="00BD5ABC"/>
    <w:rsid w:val="00BD5B4B"/>
    <w:rsid w:val="00BD5D96"/>
    <w:rsid w:val="00BD5DF8"/>
    <w:rsid w:val="00BD5FD5"/>
    <w:rsid w:val="00BD60AA"/>
    <w:rsid w:val="00BD60CA"/>
    <w:rsid w:val="00BD60DD"/>
    <w:rsid w:val="00BD62FC"/>
    <w:rsid w:val="00BD63C1"/>
    <w:rsid w:val="00BD66FA"/>
    <w:rsid w:val="00BD67D4"/>
    <w:rsid w:val="00BD6855"/>
    <w:rsid w:val="00BD6883"/>
    <w:rsid w:val="00BD68DC"/>
    <w:rsid w:val="00BD69F8"/>
    <w:rsid w:val="00BD6B74"/>
    <w:rsid w:val="00BD6B7B"/>
    <w:rsid w:val="00BD6D24"/>
    <w:rsid w:val="00BD6E07"/>
    <w:rsid w:val="00BD6E85"/>
    <w:rsid w:val="00BD6E8C"/>
    <w:rsid w:val="00BD6EA3"/>
    <w:rsid w:val="00BD7103"/>
    <w:rsid w:val="00BD71CF"/>
    <w:rsid w:val="00BD733C"/>
    <w:rsid w:val="00BD747D"/>
    <w:rsid w:val="00BD75BE"/>
    <w:rsid w:val="00BD75D0"/>
    <w:rsid w:val="00BD76DD"/>
    <w:rsid w:val="00BD7756"/>
    <w:rsid w:val="00BD7776"/>
    <w:rsid w:val="00BD798D"/>
    <w:rsid w:val="00BD7B53"/>
    <w:rsid w:val="00BD7CA2"/>
    <w:rsid w:val="00BD7ECC"/>
    <w:rsid w:val="00BD7FCE"/>
    <w:rsid w:val="00BE0066"/>
    <w:rsid w:val="00BE00EC"/>
    <w:rsid w:val="00BE025C"/>
    <w:rsid w:val="00BE02AC"/>
    <w:rsid w:val="00BE0352"/>
    <w:rsid w:val="00BE03ED"/>
    <w:rsid w:val="00BE07A0"/>
    <w:rsid w:val="00BE0809"/>
    <w:rsid w:val="00BE08AC"/>
    <w:rsid w:val="00BE0AF0"/>
    <w:rsid w:val="00BE0BC5"/>
    <w:rsid w:val="00BE0F30"/>
    <w:rsid w:val="00BE100A"/>
    <w:rsid w:val="00BE10BB"/>
    <w:rsid w:val="00BE10D3"/>
    <w:rsid w:val="00BE11C6"/>
    <w:rsid w:val="00BE158D"/>
    <w:rsid w:val="00BE16E7"/>
    <w:rsid w:val="00BE1A32"/>
    <w:rsid w:val="00BE1A5D"/>
    <w:rsid w:val="00BE1BD9"/>
    <w:rsid w:val="00BE1C4E"/>
    <w:rsid w:val="00BE1CE7"/>
    <w:rsid w:val="00BE1DFC"/>
    <w:rsid w:val="00BE1F48"/>
    <w:rsid w:val="00BE2158"/>
    <w:rsid w:val="00BE2198"/>
    <w:rsid w:val="00BE237F"/>
    <w:rsid w:val="00BE247A"/>
    <w:rsid w:val="00BE24A1"/>
    <w:rsid w:val="00BE24D2"/>
    <w:rsid w:val="00BE271F"/>
    <w:rsid w:val="00BE2837"/>
    <w:rsid w:val="00BE2983"/>
    <w:rsid w:val="00BE2E36"/>
    <w:rsid w:val="00BE2ECB"/>
    <w:rsid w:val="00BE3084"/>
    <w:rsid w:val="00BE30A4"/>
    <w:rsid w:val="00BE3256"/>
    <w:rsid w:val="00BE334D"/>
    <w:rsid w:val="00BE3547"/>
    <w:rsid w:val="00BE393D"/>
    <w:rsid w:val="00BE3958"/>
    <w:rsid w:val="00BE3A18"/>
    <w:rsid w:val="00BE3A74"/>
    <w:rsid w:val="00BE3C16"/>
    <w:rsid w:val="00BE3D52"/>
    <w:rsid w:val="00BE3DBC"/>
    <w:rsid w:val="00BE3E24"/>
    <w:rsid w:val="00BE3EAD"/>
    <w:rsid w:val="00BE3F48"/>
    <w:rsid w:val="00BE40A0"/>
    <w:rsid w:val="00BE40C2"/>
    <w:rsid w:val="00BE40E7"/>
    <w:rsid w:val="00BE4127"/>
    <w:rsid w:val="00BE4168"/>
    <w:rsid w:val="00BE43F5"/>
    <w:rsid w:val="00BE44AD"/>
    <w:rsid w:val="00BE4663"/>
    <w:rsid w:val="00BE468B"/>
    <w:rsid w:val="00BE47AD"/>
    <w:rsid w:val="00BE480D"/>
    <w:rsid w:val="00BE48D8"/>
    <w:rsid w:val="00BE4990"/>
    <w:rsid w:val="00BE4B94"/>
    <w:rsid w:val="00BE4C1B"/>
    <w:rsid w:val="00BE4FB4"/>
    <w:rsid w:val="00BE4FBE"/>
    <w:rsid w:val="00BE5145"/>
    <w:rsid w:val="00BE55FF"/>
    <w:rsid w:val="00BE56AE"/>
    <w:rsid w:val="00BE5ACB"/>
    <w:rsid w:val="00BE5BE2"/>
    <w:rsid w:val="00BE5EAF"/>
    <w:rsid w:val="00BE60EC"/>
    <w:rsid w:val="00BE6108"/>
    <w:rsid w:val="00BE61AB"/>
    <w:rsid w:val="00BE61BB"/>
    <w:rsid w:val="00BE6221"/>
    <w:rsid w:val="00BE627A"/>
    <w:rsid w:val="00BE6379"/>
    <w:rsid w:val="00BE648C"/>
    <w:rsid w:val="00BE65B0"/>
    <w:rsid w:val="00BE6822"/>
    <w:rsid w:val="00BE6950"/>
    <w:rsid w:val="00BE6CF0"/>
    <w:rsid w:val="00BE6D7A"/>
    <w:rsid w:val="00BE6DB5"/>
    <w:rsid w:val="00BE6FB9"/>
    <w:rsid w:val="00BE7093"/>
    <w:rsid w:val="00BE711E"/>
    <w:rsid w:val="00BE723B"/>
    <w:rsid w:val="00BE735E"/>
    <w:rsid w:val="00BE7364"/>
    <w:rsid w:val="00BE7397"/>
    <w:rsid w:val="00BE7435"/>
    <w:rsid w:val="00BE74F2"/>
    <w:rsid w:val="00BE7665"/>
    <w:rsid w:val="00BE796A"/>
    <w:rsid w:val="00BE7D83"/>
    <w:rsid w:val="00BF0017"/>
    <w:rsid w:val="00BF0181"/>
    <w:rsid w:val="00BF02D2"/>
    <w:rsid w:val="00BF0732"/>
    <w:rsid w:val="00BF0875"/>
    <w:rsid w:val="00BF08ED"/>
    <w:rsid w:val="00BF0919"/>
    <w:rsid w:val="00BF09F6"/>
    <w:rsid w:val="00BF0C01"/>
    <w:rsid w:val="00BF0C2E"/>
    <w:rsid w:val="00BF0C3E"/>
    <w:rsid w:val="00BF0C98"/>
    <w:rsid w:val="00BF0D8F"/>
    <w:rsid w:val="00BF0EB0"/>
    <w:rsid w:val="00BF10FE"/>
    <w:rsid w:val="00BF1203"/>
    <w:rsid w:val="00BF1292"/>
    <w:rsid w:val="00BF1309"/>
    <w:rsid w:val="00BF1444"/>
    <w:rsid w:val="00BF1598"/>
    <w:rsid w:val="00BF1611"/>
    <w:rsid w:val="00BF1645"/>
    <w:rsid w:val="00BF1733"/>
    <w:rsid w:val="00BF180D"/>
    <w:rsid w:val="00BF18BA"/>
    <w:rsid w:val="00BF18F5"/>
    <w:rsid w:val="00BF1B65"/>
    <w:rsid w:val="00BF1C51"/>
    <w:rsid w:val="00BF1CB7"/>
    <w:rsid w:val="00BF1F74"/>
    <w:rsid w:val="00BF1F8A"/>
    <w:rsid w:val="00BF1FAF"/>
    <w:rsid w:val="00BF1FB3"/>
    <w:rsid w:val="00BF205F"/>
    <w:rsid w:val="00BF2097"/>
    <w:rsid w:val="00BF234E"/>
    <w:rsid w:val="00BF24FA"/>
    <w:rsid w:val="00BF27FB"/>
    <w:rsid w:val="00BF2824"/>
    <w:rsid w:val="00BF2859"/>
    <w:rsid w:val="00BF2876"/>
    <w:rsid w:val="00BF293D"/>
    <w:rsid w:val="00BF294F"/>
    <w:rsid w:val="00BF297C"/>
    <w:rsid w:val="00BF2AC2"/>
    <w:rsid w:val="00BF2BB7"/>
    <w:rsid w:val="00BF2C57"/>
    <w:rsid w:val="00BF2E4D"/>
    <w:rsid w:val="00BF30B9"/>
    <w:rsid w:val="00BF3231"/>
    <w:rsid w:val="00BF3265"/>
    <w:rsid w:val="00BF33C0"/>
    <w:rsid w:val="00BF34F1"/>
    <w:rsid w:val="00BF34FC"/>
    <w:rsid w:val="00BF3581"/>
    <w:rsid w:val="00BF36A8"/>
    <w:rsid w:val="00BF36BE"/>
    <w:rsid w:val="00BF3816"/>
    <w:rsid w:val="00BF396F"/>
    <w:rsid w:val="00BF3ABC"/>
    <w:rsid w:val="00BF3B36"/>
    <w:rsid w:val="00BF3E13"/>
    <w:rsid w:val="00BF407B"/>
    <w:rsid w:val="00BF40F9"/>
    <w:rsid w:val="00BF4250"/>
    <w:rsid w:val="00BF4265"/>
    <w:rsid w:val="00BF4329"/>
    <w:rsid w:val="00BF43B6"/>
    <w:rsid w:val="00BF43B9"/>
    <w:rsid w:val="00BF44FD"/>
    <w:rsid w:val="00BF4576"/>
    <w:rsid w:val="00BF45B4"/>
    <w:rsid w:val="00BF47D0"/>
    <w:rsid w:val="00BF4979"/>
    <w:rsid w:val="00BF4A0A"/>
    <w:rsid w:val="00BF4B25"/>
    <w:rsid w:val="00BF4BDB"/>
    <w:rsid w:val="00BF4EA2"/>
    <w:rsid w:val="00BF4F2B"/>
    <w:rsid w:val="00BF4F8D"/>
    <w:rsid w:val="00BF4FBA"/>
    <w:rsid w:val="00BF4FBD"/>
    <w:rsid w:val="00BF500C"/>
    <w:rsid w:val="00BF503A"/>
    <w:rsid w:val="00BF516E"/>
    <w:rsid w:val="00BF5248"/>
    <w:rsid w:val="00BF5387"/>
    <w:rsid w:val="00BF546D"/>
    <w:rsid w:val="00BF54B8"/>
    <w:rsid w:val="00BF54BB"/>
    <w:rsid w:val="00BF54BC"/>
    <w:rsid w:val="00BF54F3"/>
    <w:rsid w:val="00BF55C9"/>
    <w:rsid w:val="00BF566D"/>
    <w:rsid w:val="00BF5674"/>
    <w:rsid w:val="00BF577A"/>
    <w:rsid w:val="00BF5A9F"/>
    <w:rsid w:val="00BF5E76"/>
    <w:rsid w:val="00BF6020"/>
    <w:rsid w:val="00BF63AE"/>
    <w:rsid w:val="00BF657A"/>
    <w:rsid w:val="00BF65D9"/>
    <w:rsid w:val="00BF67C6"/>
    <w:rsid w:val="00BF67EC"/>
    <w:rsid w:val="00BF682D"/>
    <w:rsid w:val="00BF6901"/>
    <w:rsid w:val="00BF6A9F"/>
    <w:rsid w:val="00BF6AA9"/>
    <w:rsid w:val="00BF6B60"/>
    <w:rsid w:val="00BF6C67"/>
    <w:rsid w:val="00BF6C68"/>
    <w:rsid w:val="00BF6D35"/>
    <w:rsid w:val="00BF6EFD"/>
    <w:rsid w:val="00BF7076"/>
    <w:rsid w:val="00BF70D1"/>
    <w:rsid w:val="00BF7236"/>
    <w:rsid w:val="00BF73F1"/>
    <w:rsid w:val="00BF7512"/>
    <w:rsid w:val="00BF7603"/>
    <w:rsid w:val="00BF767F"/>
    <w:rsid w:val="00BF77DD"/>
    <w:rsid w:val="00BF77E0"/>
    <w:rsid w:val="00BF790E"/>
    <w:rsid w:val="00BF7B2A"/>
    <w:rsid w:val="00BF7C41"/>
    <w:rsid w:val="00BF7D17"/>
    <w:rsid w:val="00BF7E63"/>
    <w:rsid w:val="00BF7F1F"/>
    <w:rsid w:val="00C0014A"/>
    <w:rsid w:val="00C00158"/>
    <w:rsid w:val="00C00302"/>
    <w:rsid w:val="00C00488"/>
    <w:rsid w:val="00C0069D"/>
    <w:rsid w:val="00C00800"/>
    <w:rsid w:val="00C00872"/>
    <w:rsid w:val="00C00962"/>
    <w:rsid w:val="00C00AD8"/>
    <w:rsid w:val="00C00DB7"/>
    <w:rsid w:val="00C00DBF"/>
    <w:rsid w:val="00C00DEA"/>
    <w:rsid w:val="00C00E4F"/>
    <w:rsid w:val="00C00F5B"/>
    <w:rsid w:val="00C00FC6"/>
    <w:rsid w:val="00C01085"/>
    <w:rsid w:val="00C011D6"/>
    <w:rsid w:val="00C014D4"/>
    <w:rsid w:val="00C01585"/>
    <w:rsid w:val="00C0170E"/>
    <w:rsid w:val="00C01724"/>
    <w:rsid w:val="00C0175C"/>
    <w:rsid w:val="00C019AC"/>
    <w:rsid w:val="00C01A3E"/>
    <w:rsid w:val="00C01A7A"/>
    <w:rsid w:val="00C01C58"/>
    <w:rsid w:val="00C01E19"/>
    <w:rsid w:val="00C01F72"/>
    <w:rsid w:val="00C02100"/>
    <w:rsid w:val="00C023C3"/>
    <w:rsid w:val="00C027C6"/>
    <w:rsid w:val="00C02945"/>
    <w:rsid w:val="00C029BF"/>
    <w:rsid w:val="00C029D9"/>
    <w:rsid w:val="00C02A6D"/>
    <w:rsid w:val="00C02B14"/>
    <w:rsid w:val="00C02C7A"/>
    <w:rsid w:val="00C02F17"/>
    <w:rsid w:val="00C02F81"/>
    <w:rsid w:val="00C03203"/>
    <w:rsid w:val="00C033B3"/>
    <w:rsid w:val="00C0351E"/>
    <w:rsid w:val="00C03558"/>
    <w:rsid w:val="00C0358F"/>
    <w:rsid w:val="00C03694"/>
    <w:rsid w:val="00C038A7"/>
    <w:rsid w:val="00C039EB"/>
    <w:rsid w:val="00C03A57"/>
    <w:rsid w:val="00C03CDD"/>
    <w:rsid w:val="00C03E6D"/>
    <w:rsid w:val="00C03F1D"/>
    <w:rsid w:val="00C03F33"/>
    <w:rsid w:val="00C0416A"/>
    <w:rsid w:val="00C04181"/>
    <w:rsid w:val="00C0421E"/>
    <w:rsid w:val="00C042EF"/>
    <w:rsid w:val="00C0444A"/>
    <w:rsid w:val="00C04A12"/>
    <w:rsid w:val="00C04C70"/>
    <w:rsid w:val="00C04CF9"/>
    <w:rsid w:val="00C04EC8"/>
    <w:rsid w:val="00C04F96"/>
    <w:rsid w:val="00C05041"/>
    <w:rsid w:val="00C05119"/>
    <w:rsid w:val="00C051C6"/>
    <w:rsid w:val="00C051D6"/>
    <w:rsid w:val="00C052C0"/>
    <w:rsid w:val="00C0532B"/>
    <w:rsid w:val="00C0538C"/>
    <w:rsid w:val="00C056B0"/>
    <w:rsid w:val="00C0573D"/>
    <w:rsid w:val="00C05759"/>
    <w:rsid w:val="00C057C6"/>
    <w:rsid w:val="00C05B4B"/>
    <w:rsid w:val="00C05CD4"/>
    <w:rsid w:val="00C05CE7"/>
    <w:rsid w:val="00C05DA1"/>
    <w:rsid w:val="00C05E75"/>
    <w:rsid w:val="00C05F86"/>
    <w:rsid w:val="00C061FC"/>
    <w:rsid w:val="00C063DB"/>
    <w:rsid w:val="00C0643B"/>
    <w:rsid w:val="00C06454"/>
    <w:rsid w:val="00C065B9"/>
    <w:rsid w:val="00C06722"/>
    <w:rsid w:val="00C068A4"/>
    <w:rsid w:val="00C06DB3"/>
    <w:rsid w:val="00C06E1D"/>
    <w:rsid w:val="00C06E92"/>
    <w:rsid w:val="00C06EFF"/>
    <w:rsid w:val="00C07032"/>
    <w:rsid w:val="00C07131"/>
    <w:rsid w:val="00C07386"/>
    <w:rsid w:val="00C073FF"/>
    <w:rsid w:val="00C07680"/>
    <w:rsid w:val="00C07871"/>
    <w:rsid w:val="00C07879"/>
    <w:rsid w:val="00C07936"/>
    <w:rsid w:val="00C07979"/>
    <w:rsid w:val="00C07A6D"/>
    <w:rsid w:val="00C07E24"/>
    <w:rsid w:val="00C07EDB"/>
    <w:rsid w:val="00C07F34"/>
    <w:rsid w:val="00C101E7"/>
    <w:rsid w:val="00C1026E"/>
    <w:rsid w:val="00C104A6"/>
    <w:rsid w:val="00C106C3"/>
    <w:rsid w:val="00C1071A"/>
    <w:rsid w:val="00C108A2"/>
    <w:rsid w:val="00C10A08"/>
    <w:rsid w:val="00C10A4B"/>
    <w:rsid w:val="00C10AA1"/>
    <w:rsid w:val="00C10C07"/>
    <w:rsid w:val="00C10D02"/>
    <w:rsid w:val="00C10E0F"/>
    <w:rsid w:val="00C10E8D"/>
    <w:rsid w:val="00C10F50"/>
    <w:rsid w:val="00C11076"/>
    <w:rsid w:val="00C110A0"/>
    <w:rsid w:val="00C11114"/>
    <w:rsid w:val="00C11206"/>
    <w:rsid w:val="00C112AE"/>
    <w:rsid w:val="00C11354"/>
    <w:rsid w:val="00C11413"/>
    <w:rsid w:val="00C11579"/>
    <w:rsid w:val="00C115FF"/>
    <w:rsid w:val="00C117A1"/>
    <w:rsid w:val="00C11976"/>
    <w:rsid w:val="00C119EF"/>
    <w:rsid w:val="00C11A32"/>
    <w:rsid w:val="00C11AA9"/>
    <w:rsid w:val="00C11BF3"/>
    <w:rsid w:val="00C11DB2"/>
    <w:rsid w:val="00C11E80"/>
    <w:rsid w:val="00C11F6D"/>
    <w:rsid w:val="00C1249C"/>
    <w:rsid w:val="00C124BB"/>
    <w:rsid w:val="00C12568"/>
    <w:rsid w:val="00C12714"/>
    <w:rsid w:val="00C1288D"/>
    <w:rsid w:val="00C128F8"/>
    <w:rsid w:val="00C1290E"/>
    <w:rsid w:val="00C12B41"/>
    <w:rsid w:val="00C12B45"/>
    <w:rsid w:val="00C12F0A"/>
    <w:rsid w:val="00C12FBE"/>
    <w:rsid w:val="00C12FFC"/>
    <w:rsid w:val="00C131B0"/>
    <w:rsid w:val="00C13238"/>
    <w:rsid w:val="00C13377"/>
    <w:rsid w:val="00C13567"/>
    <w:rsid w:val="00C135B5"/>
    <w:rsid w:val="00C13953"/>
    <w:rsid w:val="00C13AA1"/>
    <w:rsid w:val="00C13AAD"/>
    <w:rsid w:val="00C13B98"/>
    <w:rsid w:val="00C13BB4"/>
    <w:rsid w:val="00C13F81"/>
    <w:rsid w:val="00C14341"/>
    <w:rsid w:val="00C14344"/>
    <w:rsid w:val="00C14456"/>
    <w:rsid w:val="00C144F0"/>
    <w:rsid w:val="00C1452B"/>
    <w:rsid w:val="00C1479A"/>
    <w:rsid w:val="00C14855"/>
    <w:rsid w:val="00C14A24"/>
    <w:rsid w:val="00C14A7B"/>
    <w:rsid w:val="00C14B48"/>
    <w:rsid w:val="00C14C21"/>
    <w:rsid w:val="00C14CFF"/>
    <w:rsid w:val="00C14D7C"/>
    <w:rsid w:val="00C14DA7"/>
    <w:rsid w:val="00C14E92"/>
    <w:rsid w:val="00C14E9C"/>
    <w:rsid w:val="00C14F06"/>
    <w:rsid w:val="00C14FF8"/>
    <w:rsid w:val="00C15052"/>
    <w:rsid w:val="00C150DB"/>
    <w:rsid w:val="00C15504"/>
    <w:rsid w:val="00C156C3"/>
    <w:rsid w:val="00C156D1"/>
    <w:rsid w:val="00C156FF"/>
    <w:rsid w:val="00C1583C"/>
    <w:rsid w:val="00C159FD"/>
    <w:rsid w:val="00C15A91"/>
    <w:rsid w:val="00C15AEA"/>
    <w:rsid w:val="00C15BFA"/>
    <w:rsid w:val="00C15DF0"/>
    <w:rsid w:val="00C15E46"/>
    <w:rsid w:val="00C15F17"/>
    <w:rsid w:val="00C16199"/>
    <w:rsid w:val="00C161D7"/>
    <w:rsid w:val="00C16439"/>
    <w:rsid w:val="00C164FD"/>
    <w:rsid w:val="00C1663A"/>
    <w:rsid w:val="00C16767"/>
    <w:rsid w:val="00C167F8"/>
    <w:rsid w:val="00C16A56"/>
    <w:rsid w:val="00C16A8F"/>
    <w:rsid w:val="00C16B2E"/>
    <w:rsid w:val="00C16B6F"/>
    <w:rsid w:val="00C16BAE"/>
    <w:rsid w:val="00C16D00"/>
    <w:rsid w:val="00C16D83"/>
    <w:rsid w:val="00C16DA4"/>
    <w:rsid w:val="00C16FB7"/>
    <w:rsid w:val="00C1700A"/>
    <w:rsid w:val="00C17093"/>
    <w:rsid w:val="00C1710F"/>
    <w:rsid w:val="00C17157"/>
    <w:rsid w:val="00C172C0"/>
    <w:rsid w:val="00C173DC"/>
    <w:rsid w:val="00C17677"/>
    <w:rsid w:val="00C176C5"/>
    <w:rsid w:val="00C17886"/>
    <w:rsid w:val="00C17B05"/>
    <w:rsid w:val="00C17C48"/>
    <w:rsid w:val="00C17CF1"/>
    <w:rsid w:val="00C17E4A"/>
    <w:rsid w:val="00C17EB2"/>
    <w:rsid w:val="00C2004D"/>
    <w:rsid w:val="00C20104"/>
    <w:rsid w:val="00C20319"/>
    <w:rsid w:val="00C2051E"/>
    <w:rsid w:val="00C2085A"/>
    <w:rsid w:val="00C209A5"/>
    <w:rsid w:val="00C209BA"/>
    <w:rsid w:val="00C20B2D"/>
    <w:rsid w:val="00C20BAE"/>
    <w:rsid w:val="00C20C6E"/>
    <w:rsid w:val="00C20F62"/>
    <w:rsid w:val="00C20FED"/>
    <w:rsid w:val="00C211A2"/>
    <w:rsid w:val="00C211D0"/>
    <w:rsid w:val="00C2121D"/>
    <w:rsid w:val="00C2124E"/>
    <w:rsid w:val="00C2125F"/>
    <w:rsid w:val="00C212BE"/>
    <w:rsid w:val="00C212ED"/>
    <w:rsid w:val="00C214E2"/>
    <w:rsid w:val="00C21604"/>
    <w:rsid w:val="00C21759"/>
    <w:rsid w:val="00C21891"/>
    <w:rsid w:val="00C2191A"/>
    <w:rsid w:val="00C219CF"/>
    <w:rsid w:val="00C21AD9"/>
    <w:rsid w:val="00C21C3A"/>
    <w:rsid w:val="00C2201E"/>
    <w:rsid w:val="00C223B4"/>
    <w:rsid w:val="00C22425"/>
    <w:rsid w:val="00C225DA"/>
    <w:rsid w:val="00C2261E"/>
    <w:rsid w:val="00C226C8"/>
    <w:rsid w:val="00C2291A"/>
    <w:rsid w:val="00C22AAE"/>
    <w:rsid w:val="00C22BC0"/>
    <w:rsid w:val="00C22E5D"/>
    <w:rsid w:val="00C23088"/>
    <w:rsid w:val="00C23157"/>
    <w:rsid w:val="00C231CA"/>
    <w:rsid w:val="00C23208"/>
    <w:rsid w:val="00C23227"/>
    <w:rsid w:val="00C23383"/>
    <w:rsid w:val="00C235BA"/>
    <w:rsid w:val="00C235E5"/>
    <w:rsid w:val="00C236AB"/>
    <w:rsid w:val="00C23C00"/>
    <w:rsid w:val="00C23C81"/>
    <w:rsid w:val="00C23CCC"/>
    <w:rsid w:val="00C241F1"/>
    <w:rsid w:val="00C242F3"/>
    <w:rsid w:val="00C2446A"/>
    <w:rsid w:val="00C244CB"/>
    <w:rsid w:val="00C24507"/>
    <w:rsid w:val="00C24512"/>
    <w:rsid w:val="00C246AD"/>
    <w:rsid w:val="00C2474E"/>
    <w:rsid w:val="00C2479D"/>
    <w:rsid w:val="00C24858"/>
    <w:rsid w:val="00C24910"/>
    <w:rsid w:val="00C24AFC"/>
    <w:rsid w:val="00C24E8B"/>
    <w:rsid w:val="00C24F02"/>
    <w:rsid w:val="00C24FCB"/>
    <w:rsid w:val="00C252A3"/>
    <w:rsid w:val="00C25506"/>
    <w:rsid w:val="00C2575A"/>
    <w:rsid w:val="00C25855"/>
    <w:rsid w:val="00C25939"/>
    <w:rsid w:val="00C25946"/>
    <w:rsid w:val="00C25AC3"/>
    <w:rsid w:val="00C25AD1"/>
    <w:rsid w:val="00C25B53"/>
    <w:rsid w:val="00C25C7B"/>
    <w:rsid w:val="00C25DF8"/>
    <w:rsid w:val="00C26127"/>
    <w:rsid w:val="00C26289"/>
    <w:rsid w:val="00C26649"/>
    <w:rsid w:val="00C26711"/>
    <w:rsid w:val="00C2674C"/>
    <w:rsid w:val="00C26815"/>
    <w:rsid w:val="00C26AA2"/>
    <w:rsid w:val="00C26BE2"/>
    <w:rsid w:val="00C26BE7"/>
    <w:rsid w:val="00C26C41"/>
    <w:rsid w:val="00C26D40"/>
    <w:rsid w:val="00C26D77"/>
    <w:rsid w:val="00C26DA2"/>
    <w:rsid w:val="00C26E3F"/>
    <w:rsid w:val="00C26F43"/>
    <w:rsid w:val="00C27171"/>
    <w:rsid w:val="00C271C2"/>
    <w:rsid w:val="00C271F1"/>
    <w:rsid w:val="00C27583"/>
    <w:rsid w:val="00C2758C"/>
    <w:rsid w:val="00C27855"/>
    <w:rsid w:val="00C2796B"/>
    <w:rsid w:val="00C27DBB"/>
    <w:rsid w:val="00C27FEC"/>
    <w:rsid w:val="00C30138"/>
    <w:rsid w:val="00C30356"/>
    <w:rsid w:val="00C30713"/>
    <w:rsid w:val="00C30804"/>
    <w:rsid w:val="00C30930"/>
    <w:rsid w:val="00C30C21"/>
    <w:rsid w:val="00C30D1E"/>
    <w:rsid w:val="00C30D6B"/>
    <w:rsid w:val="00C31029"/>
    <w:rsid w:val="00C313C9"/>
    <w:rsid w:val="00C31521"/>
    <w:rsid w:val="00C31631"/>
    <w:rsid w:val="00C3181B"/>
    <w:rsid w:val="00C318C0"/>
    <w:rsid w:val="00C31900"/>
    <w:rsid w:val="00C319D0"/>
    <w:rsid w:val="00C31AC4"/>
    <w:rsid w:val="00C3206B"/>
    <w:rsid w:val="00C32096"/>
    <w:rsid w:val="00C320C6"/>
    <w:rsid w:val="00C3235A"/>
    <w:rsid w:val="00C32362"/>
    <w:rsid w:val="00C3244B"/>
    <w:rsid w:val="00C325D4"/>
    <w:rsid w:val="00C32616"/>
    <w:rsid w:val="00C3270F"/>
    <w:rsid w:val="00C32761"/>
    <w:rsid w:val="00C32827"/>
    <w:rsid w:val="00C32AA7"/>
    <w:rsid w:val="00C32B55"/>
    <w:rsid w:val="00C32B67"/>
    <w:rsid w:val="00C32C8F"/>
    <w:rsid w:val="00C32CAA"/>
    <w:rsid w:val="00C32D42"/>
    <w:rsid w:val="00C32E8C"/>
    <w:rsid w:val="00C330E9"/>
    <w:rsid w:val="00C33194"/>
    <w:rsid w:val="00C33293"/>
    <w:rsid w:val="00C3351B"/>
    <w:rsid w:val="00C3353E"/>
    <w:rsid w:val="00C3356F"/>
    <w:rsid w:val="00C335B5"/>
    <w:rsid w:val="00C33641"/>
    <w:rsid w:val="00C336C4"/>
    <w:rsid w:val="00C33749"/>
    <w:rsid w:val="00C3376D"/>
    <w:rsid w:val="00C33830"/>
    <w:rsid w:val="00C3396B"/>
    <w:rsid w:val="00C3397D"/>
    <w:rsid w:val="00C33B3A"/>
    <w:rsid w:val="00C33B43"/>
    <w:rsid w:val="00C33CFA"/>
    <w:rsid w:val="00C33E83"/>
    <w:rsid w:val="00C33F0E"/>
    <w:rsid w:val="00C33F2E"/>
    <w:rsid w:val="00C33FDD"/>
    <w:rsid w:val="00C3407A"/>
    <w:rsid w:val="00C340FA"/>
    <w:rsid w:val="00C341E8"/>
    <w:rsid w:val="00C3423F"/>
    <w:rsid w:val="00C34707"/>
    <w:rsid w:val="00C34A87"/>
    <w:rsid w:val="00C34A9B"/>
    <w:rsid w:val="00C34CDF"/>
    <w:rsid w:val="00C34E76"/>
    <w:rsid w:val="00C34EC8"/>
    <w:rsid w:val="00C34FB5"/>
    <w:rsid w:val="00C35217"/>
    <w:rsid w:val="00C35263"/>
    <w:rsid w:val="00C3529F"/>
    <w:rsid w:val="00C35463"/>
    <w:rsid w:val="00C3556C"/>
    <w:rsid w:val="00C35677"/>
    <w:rsid w:val="00C35841"/>
    <w:rsid w:val="00C35845"/>
    <w:rsid w:val="00C3585B"/>
    <w:rsid w:val="00C35983"/>
    <w:rsid w:val="00C35A1C"/>
    <w:rsid w:val="00C35B29"/>
    <w:rsid w:val="00C362BB"/>
    <w:rsid w:val="00C36365"/>
    <w:rsid w:val="00C364DE"/>
    <w:rsid w:val="00C364F0"/>
    <w:rsid w:val="00C3656B"/>
    <w:rsid w:val="00C365B2"/>
    <w:rsid w:val="00C36608"/>
    <w:rsid w:val="00C367A4"/>
    <w:rsid w:val="00C368A7"/>
    <w:rsid w:val="00C3695C"/>
    <w:rsid w:val="00C36A46"/>
    <w:rsid w:val="00C36A5E"/>
    <w:rsid w:val="00C36EAE"/>
    <w:rsid w:val="00C36ED9"/>
    <w:rsid w:val="00C36FC0"/>
    <w:rsid w:val="00C37076"/>
    <w:rsid w:val="00C373AB"/>
    <w:rsid w:val="00C373B2"/>
    <w:rsid w:val="00C373C1"/>
    <w:rsid w:val="00C3770B"/>
    <w:rsid w:val="00C377D2"/>
    <w:rsid w:val="00C378E0"/>
    <w:rsid w:val="00C378FB"/>
    <w:rsid w:val="00C379FE"/>
    <w:rsid w:val="00C37AA2"/>
    <w:rsid w:val="00C37AE5"/>
    <w:rsid w:val="00C37B31"/>
    <w:rsid w:val="00C37C06"/>
    <w:rsid w:val="00C37C5F"/>
    <w:rsid w:val="00C37ECE"/>
    <w:rsid w:val="00C37F85"/>
    <w:rsid w:val="00C37FD4"/>
    <w:rsid w:val="00C37FDB"/>
    <w:rsid w:val="00C4015B"/>
    <w:rsid w:val="00C40239"/>
    <w:rsid w:val="00C404C2"/>
    <w:rsid w:val="00C40586"/>
    <w:rsid w:val="00C405C1"/>
    <w:rsid w:val="00C40676"/>
    <w:rsid w:val="00C40719"/>
    <w:rsid w:val="00C4076B"/>
    <w:rsid w:val="00C409BC"/>
    <w:rsid w:val="00C40A09"/>
    <w:rsid w:val="00C40EC2"/>
    <w:rsid w:val="00C41049"/>
    <w:rsid w:val="00C411DF"/>
    <w:rsid w:val="00C41268"/>
    <w:rsid w:val="00C412FF"/>
    <w:rsid w:val="00C41516"/>
    <w:rsid w:val="00C4168B"/>
    <w:rsid w:val="00C41735"/>
    <w:rsid w:val="00C41878"/>
    <w:rsid w:val="00C419B1"/>
    <w:rsid w:val="00C419D4"/>
    <w:rsid w:val="00C41AAC"/>
    <w:rsid w:val="00C41AED"/>
    <w:rsid w:val="00C41B23"/>
    <w:rsid w:val="00C41B68"/>
    <w:rsid w:val="00C41DB8"/>
    <w:rsid w:val="00C41DEE"/>
    <w:rsid w:val="00C41ED4"/>
    <w:rsid w:val="00C41F67"/>
    <w:rsid w:val="00C41FDD"/>
    <w:rsid w:val="00C42123"/>
    <w:rsid w:val="00C422D6"/>
    <w:rsid w:val="00C4239B"/>
    <w:rsid w:val="00C423A7"/>
    <w:rsid w:val="00C423DF"/>
    <w:rsid w:val="00C428C2"/>
    <w:rsid w:val="00C42935"/>
    <w:rsid w:val="00C42A08"/>
    <w:rsid w:val="00C42A8B"/>
    <w:rsid w:val="00C42DC3"/>
    <w:rsid w:val="00C42F7A"/>
    <w:rsid w:val="00C43311"/>
    <w:rsid w:val="00C43344"/>
    <w:rsid w:val="00C434FF"/>
    <w:rsid w:val="00C43689"/>
    <w:rsid w:val="00C437F8"/>
    <w:rsid w:val="00C437FF"/>
    <w:rsid w:val="00C43ADB"/>
    <w:rsid w:val="00C43DAF"/>
    <w:rsid w:val="00C43E03"/>
    <w:rsid w:val="00C43E61"/>
    <w:rsid w:val="00C44033"/>
    <w:rsid w:val="00C4403E"/>
    <w:rsid w:val="00C44071"/>
    <w:rsid w:val="00C440F9"/>
    <w:rsid w:val="00C4420D"/>
    <w:rsid w:val="00C44393"/>
    <w:rsid w:val="00C4442D"/>
    <w:rsid w:val="00C444CE"/>
    <w:rsid w:val="00C444ED"/>
    <w:rsid w:val="00C44534"/>
    <w:rsid w:val="00C446DF"/>
    <w:rsid w:val="00C44760"/>
    <w:rsid w:val="00C448A7"/>
    <w:rsid w:val="00C44AB4"/>
    <w:rsid w:val="00C44B28"/>
    <w:rsid w:val="00C44BB4"/>
    <w:rsid w:val="00C44C35"/>
    <w:rsid w:val="00C44E42"/>
    <w:rsid w:val="00C44EC5"/>
    <w:rsid w:val="00C450C7"/>
    <w:rsid w:val="00C4521A"/>
    <w:rsid w:val="00C45317"/>
    <w:rsid w:val="00C45330"/>
    <w:rsid w:val="00C45423"/>
    <w:rsid w:val="00C454CC"/>
    <w:rsid w:val="00C457CF"/>
    <w:rsid w:val="00C458AB"/>
    <w:rsid w:val="00C45AD8"/>
    <w:rsid w:val="00C45B2C"/>
    <w:rsid w:val="00C45B41"/>
    <w:rsid w:val="00C45B46"/>
    <w:rsid w:val="00C45CF0"/>
    <w:rsid w:val="00C45D24"/>
    <w:rsid w:val="00C45DDF"/>
    <w:rsid w:val="00C45DFA"/>
    <w:rsid w:val="00C45E3A"/>
    <w:rsid w:val="00C45EFE"/>
    <w:rsid w:val="00C45F79"/>
    <w:rsid w:val="00C46036"/>
    <w:rsid w:val="00C46086"/>
    <w:rsid w:val="00C4609E"/>
    <w:rsid w:val="00C462BA"/>
    <w:rsid w:val="00C46335"/>
    <w:rsid w:val="00C464AC"/>
    <w:rsid w:val="00C4659D"/>
    <w:rsid w:val="00C465DF"/>
    <w:rsid w:val="00C46695"/>
    <w:rsid w:val="00C467BA"/>
    <w:rsid w:val="00C46BEF"/>
    <w:rsid w:val="00C46DD4"/>
    <w:rsid w:val="00C46F07"/>
    <w:rsid w:val="00C47155"/>
    <w:rsid w:val="00C4717D"/>
    <w:rsid w:val="00C47466"/>
    <w:rsid w:val="00C47494"/>
    <w:rsid w:val="00C4755B"/>
    <w:rsid w:val="00C478E1"/>
    <w:rsid w:val="00C479CF"/>
    <w:rsid w:val="00C47E73"/>
    <w:rsid w:val="00C47F09"/>
    <w:rsid w:val="00C50014"/>
    <w:rsid w:val="00C502BD"/>
    <w:rsid w:val="00C50371"/>
    <w:rsid w:val="00C50553"/>
    <w:rsid w:val="00C506CA"/>
    <w:rsid w:val="00C506DB"/>
    <w:rsid w:val="00C508E9"/>
    <w:rsid w:val="00C50953"/>
    <w:rsid w:val="00C50BB4"/>
    <w:rsid w:val="00C50BD4"/>
    <w:rsid w:val="00C50BFE"/>
    <w:rsid w:val="00C50C50"/>
    <w:rsid w:val="00C50D69"/>
    <w:rsid w:val="00C50FB6"/>
    <w:rsid w:val="00C513B8"/>
    <w:rsid w:val="00C51717"/>
    <w:rsid w:val="00C51724"/>
    <w:rsid w:val="00C517A8"/>
    <w:rsid w:val="00C517DF"/>
    <w:rsid w:val="00C5189E"/>
    <w:rsid w:val="00C51927"/>
    <w:rsid w:val="00C51AA9"/>
    <w:rsid w:val="00C51D49"/>
    <w:rsid w:val="00C51E07"/>
    <w:rsid w:val="00C51EDA"/>
    <w:rsid w:val="00C5205F"/>
    <w:rsid w:val="00C522E8"/>
    <w:rsid w:val="00C52D98"/>
    <w:rsid w:val="00C52ED4"/>
    <w:rsid w:val="00C52F4D"/>
    <w:rsid w:val="00C52FCE"/>
    <w:rsid w:val="00C53093"/>
    <w:rsid w:val="00C530FD"/>
    <w:rsid w:val="00C531DF"/>
    <w:rsid w:val="00C532B7"/>
    <w:rsid w:val="00C53332"/>
    <w:rsid w:val="00C53490"/>
    <w:rsid w:val="00C535C7"/>
    <w:rsid w:val="00C53886"/>
    <w:rsid w:val="00C5398D"/>
    <w:rsid w:val="00C53AF3"/>
    <w:rsid w:val="00C53CF4"/>
    <w:rsid w:val="00C53D14"/>
    <w:rsid w:val="00C53D38"/>
    <w:rsid w:val="00C53E73"/>
    <w:rsid w:val="00C53F7D"/>
    <w:rsid w:val="00C53FB4"/>
    <w:rsid w:val="00C5401A"/>
    <w:rsid w:val="00C540C7"/>
    <w:rsid w:val="00C5410A"/>
    <w:rsid w:val="00C54323"/>
    <w:rsid w:val="00C54389"/>
    <w:rsid w:val="00C54494"/>
    <w:rsid w:val="00C544CD"/>
    <w:rsid w:val="00C54516"/>
    <w:rsid w:val="00C54651"/>
    <w:rsid w:val="00C546AB"/>
    <w:rsid w:val="00C547C4"/>
    <w:rsid w:val="00C5487A"/>
    <w:rsid w:val="00C549B5"/>
    <w:rsid w:val="00C54B7A"/>
    <w:rsid w:val="00C54CA3"/>
    <w:rsid w:val="00C54F0D"/>
    <w:rsid w:val="00C54FBA"/>
    <w:rsid w:val="00C5513E"/>
    <w:rsid w:val="00C55264"/>
    <w:rsid w:val="00C55372"/>
    <w:rsid w:val="00C554B6"/>
    <w:rsid w:val="00C555CD"/>
    <w:rsid w:val="00C55722"/>
    <w:rsid w:val="00C5581E"/>
    <w:rsid w:val="00C5591D"/>
    <w:rsid w:val="00C55927"/>
    <w:rsid w:val="00C559DF"/>
    <w:rsid w:val="00C55AF6"/>
    <w:rsid w:val="00C55C21"/>
    <w:rsid w:val="00C55C32"/>
    <w:rsid w:val="00C55C4A"/>
    <w:rsid w:val="00C55D01"/>
    <w:rsid w:val="00C55FF6"/>
    <w:rsid w:val="00C5615E"/>
    <w:rsid w:val="00C561E6"/>
    <w:rsid w:val="00C562B6"/>
    <w:rsid w:val="00C5631A"/>
    <w:rsid w:val="00C5631D"/>
    <w:rsid w:val="00C5631F"/>
    <w:rsid w:val="00C563D9"/>
    <w:rsid w:val="00C564BE"/>
    <w:rsid w:val="00C56535"/>
    <w:rsid w:val="00C56562"/>
    <w:rsid w:val="00C56573"/>
    <w:rsid w:val="00C566FD"/>
    <w:rsid w:val="00C56C59"/>
    <w:rsid w:val="00C56D19"/>
    <w:rsid w:val="00C56DB3"/>
    <w:rsid w:val="00C56E9D"/>
    <w:rsid w:val="00C5704D"/>
    <w:rsid w:val="00C570B6"/>
    <w:rsid w:val="00C57137"/>
    <w:rsid w:val="00C575CD"/>
    <w:rsid w:val="00C57648"/>
    <w:rsid w:val="00C5772B"/>
    <w:rsid w:val="00C57749"/>
    <w:rsid w:val="00C57866"/>
    <w:rsid w:val="00C57961"/>
    <w:rsid w:val="00C5796A"/>
    <w:rsid w:val="00C579A6"/>
    <w:rsid w:val="00C57A1C"/>
    <w:rsid w:val="00C57B10"/>
    <w:rsid w:val="00C57D2A"/>
    <w:rsid w:val="00C57D85"/>
    <w:rsid w:val="00C57DAB"/>
    <w:rsid w:val="00C60255"/>
    <w:rsid w:val="00C60671"/>
    <w:rsid w:val="00C6087D"/>
    <w:rsid w:val="00C608E1"/>
    <w:rsid w:val="00C6099C"/>
    <w:rsid w:val="00C60A30"/>
    <w:rsid w:val="00C60B8E"/>
    <w:rsid w:val="00C60BD2"/>
    <w:rsid w:val="00C60C70"/>
    <w:rsid w:val="00C60CB4"/>
    <w:rsid w:val="00C60D3A"/>
    <w:rsid w:val="00C60EC2"/>
    <w:rsid w:val="00C6100B"/>
    <w:rsid w:val="00C6102B"/>
    <w:rsid w:val="00C6113F"/>
    <w:rsid w:val="00C61159"/>
    <w:rsid w:val="00C61188"/>
    <w:rsid w:val="00C6138D"/>
    <w:rsid w:val="00C61402"/>
    <w:rsid w:val="00C61446"/>
    <w:rsid w:val="00C6152C"/>
    <w:rsid w:val="00C61589"/>
    <w:rsid w:val="00C61818"/>
    <w:rsid w:val="00C61819"/>
    <w:rsid w:val="00C618AA"/>
    <w:rsid w:val="00C618D5"/>
    <w:rsid w:val="00C6199A"/>
    <w:rsid w:val="00C61A29"/>
    <w:rsid w:val="00C61B2C"/>
    <w:rsid w:val="00C61B30"/>
    <w:rsid w:val="00C61D86"/>
    <w:rsid w:val="00C62130"/>
    <w:rsid w:val="00C62188"/>
    <w:rsid w:val="00C623D6"/>
    <w:rsid w:val="00C62564"/>
    <w:rsid w:val="00C62721"/>
    <w:rsid w:val="00C6275B"/>
    <w:rsid w:val="00C62964"/>
    <w:rsid w:val="00C62B4B"/>
    <w:rsid w:val="00C62B8F"/>
    <w:rsid w:val="00C62D8C"/>
    <w:rsid w:val="00C62F60"/>
    <w:rsid w:val="00C62F70"/>
    <w:rsid w:val="00C6321E"/>
    <w:rsid w:val="00C63266"/>
    <w:rsid w:val="00C6333D"/>
    <w:rsid w:val="00C6344B"/>
    <w:rsid w:val="00C6346D"/>
    <w:rsid w:val="00C634F4"/>
    <w:rsid w:val="00C6370D"/>
    <w:rsid w:val="00C63772"/>
    <w:rsid w:val="00C637B9"/>
    <w:rsid w:val="00C63868"/>
    <w:rsid w:val="00C6388C"/>
    <w:rsid w:val="00C63916"/>
    <w:rsid w:val="00C63A2C"/>
    <w:rsid w:val="00C63AE1"/>
    <w:rsid w:val="00C63B91"/>
    <w:rsid w:val="00C63D94"/>
    <w:rsid w:val="00C63DAD"/>
    <w:rsid w:val="00C63E17"/>
    <w:rsid w:val="00C63EB7"/>
    <w:rsid w:val="00C63F10"/>
    <w:rsid w:val="00C640D3"/>
    <w:rsid w:val="00C641BE"/>
    <w:rsid w:val="00C64324"/>
    <w:rsid w:val="00C6434C"/>
    <w:rsid w:val="00C6456D"/>
    <w:rsid w:val="00C64661"/>
    <w:rsid w:val="00C64842"/>
    <w:rsid w:val="00C64A58"/>
    <w:rsid w:val="00C64ACF"/>
    <w:rsid w:val="00C64CC0"/>
    <w:rsid w:val="00C64E72"/>
    <w:rsid w:val="00C64F4E"/>
    <w:rsid w:val="00C651D1"/>
    <w:rsid w:val="00C6521F"/>
    <w:rsid w:val="00C65244"/>
    <w:rsid w:val="00C654FF"/>
    <w:rsid w:val="00C656CE"/>
    <w:rsid w:val="00C65814"/>
    <w:rsid w:val="00C65834"/>
    <w:rsid w:val="00C6593E"/>
    <w:rsid w:val="00C65A26"/>
    <w:rsid w:val="00C65AB8"/>
    <w:rsid w:val="00C65B7B"/>
    <w:rsid w:val="00C65DC0"/>
    <w:rsid w:val="00C65E78"/>
    <w:rsid w:val="00C65FDB"/>
    <w:rsid w:val="00C66009"/>
    <w:rsid w:val="00C66085"/>
    <w:rsid w:val="00C660F9"/>
    <w:rsid w:val="00C66100"/>
    <w:rsid w:val="00C6615F"/>
    <w:rsid w:val="00C6616C"/>
    <w:rsid w:val="00C662A2"/>
    <w:rsid w:val="00C663BD"/>
    <w:rsid w:val="00C665F3"/>
    <w:rsid w:val="00C66606"/>
    <w:rsid w:val="00C66612"/>
    <w:rsid w:val="00C6680E"/>
    <w:rsid w:val="00C66886"/>
    <w:rsid w:val="00C668BE"/>
    <w:rsid w:val="00C66999"/>
    <w:rsid w:val="00C66CCD"/>
    <w:rsid w:val="00C66D23"/>
    <w:rsid w:val="00C66D3D"/>
    <w:rsid w:val="00C66D46"/>
    <w:rsid w:val="00C66DC2"/>
    <w:rsid w:val="00C671EB"/>
    <w:rsid w:val="00C6739E"/>
    <w:rsid w:val="00C673EB"/>
    <w:rsid w:val="00C67552"/>
    <w:rsid w:val="00C67685"/>
    <w:rsid w:val="00C676E4"/>
    <w:rsid w:val="00C6791B"/>
    <w:rsid w:val="00C67959"/>
    <w:rsid w:val="00C67CDD"/>
    <w:rsid w:val="00C67D37"/>
    <w:rsid w:val="00C67DA3"/>
    <w:rsid w:val="00C67E4A"/>
    <w:rsid w:val="00C70243"/>
    <w:rsid w:val="00C70279"/>
    <w:rsid w:val="00C70283"/>
    <w:rsid w:val="00C70294"/>
    <w:rsid w:val="00C70377"/>
    <w:rsid w:val="00C70478"/>
    <w:rsid w:val="00C704DF"/>
    <w:rsid w:val="00C706C6"/>
    <w:rsid w:val="00C70813"/>
    <w:rsid w:val="00C7098C"/>
    <w:rsid w:val="00C709F3"/>
    <w:rsid w:val="00C70C7D"/>
    <w:rsid w:val="00C70D04"/>
    <w:rsid w:val="00C70F42"/>
    <w:rsid w:val="00C71110"/>
    <w:rsid w:val="00C7116D"/>
    <w:rsid w:val="00C7136F"/>
    <w:rsid w:val="00C714FB"/>
    <w:rsid w:val="00C7163D"/>
    <w:rsid w:val="00C7168E"/>
    <w:rsid w:val="00C716F5"/>
    <w:rsid w:val="00C71731"/>
    <w:rsid w:val="00C7177F"/>
    <w:rsid w:val="00C7182F"/>
    <w:rsid w:val="00C71AD2"/>
    <w:rsid w:val="00C71B25"/>
    <w:rsid w:val="00C71B72"/>
    <w:rsid w:val="00C71CAF"/>
    <w:rsid w:val="00C71F93"/>
    <w:rsid w:val="00C71FB8"/>
    <w:rsid w:val="00C71FD1"/>
    <w:rsid w:val="00C71FDB"/>
    <w:rsid w:val="00C7203B"/>
    <w:rsid w:val="00C720B6"/>
    <w:rsid w:val="00C72344"/>
    <w:rsid w:val="00C72353"/>
    <w:rsid w:val="00C72512"/>
    <w:rsid w:val="00C72757"/>
    <w:rsid w:val="00C728E0"/>
    <w:rsid w:val="00C72960"/>
    <w:rsid w:val="00C729E3"/>
    <w:rsid w:val="00C729FA"/>
    <w:rsid w:val="00C72B2A"/>
    <w:rsid w:val="00C72D4A"/>
    <w:rsid w:val="00C72FA8"/>
    <w:rsid w:val="00C72FBA"/>
    <w:rsid w:val="00C7303D"/>
    <w:rsid w:val="00C7311C"/>
    <w:rsid w:val="00C73122"/>
    <w:rsid w:val="00C7315D"/>
    <w:rsid w:val="00C73186"/>
    <w:rsid w:val="00C731ED"/>
    <w:rsid w:val="00C7327C"/>
    <w:rsid w:val="00C732FA"/>
    <w:rsid w:val="00C733C8"/>
    <w:rsid w:val="00C7346C"/>
    <w:rsid w:val="00C736E0"/>
    <w:rsid w:val="00C737E9"/>
    <w:rsid w:val="00C738DC"/>
    <w:rsid w:val="00C7394A"/>
    <w:rsid w:val="00C73AB1"/>
    <w:rsid w:val="00C73CAB"/>
    <w:rsid w:val="00C73CFE"/>
    <w:rsid w:val="00C73D9F"/>
    <w:rsid w:val="00C73DCC"/>
    <w:rsid w:val="00C73E7A"/>
    <w:rsid w:val="00C73EF8"/>
    <w:rsid w:val="00C73F14"/>
    <w:rsid w:val="00C73F72"/>
    <w:rsid w:val="00C73F91"/>
    <w:rsid w:val="00C73FED"/>
    <w:rsid w:val="00C74165"/>
    <w:rsid w:val="00C74259"/>
    <w:rsid w:val="00C742A1"/>
    <w:rsid w:val="00C742F6"/>
    <w:rsid w:val="00C743C2"/>
    <w:rsid w:val="00C743C3"/>
    <w:rsid w:val="00C74642"/>
    <w:rsid w:val="00C74870"/>
    <w:rsid w:val="00C74896"/>
    <w:rsid w:val="00C74A4C"/>
    <w:rsid w:val="00C74A7C"/>
    <w:rsid w:val="00C74E03"/>
    <w:rsid w:val="00C74F5D"/>
    <w:rsid w:val="00C751CC"/>
    <w:rsid w:val="00C751D7"/>
    <w:rsid w:val="00C752FB"/>
    <w:rsid w:val="00C75330"/>
    <w:rsid w:val="00C75341"/>
    <w:rsid w:val="00C7544A"/>
    <w:rsid w:val="00C755AF"/>
    <w:rsid w:val="00C7567A"/>
    <w:rsid w:val="00C75786"/>
    <w:rsid w:val="00C75859"/>
    <w:rsid w:val="00C75899"/>
    <w:rsid w:val="00C75A22"/>
    <w:rsid w:val="00C75BC4"/>
    <w:rsid w:val="00C75BCC"/>
    <w:rsid w:val="00C75CAC"/>
    <w:rsid w:val="00C75DEE"/>
    <w:rsid w:val="00C76062"/>
    <w:rsid w:val="00C760D1"/>
    <w:rsid w:val="00C7650A"/>
    <w:rsid w:val="00C767A6"/>
    <w:rsid w:val="00C76ADC"/>
    <w:rsid w:val="00C76D54"/>
    <w:rsid w:val="00C76D5D"/>
    <w:rsid w:val="00C76FC1"/>
    <w:rsid w:val="00C7726D"/>
    <w:rsid w:val="00C772B3"/>
    <w:rsid w:val="00C7738A"/>
    <w:rsid w:val="00C77512"/>
    <w:rsid w:val="00C7752D"/>
    <w:rsid w:val="00C7758F"/>
    <w:rsid w:val="00C77833"/>
    <w:rsid w:val="00C77861"/>
    <w:rsid w:val="00C778D7"/>
    <w:rsid w:val="00C77B7A"/>
    <w:rsid w:val="00C77BB3"/>
    <w:rsid w:val="00C77C68"/>
    <w:rsid w:val="00C77CE9"/>
    <w:rsid w:val="00C77D55"/>
    <w:rsid w:val="00C77DD2"/>
    <w:rsid w:val="00C77EBE"/>
    <w:rsid w:val="00C801B4"/>
    <w:rsid w:val="00C801D2"/>
    <w:rsid w:val="00C801F2"/>
    <w:rsid w:val="00C80430"/>
    <w:rsid w:val="00C804C1"/>
    <w:rsid w:val="00C80736"/>
    <w:rsid w:val="00C80A9A"/>
    <w:rsid w:val="00C80D3A"/>
    <w:rsid w:val="00C80D3F"/>
    <w:rsid w:val="00C81040"/>
    <w:rsid w:val="00C81070"/>
    <w:rsid w:val="00C810C5"/>
    <w:rsid w:val="00C812B5"/>
    <w:rsid w:val="00C81435"/>
    <w:rsid w:val="00C8150D"/>
    <w:rsid w:val="00C815E0"/>
    <w:rsid w:val="00C8162A"/>
    <w:rsid w:val="00C81633"/>
    <w:rsid w:val="00C816CD"/>
    <w:rsid w:val="00C816D8"/>
    <w:rsid w:val="00C8172F"/>
    <w:rsid w:val="00C817C8"/>
    <w:rsid w:val="00C8184B"/>
    <w:rsid w:val="00C81B3B"/>
    <w:rsid w:val="00C81B57"/>
    <w:rsid w:val="00C81CD0"/>
    <w:rsid w:val="00C81FD6"/>
    <w:rsid w:val="00C82050"/>
    <w:rsid w:val="00C8218B"/>
    <w:rsid w:val="00C8219A"/>
    <w:rsid w:val="00C82290"/>
    <w:rsid w:val="00C823E8"/>
    <w:rsid w:val="00C82570"/>
    <w:rsid w:val="00C82626"/>
    <w:rsid w:val="00C826D0"/>
    <w:rsid w:val="00C8270C"/>
    <w:rsid w:val="00C82766"/>
    <w:rsid w:val="00C827F8"/>
    <w:rsid w:val="00C82B05"/>
    <w:rsid w:val="00C82F63"/>
    <w:rsid w:val="00C830EE"/>
    <w:rsid w:val="00C8325A"/>
    <w:rsid w:val="00C83332"/>
    <w:rsid w:val="00C83BAE"/>
    <w:rsid w:val="00C83CB6"/>
    <w:rsid w:val="00C83EE2"/>
    <w:rsid w:val="00C83F8B"/>
    <w:rsid w:val="00C83FA7"/>
    <w:rsid w:val="00C843C1"/>
    <w:rsid w:val="00C84405"/>
    <w:rsid w:val="00C8444A"/>
    <w:rsid w:val="00C84754"/>
    <w:rsid w:val="00C84921"/>
    <w:rsid w:val="00C84C85"/>
    <w:rsid w:val="00C84CFD"/>
    <w:rsid w:val="00C84D35"/>
    <w:rsid w:val="00C84D71"/>
    <w:rsid w:val="00C84DCC"/>
    <w:rsid w:val="00C851B5"/>
    <w:rsid w:val="00C851FB"/>
    <w:rsid w:val="00C8550E"/>
    <w:rsid w:val="00C8567E"/>
    <w:rsid w:val="00C85722"/>
    <w:rsid w:val="00C85851"/>
    <w:rsid w:val="00C858F2"/>
    <w:rsid w:val="00C8590C"/>
    <w:rsid w:val="00C85937"/>
    <w:rsid w:val="00C85BD4"/>
    <w:rsid w:val="00C85BEB"/>
    <w:rsid w:val="00C85CBA"/>
    <w:rsid w:val="00C85D22"/>
    <w:rsid w:val="00C85D33"/>
    <w:rsid w:val="00C85E63"/>
    <w:rsid w:val="00C85E66"/>
    <w:rsid w:val="00C85EEF"/>
    <w:rsid w:val="00C85F11"/>
    <w:rsid w:val="00C85F3F"/>
    <w:rsid w:val="00C85F52"/>
    <w:rsid w:val="00C86052"/>
    <w:rsid w:val="00C860DF"/>
    <w:rsid w:val="00C86132"/>
    <w:rsid w:val="00C8629E"/>
    <w:rsid w:val="00C863E5"/>
    <w:rsid w:val="00C86494"/>
    <w:rsid w:val="00C866E8"/>
    <w:rsid w:val="00C867B5"/>
    <w:rsid w:val="00C868FF"/>
    <w:rsid w:val="00C86904"/>
    <w:rsid w:val="00C86B13"/>
    <w:rsid w:val="00C86B62"/>
    <w:rsid w:val="00C86D81"/>
    <w:rsid w:val="00C86F1C"/>
    <w:rsid w:val="00C86F75"/>
    <w:rsid w:val="00C86F99"/>
    <w:rsid w:val="00C86FD6"/>
    <w:rsid w:val="00C870AC"/>
    <w:rsid w:val="00C87187"/>
    <w:rsid w:val="00C874C8"/>
    <w:rsid w:val="00C876EA"/>
    <w:rsid w:val="00C877A9"/>
    <w:rsid w:val="00C877F3"/>
    <w:rsid w:val="00C877FF"/>
    <w:rsid w:val="00C878B0"/>
    <w:rsid w:val="00C8793D"/>
    <w:rsid w:val="00C87AE6"/>
    <w:rsid w:val="00C900A4"/>
    <w:rsid w:val="00C901A4"/>
    <w:rsid w:val="00C90278"/>
    <w:rsid w:val="00C902CC"/>
    <w:rsid w:val="00C90346"/>
    <w:rsid w:val="00C90497"/>
    <w:rsid w:val="00C904F0"/>
    <w:rsid w:val="00C90686"/>
    <w:rsid w:val="00C90774"/>
    <w:rsid w:val="00C90C72"/>
    <w:rsid w:val="00C90CC9"/>
    <w:rsid w:val="00C911BE"/>
    <w:rsid w:val="00C9124C"/>
    <w:rsid w:val="00C912C9"/>
    <w:rsid w:val="00C912ED"/>
    <w:rsid w:val="00C9135C"/>
    <w:rsid w:val="00C91446"/>
    <w:rsid w:val="00C9146B"/>
    <w:rsid w:val="00C9157A"/>
    <w:rsid w:val="00C915BB"/>
    <w:rsid w:val="00C915CA"/>
    <w:rsid w:val="00C915CF"/>
    <w:rsid w:val="00C916AB"/>
    <w:rsid w:val="00C917A7"/>
    <w:rsid w:val="00C917E9"/>
    <w:rsid w:val="00C9192B"/>
    <w:rsid w:val="00C91A2D"/>
    <w:rsid w:val="00C91D15"/>
    <w:rsid w:val="00C91DEE"/>
    <w:rsid w:val="00C91E07"/>
    <w:rsid w:val="00C91E33"/>
    <w:rsid w:val="00C91E65"/>
    <w:rsid w:val="00C91FD7"/>
    <w:rsid w:val="00C92091"/>
    <w:rsid w:val="00C920B6"/>
    <w:rsid w:val="00C921D2"/>
    <w:rsid w:val="00C921DD"/>
    <w:rsid w:val="00C92235"/>
    <w:rsid w:val="00C9233B"/>
    <w:rsid w:val="00C92342"/>
    <w:rsid w:val="00C9256C"/>
    <w:rsid w:val="00C9257D"/>
    <w:rsid w:val="00C926DD"/>
    <w:rsid w:val="00C927B3"/>
    <w:rsid w:val="00C92874"/>
    <w:rsid w:val="00C929F2"/>
    <w:rsid w:val="00C92ABF"/>
    <w:rsid w:val="00C92B2B"/>
    <w:rsid w:val="00C92B6E"/>
    <w:rsid w:val="00C92D3E"/>
    <w:rsid w:val="00C92D90"/>
    <w:rsid w:val="00C92F2B"/>
    <w:rsid w:val="00C9301D"/>
    <w:rsid w:val="00C931A2"/>
    <w:rsid w:val="00C93210"/>
    <w:rsid w:val="00C93349"/>
    <w:rsid w:val="00C933C2"/>
    <w:rsid w:val="00C93438"/>
    <w:rsid w:val="00C93538"/>
    <w:rsid w:val="00C935C5"/>
    <w:rsid w:val="00C937D5"/>
    <w:rsid w:val="00C93985"/>
    <w:rsid w:val="00C939D1"/>
    <w:rsid w:val="00C93C21"/>
    <w:rsid w:val="00C93C9A"/>
    <w:rsid w:val="00C93D19"/>
    <w:rsid w:val="00C93DD8"/>
    <w:rsid w:val="00C9468D"/>
    <w:rsid w:val="00C9476D"/>
    <w:rsid w:val="00C94849"/>
    <w:rsid w:val="00C94869"/>
    <w:rsid w:val="00C94B29"/>
    <w:rsid w:val="00C94B3E"/>
    <w:rsid w:val="00C94B48"/>
    <w:rsid w:val="00C94E54"/>
    <w:rsid w:val="00C94F23"/>
    <w:rsid w:val="00C94F5C"/>
    <w:rsid w:val="00C95050"/>
    <w:rsid w:val="00C951CB"/>
    <w:rsid w:val="00C95326"/>
    <w:rsid w:val="00C95376"/>
    <w:rsid w:val="00C9543C"/>
    <w:rsid w:val="00C95443"/>
    <w:rsid w:val="00C955C9"/>
    <w:rsid w:val="00C955CA"/>
    <w:rsid w:val="00C956EA"/>
    <w:rsid w:val="00C956F8"/>
    <w:rsid w:val="00C9572F"/>
    <w:rsid w:val="00C9578A"/>
    <w:rsid w:val="00C9583F"/>
    <w:rsid w:val="00C9597B"/>
    <w:rsid w:val="00C95A99"/>
    <w:rsid w:val="00C95B41"/>
    <w:rsid w:val="00C95BFB"/>
    <w:rsid w:val="00C95C73"/>
    <w:rsid w:val="00C95EFD"/>
    <w:rsid w:val="00C9612E"/>
    <w:rsid w:val="00C9655D"/>
    <w:rsid w:val="00C965B3"/>
    <w:rsid w:val="00C965B6"/>
    <w:rsid w:val="00C966B8"/>
    <w:rsid w:val="00C96705"/>
    <w:rsid w:val="00C96710"/>
    <w:rsid w:val="00C967CA"/>
    <w:rsid w:val="00C96839"/>
    <w:rsid w:val="00C96932"/>
    <w:rsid w:val="00C96A0E"/>
    <w:rsid w:val="00C96A4D"/>
    <w:rsid w:val="00C96A71"/>
    <w:rsid w:val="00C96E17"/>
    <w:rsid w:val="00C97058"/>
    <w:rsid w:val="00C970DB"/>
    <w:rsid w:val="00C97123"/>
    <w:rsid w:val="00C97252"/>
    <w:rsid w:val="00C972FD"/>
    <w:rsid w:val="00C974A9"/>
    <w:rsid w:val="00C974D5"/>
    <w:rsid w:val="00C9764A"/>
    <w:rsid w:val="00C9769A"/>
    <w:rsid w:val="00C9787C"/>
    <w:rsid w:val="00C978E8"/>
    <w:rsid w:val="00C97A0C"/>
    <w:rsid w:val="00C97A9B"/>
    <w:rsid w:val="00C97C48"/>
    <w:rsid w:val="00C97C92"/>
    <w:rsid w:val="00C97E04"/>
    <w:rsid w:val="00CA0068"/>
    <w:rsid w:val="00CA008E"/>
    <w:rsid w:val="00CA011C"/>
    <w:rsid w:val="00CA03B8"/>
    <w:rsid w:val="00CA0487"/>
    <w:rsid w:val="00CA04A8"/>
    <w:rsid w:val="00CA0526"/>
    <w:rsid w:val="00CA0534"/>
    <w:rsid w:val="00CA0592"/>
    <w:rsid w:val="00CA089A"/>
    <w:rsid w:val="00CA0947"/>
    <w:rsid w:val="00CA0999"/>
    <w:rsid w:val="00CA09A1"/>
    <w:rsid w:val="00CA0A3C"/>
    <w:rsid w:val="00CA0A48"/>
    <w:rsid w:val="00CA0B0D"/>
    <w:rsid w:val="00CA0E6F"/>
    <w:rsid w:val="00CA0E92"/>
    <w:rsid w:val="00CA0EA5"/>
    <w:rsid w:val="00CA1539"/>
    <w:rsid w:val="00CA15D3"/>
    <w:rsid w:val="00CA1781"/>
    <w:rsid w:val="00CA1936"/>
    <w:rsid w:val="00CA1A57"/>
    <w:rsid w:val="00CA1A8D"/>
    <w:rsid w:val="00CA1AC1"/>
    <w:rsid w:val="00CA1B1A"/>
    <w:rsid w:val="00CA1B42"/>
    <w:rsid w:val="00CA1BB8"/>
    <w:rsid w:val="00CA1E38"/>
    <w:rsid w:val="00CA1E60"/>
    <w:rsid w:val="00CA1FE1"/>
    <w:rsid w:val="00CA2094"/>
    <w:rsid w:val="00CA20FB"/>
    <w:rsid w:val="00CA21EB"/>
    <w:rsid w:val="00CA220A"/>
    <w:rsid w:val="00CA2303"/>
    <w:rsid w:val="00CA235C"/>
    <w:rsid w:val="00CA24F4"/>
    <w:rsid w:val="00CA259B"/>
    <w:rsid w:val="00CA265B"/>
    <w:rsid w:val="00CA2663"/>
    <w:rsid w:val="00CA282B"/>
    <w:rsid w:val="00CA29FD"/>
    <w:rsid w:val="00CA2BB6"/>
    <w:rsid w:val="00CA2DD7"/>
    <w:rsid w:val="00CA2E05"/>
    <w:rsid w:val="00CA2E73"/>
    <w:rsid w:val="00CA307C"/>
    <w:rsid w:val="00CA307D"/>
    <w:rsid w:val="00CA30F5"/>
    <w:rsid w:val="00CA31BE"/>
    <w:rsid w:val="00CA3284"/>
    <w:rsid w:val="00CA349B"/>
    <w:rsid w:val="00CA35C7"/>
    <w:rsid w:val="00CA35E9"/>
    <w:rsid w:val="00CA36EF"/>
    <w:rsid w:val="00CA3957"/>
    <w:rsid w:val="00CA3999"/>
    <w:rsid w:val="00CA3A46"/>
    <w:rsid w:val="00CA3B3B"/>
    <w:rsid w:val="00CA3BF8"/>
    <w:rsid w:val="00CA3ECF"/>
    <w:rsid w:val="00CA4043"/>
    <w:rsid w:val="00CA4071"/>
    <w:rsid w:val="00CA421E"/>
    <w:rsid w:val="00CA42D0"/>
    <w:rsid w:val="00CA45C3"/>
    <w:rsid w:val="00CA46DA"/>
    <w:rsid w:val="00CA4960"/>
    <w:rsid w:val="00CA49A9"/>
    <w:rsid w:val="00CA4A5C"/>
    <w:rsid w:val="00CA4BD8"/>
    <w:rsid w:val="00CA4C25"/>
    <w:rsid w:val="00CA5396"/>
    <w:rsid w:val="00CA5641"/>
    <w:rsid w:val="00CA5657"/>
    <w:rsid w:val="00CA5772"/>
    <w:rsid w:val="00CA587C"/>
    <w:rsid w:val="00CA58F5"/>
    <w:rsid w:val="00CA5905"/>
    <w:rsid w:val="00CA5AF5"/>
    <w:rsid w:val="00CA5BD8"/>
    <w:rsid w:val="00CA5CCE"/>
    <w:rsid w:val="00CA5F8D"/>
    <w:rsid w:val="00CA5FEF"/>
    <w:rsid w:val="00CA6048"/>
    <w:rsid w:val="00CA6159"/>
    <w:rsid w:val="00CA6390"/>
    <w:rsid w:val="00CA63C4"/>
    <w:rsid w:val="00CA6426"/>
    <w:rsid w:val="00CA663B"/>
    <w:rsid w:val="00CA6769"/>
    <w:rsid w:val="00CA67B0"/>
    <w:rsid w:val="00CA6C7A"/>
    <w:rsid w:val="00CA706D"/>
    <w:rsid w:val="00CA70E7"/>
    <w:rsid w:val="00CA722D"/>
    <w:rsid w:val="00CA731C"/>
    <w:rsid w:val="00CA739D"/>
    <w:rsid w:val="00CA740F"/>
    <w:rsid w:val="00CA7747"/>
    <w:rsid w:val="00CA7883"/>
    <w:rsid w:val="00CA7953"/>
    <w:rsid w:val="00CA7B5F"/>
    <w:rsid w:val="00CA7D49"/>
    <w:rsid w:val="00CB0038"/>
    <w:rsid w:val="00CB0052"/>
    <w:rsid w:val="00CB005F"/>
    <w:rsid w:val="00CB0164"/>
    <w:rsid w:val="00CB0185"/>
    <w:rsid w:val="00CB0199"/>
    <w:rsid w:val="00CB01CD"/>
    <w:rsid w:val="00CB0346"/>
    <w:rsid w:val="00CB0945"/>
    <w:rsid w:val="00CB0A04"/>
    <w:rsid w:val="00CB0A92"/>
    <w:rsid w:val="00CB0CD7"/>
    <w:rsid w:val="00CB0E0E"/>
    <w:rsid w:val="00CB0F02"/>
    <w:rsid w:val="00CB0F44"/>
    <w:rsid w:val="00CB0F56"/>
    <w:rsid w:val="00CB0FEA"/>
    <w:rsid w:val="00CB11A0"/>
    <w:rsid w:val="00CB14ED"/>
    <w:rsid w:val="00CB19D9"/>
    <w:rsid w:val="00CB1AA1"/>
    <w:rsid w:val="00CB1B24"/>
    <w:rsid w:val="00CB1BD8"/>
    <w:rsid w:val="00CB1C3B"/>
    <w:rsid w:val="00CB1CA7"/>
    <w:rsid w:val="00CB1CE3"/>
    <w:rsid w:val="00CB1CE8"/>
    <w:rsid w:val="00CB1D31"/>
    <w:rsid w:val="00CB1DBE"/>
    <w:rsid w:val="00CB1DE3"/>
    <w:rsid w:val="00CB1E27"/>
    <w:rsid w:val="00CB1F60"/>
    <w:rsid w:val="00CB1FF3"/>
    <w:rsid w:val="00CB2011"/>
    <w:rsid w:val="00CB2018"/>
    <w:rsid w:val="00CB2254"/>
    <w:rsid w:val="00CB2342"/>
    <w:rsid w:val="00CB2660"/>
    <w:rsid w:val="00CB26A0"/>
    <w:rsid w:val="00CB28DF"/>
    <w:rsid w:val="00CB2904"/>
    <w:rsid w:val="00CB2989"/>
    <w:rsid w:val="00CB2995"/>
    <w:rsid w:val="00CB2AF8"/>
    <w:rsid w:val="00CB2B2F"/>
    <w:rsid w:val="00CB2CA6"/>
    <w:rsid w:val="00CB2D00"/>
    <w:rsid w:val="00CB2DA4"/>
    <w:rsid w:val="00CB2E22"/>
    <w:rsid w:val="00CB2E37"/>
    <w:rsid w:val="00CB2F85"/>
    <w:rsid w:val="00CB3439"/>
    <w:rsid w:val="00CB3537"/>
    <w:rsid w:val="00CB35AC"/>
    <w:rsid w:val="00CB391C"/>
    <w:rsid w:val="00CB3B48"/>
    <w:rsid w:val="00CB3B72"/>
    <w:rsid w:val="00CB3D2E"/>
    <w:rsid w:val="00CB3F50"/>
    <w:rsid w:val="00CB407C"/>
    <w:rsid w:val="00CB412C"/>
    <w:rsid w:val="00CB416B"/>
    <w:rsid w:val="00CB42E7"/>
    <w:rsid w:val="00CB4475"/>
    <w:rsid w:val="00CB4755"/>
    <w:rsid w:val="00CB4799"/>
    <w:rsid w:val="00CB48A3"/>
    <w:rsid w:val="00CB48AE"/>
    <w:rsid w:val="00CB495F"/>
    <w:rsid w:val="00CB4A80"/>
    <w:rsid w:val="00CB4B03"/>
    <w:rsid w:val="00CB4BF1"/>
    <w:rsid w:val="00CB4BF7"/>
    <w:rsid w:val="00CB4C12"/>
    <w:rsid w:val="00CB4DA2"/>
    <w:rsid w:val="00CB4EF8"/>
    <w:rsid w:val="00CB4F8E"/>
    <w:rsid w:val="00CB5186"/>
    <w:rsid w:val="00CB51E9"/>
    <w:rsid w:val="00CB5214"/>
    <w:rsid w:val="00CB5361"/>
    <w:rsid w:val="00CB5419"/>
    <w:rsid w:val="00CB545F"/>
    <w:rsid w:val="00CB564E"/>
    <w:rsid w:val="00CB56A3"/>
    <w:rsid w:val="00CB5734"/>
    <w:rsid w:val="00CB5BC6"/>
    <w:rsid w:val="00CB5BEA"/>
    <w:rsid w:val="00CB5CDE"/>
    <w:rsid w:val="00CB5D7C"/>
    <w:rsid w:val="00CB610E"/>
    <w:rsid w:val="00CB61BE"/>
    <w:rsid w:val="00CB62FB"/>
    <w:rsid w:val="00CB6351"/>
    <w:rsid w:val="00CB6462"/>
    <w:rsid w:val="00CB660E"/>
    <w:rsid w:val="00CB66E3"/>
    <w:rsid w:val="00CB6826"/>
    <w:rsid w:val="00CB6E94"/>
    <w:rsid w:val="00CB70B4"/>
    <w:rsid w:val="00CB70F6"/>
    <w:rsid w:val="00CB723F"/>
    <w:rsid w:val="00CB73E3"/>
    <w:rsid w:val="00CB7445"/>
    <w:rsid w:val="00CB7456"/>
    <w:rsid w:val="00CB7514"/>
    <w:rsid w:val="00CB75D9"/>
    <w:rsid w:val="00CB778B"/>
    <w:rsid w:val="00CB78F1"/>
    <w:rsid w:val="00CB7B83"/>
    <w:rsid w:val="00CB7DB0"/>
    <w:rsid w:val="00CC0062"/>
    <w:rsid w:val="00CC046A"/>
    <w:rsid w:val="00CC04D3"/>
    <w:rsid w:val="00CC06BD"/>
    <w:rsid w:val="00CC0716"/>
    <w:rsid w:val="00CC0889"/>
    <w:rsid w:val="00CC0934"/>
    <w:rsid w:val="00CC0941"/>
    <w:rsid w:val="00CC0ECD"/>
    <w:rsid w:val="00CC0F5D"/>
    <w:rsid w:val="00CC0FBF"/>
    <w:rsid w:val="00CC108D"/>
    <w:rsid w:val="00CC142F"/>
    <w:rsid w:val="00CC14A8"/>
    <w:rsid w:val="00CC14C9"/>
    <w:rsid w:val="00CC1585"/>
    <w:rsid w:val="00CC16E5"/>
    <w:rsid w:val="00CC187D"/>
    <w:rsid w:val="00CC18AC"/>
    <w:rsid w:val="00CC19F3"/>
    <w:rsid w:val="00CC1AE6"/>
    <w:rsid w:val="00CC1AF2"/>
    <w:rsid w:val="00CC1B67"/>
    <w:rsid w:val="00CC1B6D"/>
    <w:rsid w:val="00CC1BF3"/>
    <w:rsid w:val="00CC1DFB"/>
    <w:rsid w:val="00CC1E63"/>
    <w:rsid w:val="00CC2049"/>
    <w:rsid w:val="00CC2159"/>
    <w:rsid w:val="00CC22D8"/>
    <w:rsid w:val="00CC22DF"/>
    <w:rsid w:val="00CC2404"/>
    <w:rsid w:val="00CC2672"/>
    <w:rsid w:val="00CC2688"/>
    <w:rsid w:val="00CC2732"/>
    <w:rsid w:val="00CC2742"/>
    <w:rsid w:val="00CC27DA"/>
    <w:rsid w:val="00CC2945"/>
    <w:rsid w:val="00CC2974"/>
    <w:rsid w:val="00CC2976"/>
    <w:rsid w:val="00CC2B3F"/>
    <w:rsid w:val="00CC2B5F"/>
    <w:rsid w:val="00CC2BB1"/>
    <w:rsid w:val="00CC2C36"/>
    <w:rsid w:val="00CC2C5F"/>
    <w:rsid w:val="00CC2D76"/>
    <w:rsid w:val="00CC2D9F"/>
    <w:rsid w:val="00CC2DC8"/>
    <w:rsid w:val="00CC2E06"/>
    <w:rsid w:val="00CC2F68"/>
    <w:rsid w:val="00CC3103"/>
    <w:rsid w:val="00CC3138"/>
    <w:rsid w:val="00CC3356"/>
    <w:rsid w:val="00CC35FC"/>
    <w:rsid w:val="00CC3670"/>
    <w:rsid w:val="00CC3734"/>
    <w:rsid w:val="00CC37BE"/>
    <w:rsid w:val="00CC38DC"/>
    <w:rsid w:val="00CC3A5E"/>
    <w:rsid w:val="00CC3C2E"/>
    <w:rsid w:val="00CC3D01"/>
    <w:rsid w:val="00CC3D1B"/>
    <w:rsid w:val="00CC3FFA"/>
    <w:rsid w:val="00CC4020"/>
    <w:rsid w:val="00CC41DA"/>
    <w:rsid w:val="00CC4382"/>
    <w:rsid w:val="00CC4599"/>
    <w:rsid w:val="00CC463E"/>
    <w:rsid w:val="00CC4785"/>
    <w:rsid w:val="00CC47F1"/>
    <w:rsid w:val="00CC480D"/>
    <w:rsid w:val="00CC48BE"/>
    <w:rsid w:val="00CC48F7"/>
    <w:rsid w:val="00CC4938"/>
    <w:rsid w:val="00CC4999"/>
    <w:rsid w:val="00CC49E4"/>
    <w:rsid w:val="00CC49F3"/>
    <w:rsid w:val="00CC4BE0"/>
    <w:rsid w:val="00CC4D16"/>
    <w:rsid w:val="00CC4D5E"/>
    <w:rsid w:val="00CC4DBF"/>
    <w:rsid w:val="00CC4DD1"/>
    <w:rsid w:val="00CC4E40"/>
    <w:rsid w:val="00CC4EF5"/>
    <w:rsid w:val="00CC500D"/>
    <w:rsid w:val="00CC5237"/>
    <w:rsid w:val="00CC527E"/>
    <w:rsid w:val="00CC5359"/>
    <w:rsid w:val="00CC5360"/>
    <w:rsid w:val="00CC5399"/>
    <w:rsid w:val="00CC5427"/>
    <w:rsid w:val="00CC54EA"/>
    <w:rsid w:val="00CC55CB"/>
    <w:rsid w:val="00CC5782"/>
    <w:rsid w:val="00CC57F2"/>
    <w:rsid w:val="00CC57FE"/>
    <w:rsid w:val="00CC5843"/>
    <w:rsid w:val="00CC5874"/>
    <w:rsid w:val="00CC58BB"/>
    <w:rsid w:val="00CC5911"/>
    <w:rsid w:val="00CC5BE8"/>
    <w:rsid w:val="00CC5C62"/>
    <w:rsid w:val="00CC5DD6"/>
    <w:rsid w:val="00CC5E28"/>
    <w:rsid w:val="00CC5E51"/>
    <w:rsid w:val="00CC5F4C"/>
    <w:rsid w:val="00CC5F7E"/>
    <w:rsid w:val="00CC6059"/>
    <w:rsid w:val="00CC60FB"/>
    <w:rsid w:val="00CC6733"/>
    <w:rsid w:val="00CC675D"/>
    <w:rsid w:val="00CC682F"/>
    <w:rsid w:val="00CC68FA"/>
    <w:rsid w:val="00CC692A"/>
    <w:rsid w:val="00CC6B4D"/>
    <w:rsid w:val="00CC6FA3"/>
    <w:rsid w:val="00CC72D8"/>
    <w:rsid w:val="00CC7374"/>
    <w:rsid w:val="00CC74A4"/>
    <w:rsid w:val="00CC74F7"/>
    <w:rsid w:val="00CC75CF"/>
    <w:rsid w:val="00CC75F5"/>
    <w:rsid w:val="00CC7778"/>
    <w:rsid w:val="00CC797F"/>
    <w:rsid w:val="00CC7AAF"/>
    <w:rsid w:val="00CC7BCD"/>
    <w:rsid w:val="00CC7CBD"/>
    <w:rsid w:val="00CD002C"/>
    <w:rsid w:val="00CD0069"/>
    <w:rsid w:val="00CD007C"/>
    <w:rsid w:val="00CD01C6"/>
    <w:rsid w:val="00CD0310"/>
    <w:rsid w:val="00CD03C0"/>
    <w:rsid w:val="00CD04AC"/>
    <w:rsid w:val="00CD0582"/>
    <w:rsid w:val="00CD077F"/>
    <w:rsid w:val="00CD0809"/>
    <w:rsid w:val="00CD088C"/>
    <w:rsid w:val="00CD094C"/>
    <w:rsid w:val="00CD0967"/>
    <w:rsid w:val="00CD09FA"/>
    <w:rsid w:val="00CD0A01"/>
    <w:rsid w:val="00CD0A0E"/>
    <w:rsid w:val="00CD0C0D"/>
    <w:rsid w:val="00CD0D48"/>
    <w:rsid w:val="00CD0E93"/>
    <w:rsid w:val="00CD0F41"/>
    <w:rsid w:val="00CD0F9D"/>
    <w:rsid w:val="00CD1009"/>
    <w:rsid w:val="00CD1040"/>
    <w:rsid w:val="00CD1172"/>
    <w:rsid w:val="00CD11D6"/>
    <w:rsid w:val="00CD1224"/>
    <w:rsid w:val="00CD1516"/>
    <w:rsid w:val="00CD190A"/>
    <w:rsid w:val="00CD1923"/>
    <w:rsid w:val="00CD1976"/>
    <w:rsid w:val="00CD1987"/>
    <w:rsid w:val="00CD19D4"/>
    <w:rsid w:val="00CD1A6C"/>
    <w:rsid w:val="00CD1B09"/>
    <w:rsid w:val="00CD1C1B"/>
    <w:rsid w:val="00CD1EF3"/>
    <w:rsid w:val="00CD21E2"/>
    <w:rsid w:val="00CD2402"/>
    <w:rsid w:val="00CD268F"/>
    <w:rsid w:val="00CD26AD"/>
    <w:rsid w:val="00CD27FC"/>
    <w:rsid w:val="00CD29F3"/>
    <w:rsid w:val="00CD2A88"/>
    <w:rsid w:val="00CD2BD0"/>
    <w:rsid w:val="00CD2BE4"/>
    <w:rsid w:val="00CD2DE8"/>
    <w:rsid w:val="00CD2E7F"/>
    <w:rsid w:val="00CD3017"/>
    <w:rsid w:val="00CD33F0"/>
    <w:rsid w:val="00CD3436"/>
    <w:rsid w:val="00CD348F"/>
    <w:rsid w:val="00CD35A9"/>
    <w:rsid w:val="00CD36D6"/>
    <w:rsid w:val="00CD3784"/>
    <w:rsid w:val="00CD3797"/>
    <w:rsid w:val="00CD38F7"/>
    <w:rsid w:val="00CD3989"/>
    <w:rsid w:val="00CD398F"/>
    <w:rsid w:val="00CD3A1D"/>
    <w:rsid w:val="00CD3BE2"/>
    <w:rsid w:val="00CD3C20"/>
    <w:rsid w:val="00CD3CD6"/>
    <w:rsid w:val="00CD3FBB"/>
    <w:rsid w:val="00CD404D"/>
    <w:rsid w:val="00CD41B1"/>
    <w:rsid w:val="00CD4225"/>
    <w:rsid w:val="00CD4297"/>
    <w:rsid w:val="00CD46DD"/>
    <w:rsid w:val="00CD48C1"/>
    <w:rsid w:val="00CD48E7"/>
    <w:rsid w:val="00CD4A0B"/>
    <w:rsid w:val="00CD4A41"/>
    <w:rsid w:val="00CD4B0B"/>
    <w:rsid w:val="00CD4DBA"/>
    <w:rsid w:val="00CD500D"/>
    <w:rsid w:val="00CD5027"/>
    <w:rsid w:val="00CD5048"/>
    <w:rsid w:val="00CD505D"/>
    <w:rsid w:val="00CD513E"/>
    <w:rsid w:val="00CD51E5"/>
    <w:rsid w:val="00CD5306"/>
    <w:rsid w:val="00CD53E6"/>
    <w:rsid w:val="00CD53EA"/>
    <w:rsid w:val="00CD555F"/>
    <w:rsid w:val="00CD575D"/>
    <w:rsid w:val="00CD57B3"/>
    <w:rsid w:val="00CD59C6"/>
    <w:rsid w:val="00CD5A43"/>
    <w:rsid w:val="00CD5AD9"/>
    <w:rsid w:val="00CD5B6B"/>
    <w:rsid w:val="00CD5C39"/>
    <w:rsid w:val="00CD5EB8"/>
    <w:rsid w:val="00CD5F34"/>
    <w:rsid w:val="00CD5F6A"/>
    <w:rsid w:val="00CD5FB5"/>
    <w:rsid w:val="00CD613A"/>
    <w:rsid w:val="00CD618F"/>
    <w:rsid w:val="00CD62A3"/>
    <w:rsid w:val="00CD6310"/>
    <w:rsid w:val="00CD649D"/>
    <w:rsid w:val="00CD6583"/>
    <w:rsid w:val="00CD675D"/>
    <w:rsid w:val="00CD6878"/>
    <w:rsid w:val="00CD69B2"/>
    <w:rsid w:val="00CD6ABB"/>
    <w:rsid w:val="00CD6B5C"/>
    <w:rsid w:val="00CD6CB7"/>
    <w:rsid w:val="00CD6D2C"/>
    <w:rsid w:val="00CD6EE9"/>
    <w:rsid w:val="00CD6FCA"/>
    <w:rsid w:val="00CD6FED"/>
    <w:rsid w:val="00CD7505"/>
    <w:rsid w:val="00CD7737"/>
    <w:rsid w:val="00CD77C0"/>
    <w:rsid w:val="00CD7954"/>
    <w:rsid w:val="00CD7A1A"/>
    <w:rsid w:val="00CD7A96"/>
    <w:rsid w:val="00CD7B6A"/>
    <w:rsid w:val="00CD7BCD"/>
    <w:rsid w:val="00CD7C39"/>
    <w:rsid w:val="00CD7DAD"/>
    <w:rsid w:val="00CD7DE2"/>
    <w:rsid w:val="00CD7E4D"/>
    <w:rsid w:val="00CD7F16"/>
    <w:rsid w:val="00CD7F75"/>
    <w:rsid w:val="00CE007D"/>
    <w:rsid w:val="00CE00C6"/>
    <w:rsid w:val="00CE0172"/>
    <w:rsid w:val="00CE01F2"/>
    <w:rsid w:val="00CE0218"/>
    <w:rsid w:val="00CE0323"/>
    <w:rsid w:val="00CE0443"/>
    <w:rsid w:val="00CE04A9"/>
    <w:rsid w:val="00CE04FB"/>
    <w:rsid w:val="00CE0696"/>
    <w:rsid w:val="00CE06B0"/>
    <w:rsid w:val="00CE0742"/>
    <w:rsid w:val="00CE08D1"/>
    <w:rsid w:val="00CE0A74"/>
    <w:rsid w:val="00CE0AD0"/>
    <w:rsid w:val="00CE0B0B"/>
    <w:rsid w:val="00CE0B8A"/>
    <w:rsid w:val="00CE0C71"/>
    <w:rsid w:val="00CE0F98"/>
    <w:rsid w:val="00CE1009"/>
    <w:rsid w:val="00CE10DA"/>
    <w:rsid w:val="00CE1151"/>
    <w:rsid w:val="00CE126B"/>
    <w:rsid w:val="00CE1444"/>
    <w:rsid w:val="00CE153F"/>
    <w:rsid w:val="00CE1700"/>
    <w:rsid w:val="00CE1795"/>
    <w:rsid w:val="00CE1873"/>
    <w:rsid w:val="00CE197E"/>
    <w:rsid w:val="00CE19EC"/>
    <w:rsid w:val="00CE1B54"/>
    <w:rsid w:val="00CE1B9A"/>
    <w:rsid w:val="00CE1CB6"/>
    <w:rsid w:val="00CE1DA7"/>
    <w:rsid w:val="00CE1F07"/>
    <w:rsid w:val="00CE1F18"/>
    <w:rsid w:val="00CE1FF5"/>
    <w:rsid w:val="00CE2123"/>
    <w:rsid w:val="00CE215E"/>
    <w:rsid w:val="00CE22A2"/>
    <w:rsid w:val="00CE2308"/>
    <w:rsid w:val="00CE232F"/>
    <w:rsid w:val="00CE235B"/>
    <w:rsid w:val="00CE2498"/>
    <w:rsid w:val="00CE24FF"/>
    <w:rsid w:val="00CE253A"/>
    <w:rsid w:val="00CE2678"/>
    <w:rsid w:val="00CE27DE"/>
    <w:rsid w:val="00CE29C1"/>
    <w:rsid w:val="00CE2AB0"/>
    <w:rsid w:val="00CE2B9E"/>
    <w:rsid w:val="00CE2BA6"/>
    <w:rsid w:val="00CE2BAC"/>
    <w:rsid w:val="00CE2C74"/>
    <w:rsid w:val="00CE2CB7"/>
    <w:rsid w:val="00CE2F52"/>
    <w:rsid w:val="00CE2F84"/>
    <w:rsid w:val="00CE30E3"/>
    <w:rsid w:val="00CE3472"/>
    <w:rsid w:val="00CE34D9"/>
    <w:rsid w:val="00CE3746"/>
    <w:rsid w:val="00CE382F"/>
    <w:rsid w:val="00CE3846"/>
    <w:rsid w:val="00CE3A26"/>
    <w:rsid w:val="00CE3C3E"/>
    <w:rsid w:val="00CE3C87"/>
    <w:rsid w:val="00CE3CD2"/>
    <w:rsid w:val="00CE3D8A"/>
    <w:rsid w:val="00CE3DB2"/>
    <w:rsid w:val="00CE3DE6"/>
    <w:rsid w:val="00CE3E2A"/>
    <w:rsid w:val="00CE3EA4"/>
    <w:rsid w:val="00CE3F98"/>
    <w:rsid w:val="00CE40B7"/>
    <w:rsid w:val="00CE4132"/>
    <w:rsid w:val="00CE43AA"/>
    <w:rsid w:val="00CE4442"/>
    <w:rsid w:val="00CE44A0"/>
    <w:rsid w:val="00CE4526"/>
    <w:rsid w:val="00CE4633"/>
    <w:rsid w:val="00CE4641"/>
    <w:rsid w:val="00CE4702"/>
    <w:rsid w:val="00CE4753"/>
    <w:rsid w:val="00CE47AB"/>
    <w:rsid w:val="00CE47EC"/>
    <w:rsid w:val="00CE4968"/>
    <w:rsid w:val="00CE4B8A"/>
    <w:rsid w:val="00CE4BCA"/>
    <w:rsid w:val="00CE4DBC"/>
    <w:rsid w:val="00CE4F07"/>
    <w:rsid w:val="00CE50E6"/>
    <w:rsid w:val="00CE5136"/>
    <w:rsid w:val="00CE519E"/>
    <w:rsid w:val="00CE5214"/>
    <w:rsid w:val="00CE52A4"/>
    <w:rsid w:val="00CE52DA"/>
    <w:rsid w:val="00CE532A"/>
    <w:rsid w:val="00CE5363"/>
    <w:rsid w:val="00CE5566"/>
    <w:rsid w:val="00CE56ED"/>
    <w:rsid w:val="00CE57DE"/>
    <w:rsid w:val="00CE5912"/>
    <w:rsid w:val="00CE5985"/>
    <w:rsid w:val="00CE5CF8"/>
    <w:rsid w:val="00CE5DDC"/>
    <w:rsid w:val="00CE5F4E"/>
    <w:rsid w:val="00CE5FA8"/>
    <w:rsid w:val="00CE614B"/>
    <w:rsid w:val="00CE6195"/>
    <w:rsid w:val="00CE6347"/>
    <w:rsid w:val="00CE6386"/>
    <w:rsid w:val="00CE6457"/>
    <w:rsid w:val="00CE648D"/>
    <w:rsid w:val="00CE6564"/>
    <w:rsid w:val="00CE658F"/>
    <w:rsid w:val="00CE6704"/>
    <w:rsid w:val="00CE6845"/>
    <w:rsid w:val="00CE68E9"/>
    <w:rsid w:val="00CE693F"/>
    <w:rsid w:val="00CE6AFB"/>
    <w:rsid w:val="00CE6D17"/>
    <w:rsid w:val="00CE6D46"/>
    <w:rsid w:val="00CE6E6F"/>
    <w:rsid w:val="00CE6EC1"/>
    <w:rsid w:val="00CE6F73"/>
    <w:rsid w:val="00CE7050"/>
    <w:rsid w:val="00CE71DC"/>
    <w:rsid w:val="00CE735B"/>
    <w:rsid w:val="00CE7372"/>
    <w:rsid w:val="00CE7373"/>
    <w:rsid w:val="00CE73D0"/>
    <w:rsid w:val="00CE741C"/>
    <w:rsid w:val="00CE7434"/>
    <w:rsid w:val="00CE745A"/>
    <w:rsid w:val="00CE74E6"/>
    <w:rsid w:val="00CE75FF"/>
    <w:rsid w:val="00CE768C"/>
    <w:rsid w:val="00CE7692"/>
    <w:rsid w:val="00CE79C4"/>
    <w:rsid w:val="00CE7B77"/>
    <w:rsid w:val="00CE7C70"/>
    <w:rsid w:val="00CE7CBD"/>
    <w:rsid w:val="00CE7CEB"/>
    <w:rsid w:val="00CE7D68"/>
    <w:rsid w:val="00CE7DDC"/>
    <w:rsid w:val="00CF012E"/>
    <w:rsid w:val="00CF038C"/>
    <w:rsid w:val="00CF05DE"/>
    <w:rsid w:val="00CF0724"/>
    <w:rsid w:val="00CF07D3"/>
    <w:rsid w:val="00CF0888"/>
    <w:rsid w:val="00CF08B1"/>
    <w:rsid w:val="00CF0AA6"/>
    <w:rsid w:val="00CF0BAC"/>
    <w:rsid w:val="00CF0D5B"/>
    <w:rsid w:val="00CF0EA6"/>
    <w:rsid w:val="00CF0EC6"/>
    <w:rsid w:val="00CF0F1D"/>
    <w:rsid w:val="00CF1190"/>
    <w:rsid w:val="00CF134A"/>
    <w:rsid w:val="00CF13D1"/>
    <w:rsid w:val="00CF1519"/>
    <w:rsid w:val="00CF160A"/>
    <w:rsid w:val="00CF1763"/>
    <w:rsid w:val="00CF1852"/>
    <w:rsid w:val="00CF18E8"/>
    <w:rsid w:val="00CF1A32"/>
    <w:rsid w:val="00CF1E19"/>
    <w:rsid w:val="00CF1F11"/>
    <w:rsid w:val="00CF1FF0"/>
    <w:rsid w:val="00CF20BD"/>
    <w:rsid w:val="00CF21C1"/>
    <w:rsid w:val="00CF220E"/>
    <w:rsid w:val="00CF2789"/>
    <w:rsid w:val="00CF29C0"/>
    <w:rsid w:val="00CF2A0B"/>
    <w:rsid w:val="00CF2BBB"/>
    <w:rsid w:val="00CF2C27"/>
    <w:rsid w:val="00CF31DA"/>
    <w:rsid w:val="00CF32E6"/>
    <w:rsid w:val="00CF34D2"/>
    <w:rsid w:val="00CF36C6"/>
    <w:rsid w:val="00CF37EA"/>
    <w:rsid w:val="00CF3934"/>
    <w:rsid w:val="00CF39A0"/>
    <w:rsid w:val="00CF3E80"/>
    <w:rsid w:val="00CF3F06"/>
    <w:rsid w:val="00CF4066"/>
    <w:rsid w:val="00CF41D6"/>
    <w:rsid w:val="00CF42AE"/>
    <w:rsid w:val="00CF42BD"/>
    <w:rsid w:val="00CF4489"/>
    <w:rsid w:val="00CF44EE"/>
    <w:rsid w:val="00CF4782"/>
    <w:rsid w:val="00CF4954"/>
    <w:rsid w:val="00CF496C"/>
    <w:rsid w:val="00CF4976"/>
    <w:rsid w:val="00CF4AEE"/>
    <w:rsid w:val="00CF4B85"/>
    <w:rsid w:val="00CF4BDE"/>
    <w:rsid w:val="00CF4C53"/>
    <w:rsid w:val="00CF4E2C"/>
    <w:rsid w:val="00CF4E75"/>
    <w:rsid w:val="00CF500B"/>
    <w:rsid w:val="00CF50C3"/>
    <w:rsid w:val="00CF535F"/>
    <w:rsid w:val="00CF572E"/>
    <w:rsid w:val="00CF59D5"/>
    <w:rsid w:val="00CF5C20"/>
    <w:rsid w:val="00CF5D0A"/>
    <w:rsid w:val="00CF665F"/>
    <w:rsid w:val="00CF6729"/>
    <w:rsid w:val="00CF679F"/>
    <w:rsid w:val="00CF6951"/>
    <w:rsid w:val="00CF6C00"/>
    <w:rsid w:val="00CF6C26"/>
    <w:rsid w:val="00CF6CD0"/>
    <w:rsid w:val="00CF6E19"/>
    <w:rsid w:val="00CF6FD2"/>
    <w:rsid w:val="00CF7065"/>
    <w:rsid w:val="00CF7243"/>
    <w:rsid w:val="00CF7316"/>
    <w:rsid w:val="00CF737E"/>
    <w:rsid w:val="00CF7438"/>
    <w:rsid w:val="00CF7554"/>
    <w:rsid w:val="00CF7736"/>
    <w:rsid w:val="00CF789E"/>
    <w:rsid w:val="00CF79D6"/>
    <w:rsid w:val="00CF7BE8"/>
    <w:rsid w:val="00CF7C22"/>
    <w:rsid w:val="00CF7D22"/>
    <w:rsid w:val="00CF7D34"/>
    <w:rsid w:val="00CF7F13"/>
    <w:rsid w:val="00CF7F3A"/>
    <w:rsid w:val="00D0030F"/>
    <w:rsid w:val="00D00353"/>
    <w:rsid w:val="00D004F0"/>
    <w:rsid w:val="00D00554"/>
    <w:rsid w:val="00D00642"/>
    <w:rsid w:val="00D00884"/>
    <w:rsid w:val="00D008E4"/>
    <w:rsid w:val="00D00ACF"/>
    <w:rsid w:val="00D00BE1"/>
    <w:rsid w:val="00D00CC5"/>
    <w:rsid w:val="00D00D30"/>
    <w:rsid w:val="00D00F1C"/>
    <w:rsid w:val="00D00FE1"/>
    <w:rsid w:val="00D01207"/>
    <w:rsid w:val="00D01347"/>
    <w:rsid w:val="00D01436"/>
    <w:rsid w:val="00D015A0"/>
    <w:rsid w:val="00D0165F"/>
    <w:rsid w:val="00D01670"/>
    <w:rsid w:val="00D01673"/>
    <w:rsid w:val="00D017F2"/>
    <w:rsid w:val="00D01945"/>
    <w:rsid w:val="00D01A3F"/>
    <w:rsid w:val="00D01AB0"/>
    <w:rsid w:val="00D01E49"/>
    <w:rsid w:val="00D01E4E"/>
    <w:rsid w:val="00D01EC7"/>
    <w:rsid w:val="00D01FB7"/>
    <w:rsid w:val="00D020FA"/>
    <w:rsid w:val="00D02166"/>
    <w:rsid w:val="00D0236B"/>
    <w:rsid w:val="00D0264F"/>
    <w:rsid w:val="00D0265B"/>
    <w:rsid w:val="00D02676"/>
    <w:rsid w:val="00D0287D"/>
    <w:rsid w:val="00D02948"/>
    <w:rsid w:val="00D029BE"/>
    <w:rsid w:val="00D02E2B"/>
    <w:rsid w:val="00D02F16"/>
    <w:rsid w:val="00D0306A"/>
    <w:rsid w:val="00D035DE"/>
    <w:rsid w:val="00D035DF"/>
    <w:rsid w:val="00D035E0"/>
    <w:rsid w:val="00D03757"/>
    <w:rsid w:val="00D0378D"/>
    <w:rsid w:val="00D038F1"/>
    <w:rsid w:val="00D03908"/>
    <w:rsid w:val="00D039FB"/>
    <w:rsid w:val="00D03B6B"/>
    <w:rsid w:val="00D03D7F"/>
    <w:rsid w:val="00D03D93"/>
    <w:rsid w:val="00D03DE1"/>
    <w:rsid w:val="00D03E45"/>
    <w:rsid w:val="00D03EE3"/>
    <w:rsid w:val="00D03F71"/>
    <w:rsid w:val="00D03F7F"/>
    <w:rsid w:val="00D04020"/>
    <w:rsid w:val="00D0411D"/>
    <w:rsid w:val="00D04358"/>
    <w:rsid w:val="00D0446F"/>
    <w:rsid w:val="00D04532"/>
    <w:rsid w:val="00D04574"/>
    <w:rsid w:val="00D04594"/>
    <w:rsid w:val="00D0461B"/>
    <w:rsid w:val="00D0468F"/>
    <w:rsid w:val="00D0482F"/>
    <w:rsid w:val="00D0483D"/>
    <w:rsid w:val="00D048D6"/>
    <w:rsid w:val="00D049EA"/>
    <w:rsid w:val="00D04A4B"/>
    <w:rsid w:val="00D04B89"/>
    <w:rsid w:val="00D04CB7"/>
    <w:rsid w:val="00D04F18"/>
    <w:rsid w:val="00D0512A"/>
    <w:rsid w:val="00D05211"/>
    <w:rsid w:val="00D05220"/>
    <w:rsid w:val="00D0531C"/>
    <w:rsid w:val="00D05370"/>
    <w:rsid w:val="00D054C1"/>
    <w:rsid w:val="00D05550"/>
    <w:rsid w:val="00D057B6"/>
    <w:rsid w:val="00D05D5C"/>
    <w:rsid w:val="00D05DCC"/>
    <w:rsid w:val="00D05DDB"/>
    <w:rsid w:val="00D05F17"/>
    <w:rsid w:val="00D05FA4"/>
    <w:rsid w:val="00D06038"/>
    <w:rsid w:val="00D06133"/>
    <w:rsid w:val="00D063ED"/>
    <w:rsid w:val="00D06679"/>
    <w:rsid w:val="00D06D5A"/>
    <w:rsid w:val="00D06DA3"/>
    <w:rsid w:val="00D06DFB"/>
    <w:rsid w:val="00D07140"/>
    <w:rsid w:val="00D07412"/>
    <w:rsid w:val="00D07445"/>
    <w:rsid w:val="00D07549"/>
    <w:rsid w:val="00D07552"/>
    <w:rsid w:val="00D07560"/>
    <w:rsid w:val="00D07659"/>
    <w:rsid w:val="00D07692"/>
    <w:rsid w:val="00D076D4"/>
    <w:rsid w:val="00D077F2"/>
    <w:rsid w:val="00D07AB2"/>
    <w:rsid w:val="00D07AC7"/>
    <w:rsid w:val="00D07AE2"/>
    <w:rsid w:val="00D07B6D"/>
    <w:rsid w:val="00D07C42"/>
    <w:rsid w:val="00D101E4"/>
    <w:rsid w:val="00D1024E"/>
    <w:rsid w:val="00D10430"/>
    <w:rsid w:val="00D1046B"/>
    <w:rsid w:val="00D10724"/>
    <w:rsid w:val="00D10969"/>
    <w:rsid w:val="00D1096F"/>
    <w:rsid w:val="00D10B2E"/>
    <w:rsid w:val="00D10DFE"/>
    <w:rsid w:val="00D11014"/>
    <w:rsid w:val="00D11118"/>
    <w:rsid w:val="00D111B6"/>
    <w:rsid w:val="00D11382"/>
    <w:rsid w:val="00D1164A"/>
    <w:rsid w:val="00D11771"/>
    <w:rsid w:val="00D117B7"/>
    <w:rsid w:val="00D118BC"/>
    <w:rsid w:val="00D1192A"/>
    <w:rsid w:val="00D119BE"/>
    <w:rsid w:val="00D11F21"/>
    <w:rsid w:val="00D12278"/>
    <w:rsid w:val="00D1237E"/>
    <w:rsid w:val="00D123D5"/>
    <w:rsid w:val="00D1241A"/>
    <w:rsid w:val="00D1245F"/>
    <w:rsid w:val="00D12603"/>
    <w:rsid w:val="00D12606"/>
    <w:rsid w:val="00D126A4"/>
    <w:rsid w:val="00D12787"/>
    <w:rsid w:val="00D12797"/>
    <w:rsid w:val="00D12820"/>
    <w:rsid w:val="00D12B60"/>
    <w:rsid w:val="00D12B9D"/>
    <w:rsid w:val="00D12E41"/>
    <w:rsid w:val="00D12F08"/>
    <w:rsid w:val="00D12F7F"/>
    <w:rsid w:val="00D12F8F"/>
    <w:rsid w:val="00D13074"/>
    <w:rsid w:val="00D13096"/>
    <w:rsid w:val="00D13108"/>
    <w:rsid w:val="00D131D2"/>
    <w:rsid w:val="00D13411"/>
    <w:rsid w:val="00D1351F"/>
    <w:rsid w:val="00D1375B"/>
    <w:rsid w:val="00D13839"/>
    <w:rsid w:val="00D138A4"/>
    <w:rsid w:val="00D13A7C"/>
    <w:rsid w:val="00D13AA9"/>
    <w:rsid w:val="00D13B15"/>
    <w:rsid w:val="00D13B58"/>
    <w:rsid w:val="00D13B73"/>
    <w:rsid w:val="00D13C20"/>
    <w:rsid w:val="00D13C72"/>
    <w:rsid w:val="00D13D96"/>
    <w:rsid w:val="00D13E4B"/>
    <w:rsid w:val="00D13EC6"/>
    <w:rsid w:val="00D1409A"/>
    <w:rsid w:val="00D140BC"/>
    <w:rsid w:val="00D1412A"/>
    <w:rsid w:val="00D141A3"/>
    <w:rsid w:val="00D141C7"/>
    <w:rsid w:val="00D141EE"/>
    <w:rsid w:val="00D142FB"/>
    <w:rsid w:val="00D14341"/>
    <w:rsid w:val="00D143DC"/>
    <w:rsid w:val="00D147DE"/>
    <w:rsid w:val="00D147DF"/>
    <w:rsid w:val="00D147EC"/>
    <w:rsid w:val="00D149A7"/>
    <w:rsid w:val="00D149CA"/>
    <w:rsid w:val="00D149FA"/>
    <w:rsid w:val="00D14A33"/>
    <w:rsid w:val="00D14CD0"/>
    <w:rsid w:val="00D14E5C"/>
    <w:rsid w:val="00D14F5B"/>
    <w:rsid w:val="00D1510C"/>
    <w:rsid w:val="00D1512A"/>
    <w:rsid w:val="00D151EE"/>
    <w:rsid w:val="00D15304"/>
    <w:rsid w:val="00D1545C"/>
    <w:rsid w:val="00D15473"/>
    <w:rsid w:val="00D15641"/>
    <w:rsid w:val="00D15643"/>
    <w:rsid w:val="00D158D5"/>
    <w:rsid w:val="00D15C3D"/>
    <w:rsid w:val="00D1629C"/>
    <w:rsid w:val="00D163BD"/>
    <w:rsid w:val="00D163D5"/>
    <w:rsid w:val="00D1643A"/>
    <w:rsid w:val="00D164ED"/>
    <w:rsid w:val="00D1652C"/>
    <w:rsid w:val="00D16595"/>
    <w:rsid w:val="00D1667F"/>
    <w:rsid w:val="00D16813"/>
    <w:rsid w:val="00D16B1A"/>
    <w:rsid w:val="00D16B1D"/>
    <w:rsid w:val="00D16B49"/>
    <w:rsid w:val="00D16BF5"/>
    <w:rsid w:val="00D16CC1"/>
    <w:rsid w:val="00D16D01"/>
    <w:rsid w:val="00D16DA2"/>
    <w:rsid w:val="00D16E3B"/>
    <w:rsid w:val="00D16FE4"/>
    <w:rsid w:val="00D170F2"/>
    <w:rsid w:val="00D17234"/>
    <w:rsid w:val="00D173BC"/>
    <w:rsid w:val="00D1743E"/>
    <w:rsid w:val="00D17574"/>
    <w:rsid w:val="00D176B4"/>
    <w:rsid w:val="00D176DD"/>
    <w:rsid w:val="00D1773E"/>
    <w:rsid w:val="00D177C9"/>
    <w:rsid w:val="00D1785B"/>
    <w:rsid w:val="00D1793D"/>
    <w:rsid w:val="00D17A64"/>
    <w:rsid w:val="00D17A8B"/>
    <w:rsid w:val="00D17B02"/>
    <w:rsid w:val="00D17B40"/>
    <w:rsid w:val="00D17BB1"/>
    <w:rsid w:val="00D17BDC"/>
    <w:rsid w:val="00D17C74"/>
    <w:rsid w:val="00D17D85"/>
    <w:rsid w:val="00D17DE4"/>
    <w:rsid w:val="00D17E67"/>
    <w:rsid w:val="00D17FCD"/>
    <w:rsid w:val="00D200CA"/>
    <w:rsid w:val="00D200E7"/>
    <w:rsid w:val="00D201EE"/>
    <w:rsid w:val="00D20308"/>
    <w:rsid w:val="00D2042C"/>
    <w:rsid w:val="00D20759"/>
    <w:rsid w:val="00D20780"/>
    <w:rsid w:val="00D207A9"/>
    <w:rsid w:val="00D208E4"/>
    <w:rsid w:val="00D208FD"/>
    <w:rsid w:val="00D20B30"/>
    <w:rsid w:val="00D20C97"/>
    <w:rsid w:val="00D20CBF"/>
    <w:rsid w:val="00D20E99"/>
    <w:rsid w:val="00D20EC5"/>
    <w:rsid w:val="00D20F9D"/>
    <w:rsid w:val="00D21161"/>
    <w:rsid w:val="00D21185"/>
    <w:rsid w:val="00D21406"/>
    <w:rsid w:val="00D21470"/>
    <w:rsid w:val="00D21554"/>
    <w:rsid w:val="00D21918"/>
    <w:rsid w:val="00D21923"/>
    <w:rsid w:val="00D219E0"/>
    <w:rsid w:val="00D219E8"/>
    <w:rsid w:val="00D21B60"/>
    <w:rsid w:val="00D21C7B"/>
    <w:rsid w:val="00D21C9E"/>
    <w:rsid w:val="00D21CBB"/>
    <w:rsid w:val="00D21CF5"/>
    <w:rsid w:val="00D21F1F"/>
    <w:rsid w:val="00D21F9E"/>
    <w:rsid w:val="00D221FC"/>
    <w:rsid w:val="00D223DA"/>
    <w:rsid w:val="00D2255F"/>
    <w:rsid w:val="00D225D9"/>
    <w:rsid w:val="00D226B0"/>
    <w:rsid w:val="00D22954"/>
    <w:rsid w:val="00D2298C"/>
    <w:rsid w:val="00D22A46"/>
    <w:rsid w:val="00D22AC0"/>
    <w:rsid w:val="00D22AF3"/>
    <w:rsid w:val="00D22B15"/>
    <w:rsid w:val="00D22C05"/>
    <w:rsid w:val="00D22CEF"/>
    <w:rsid w:val="00D22DDC"/>
    <w:rsid w:val="00D22DF9"/>
    <w:rsid w:val="00D22F4E"/>
    <w:rsid w:val="00D22F9C"/>
    <w:rsid w:val="00D230BE"/>
    <w:rsid w:val="00D23498"/>
    <w:rsid w:val="00D2351C"/>
    <w:rsid w:val="00D235AE"/>
    <w:rsid w:val="00D235BE"/>
    <w:rsid w:val="00D2372E"/>
    <w:rsid w:val="00D237E7"/>
    <w:rsid w:val="00D2382D"/>
    <w:rsid w:val="00D2388C"/>
    <w:rsid w:val="00D2399F"/>
    <w:rsid w:val="00D239F2"/>
    <w:rsid w:val="00D23A3D"/>
    <w:rsid w:val="00D23B2E"/>
    <w:rsid w:val="00D23DCE"/>
    <w:rsid w:val="00D23E71"/>
    <w:rsid w:val="00D23F98"/>
    <w:rsid w:val="00D2403F"/>
    <w:rsid w:val="00D240D8"/>
    <w:rsid w:val="00D241B0"/>
    <w:rsid w:val="00D241B4"/>
    <w:rsid w:val="00D24253"/>
    <w:rsid w:val="00D2437A"/>
    <w:rsid w:val="00D24399"/>
    <w:rsid w:val="00D2440A"/>
    <w:rsid w:val="00D2444D"/>
    <w:rsid w:val="00D247EA"/>
    <w:rsid w:val="00D2485F"/>
    <w:rsid w:val="00D248B1"/>
    <w:rsid w:val="00D248FC"/>
    <w:rsid w:val="00D24A0E"/>
    <w:rsid w:val="00D24E5B"/>
    <w:rsid w:val="00D24F01"/>
    <w:rsid w:val="00D25203"/>
    <w:rsid w:val="00D2563B"/>
    <w:rsid w:val="00D256DB"/>
    <w:rsid w:val="00D25844"/>
    <w:rsid w:val="00D2586F"/>
    <w:rsid w:val="00D258F1"/>
    <w:rsid w:val="00D25CD9"/>
    <w:rsid w:val="00D25E4F"/>
    <w:rsid w:val="00D26102"/>
    <w:rsid w:val="00D26403"/>
    <w:rsid w:val="00D2640E"/>
    <w:rsid w:val="00D266B0"/>
    <w:rsid w:val="00D26720"/>
    <w:rsid w:val="00D26A90"/>
    <w:rsid w:val="00D26C2A"/>
    <w:rsid w:val="00D26D7F"/>
    <w:rsid w:val="00D26E29"/>
    <w:rsid w:val="00D26E75"/>
    <w:rsid w:val="00D26ED2"/>
    <w:rsid w:val="00D2702A"/>
    <w:rsid w:val="00D27047"/>
    <w:rsid w:val="00D270AD"/>
    <w:rsid w:val="00D272C2"/>
    <w:rsid w:val="00D272C4"/>
    <w:rsid w:val="00D2735B"/>
    <w:rsid w:val="00D27481"/>
    <w:rsid w:val="00D279E3"/>
    <w:rsid w:val="00D27AD2"/>
    <w:rsid w:val="00D27BAC"/>
    <w:rsid w:val="00D27C22"/>
    <w:rsid w:val="00D27E9C"/>
    <w:rsid w:val="00D27F09"/>
    <w:rsid w:val="00D27F83"/>
    <w:rsid w:val="00D300F9"/>
    <w:rsid w:val="00D301D8"/>
    <w:rsid w:val="00D301D9"/>
    <w:rsid w:val="00D3031B"/>
    <w:rsid w:val="00D30420"/>
    <w:rsid w:val="00D30518"/>
    <w:rsid w:val="00D30544"/>
    <w:rsid w:val="00D30587"/>
    <w:rsid w:val="00D305A4"/>
    <w:rsid w:val="00D30603"/>
    <w:rsid w:val="00D3062E"/>
    <w:rsid w:val="00D3065E"/>
    <w:rsid w:val="00D30728"/>
    <w:rsid w:val="00D30972"/>
    <w:rsid w:val="00D309B8"/>
    <w:rsid w:val="00D30B2E"/>
    <w:rsid w:val="00D30CA7"/>
    <w:rsid w:val="00D30E1A"/>
    <w:rsid w:val="00D30E9B"/>
    <w:rsid w:val="00D31081"/>
    <w:rsid w:val="00D31223"/>
    <w:rsid w:val="00D31281"/>
    <w:rsid w:val="00D31366"/>
    <w:rsid w:val="00D31375"/>
    <w:rsid w:val="00D3141F"/>
    <w:rsid w:val="00D3150C"/>
    <w:rsid w:val="00D315F8"/>
    <w:rsid w:val="00D3169C"/>
    <w:rsid w:val="00D31AEF"/>
    <w:rsid w:val="00D31B59"/>
    <w:rsid w:val="00D31B74"/>
    <w:rsid w:val="00D31CDA"/>
    <w:rsid w:val="00D31D1A"/>
    <w:rsid w:val="00D31DEF"/>
    <w:rsid w:val="00D31E9D"/>
    <w:rsid w:val="00D31F12"/>
    <w:rsid w:val="00D31F31"/>
    <w:rsid w:val="00D32146"/>
    <w:rsid w:val="00D323CD"/>
    <w:rsid w:val="00D3255D"/>
    <w:rsid w:val="00D32714"/>
    <w:rsid w:val="00D32D4A"/>
    <w:rsid w:val="00D3309B"/>
    <w:rsid w:val="00D330AD"/>
    <w:rsid w:val="00D332C0"/>
    <w:rsid w:val="00D33319"/>
    <w:rsid w:val="00D33327"/>
    <w:rsid w:val="00D3346F"/>
    <w:rsid w:val="00D33664"/>
    <w:rsid w:val="00D33864"/>
    <w:rsid w:val="00D33B4F"/>
    <w:rsid w:val="00D33C36"/>
    <w:rsid w:val="00D33D74"/>
    <w:rsid w:val="00D33E2F"/>
    <w:rsid w:val="00D34009"/>
    <w:rsid w:val="00D340B6"/>
    <w:rsid w:val="00D346F1"/>
    <w:rsid w:val="00D34723"/>
    <w:rsid w:val="00D347BB"/>
    <w:rsid w:val="00D34870"/>
    <w:rsid w:val="00D34AD1"/>
    <w:rsid w:val="00D34AD7"/>
    <w:rsid w:val="00D34B01"/>
    <w:rsid w:val="00D34D0C"/>
    <w:rsid w:val="00D34DDD"/>
    <w:rsid w:val="00D34E65"/>
    <w:rsid w:val="00D34FC8"/>
    <w:rsid w:val="00D3505E"/>
    <w:rsid w:val="00D351CB"/>
    <w:rsid w:val="00D35382"/>
    <w:rsid w:val="00D354B9"/>
    <w:rsid w:val="00D35522"/>
    <w:rsid w:val="00D357CC"/>
    <w:rsid w:val="00D357F5"/>
    <w:rsid w:val="00D359A9"/>
    <w:rsid w:val="00D35A23"/>
    <w:rsid w:val="00D35BCB"/>
    <w:rsid w:val="00D35FE5"/>
    <w:rsid w:val="00D360F1"/>
    <w:rsid w:val="00D361C8"/>
    <w:rsid w:val="00D36619"/>
    <w:rsid w:val="00D3667F"/>
    <w:rsid w:val="00D36691"/>
    <w:rsid w:val="00D3680A"/>
    <w:rsid w:val="00D368F5"/>
    <w:rsid w:val="00D36B35"/>
    <w:rsid w:val="00D36B51"/>
    <w:rsid w:val="00D36C02"/>
    <w:rsid w:val="00D36CF9"/>
    <w:rsid w:val="00D36D97"/>
    <w:rsid w:val="00D3700D"/>
    <w:rsid w:val="00D370B2"/>
    <w:rsid w:val="00D373EB"/>
    <w:rsid w:val="00D37436"/>
    <w:rsid w:val="00D3762A"/>
    <w:rsid w:val="00D377D6"/>
    <w:rsid w:val="00D3791F"/>
    <w:rsid w:val="00D37D37"/>
    <w:rsid w:val="00D37EEB"/>
    <w:rsid w:val="00D37EEE"/>
    <w:rsid w:val="00D37F8B"/>
    <w:rsid w:val="00D4019B"/>
    <w:rsid w:val="00D402E6"/>
    <w:rsid w:val="00D4032C"/>
    <w:rsid w:val="00D40403"/>
    <w:rsid w:val="00D40444"/>
    <w:rsid w:val="00D405CD"/>
    <w:rsid w:val="00D4086B"/>
    <w:rsid w:val="00D40938"/>
    <w:rsid w:val="00D409BC"/>
    <w:rsid w:val="00D409F6"/>
    <w:rsid w:val="00D40E87"/>
    <w:rsid w:val="00D41315"/>
    <w:rsid w:val="00D41439"/>
    <w:rsid w:val="00D41473"/>
    <w:rsid w:val="00D414CE"/>
    <w:rsid w:val="00D41925"/>
    <w:rsid w:val="00D41A16"/>
    <w:rsid w:val="00D41A4E"/>
    <w:rsid w:val="00D41D61"/>
    <w:rsid w:val="00D41E6A"/>
    <w:rsid w:val="00D41F5E"/>
    <w:rsid w:val="00D41F65"/>
    <w:rsid w:val="00D41F97"/>
    <w:rsid w:val="00D42007"/>
    <w:rsid w:val="00D42065"/>
    <w:rsid w:val="00D42135"/>
    <w:rsid w:val="00D421DB"/>
    <w:rsid w:val="00D42264"/>
    <w:rsid w:val="00D422A0"/>
    <w:rsid w:val="00D422E2"/>
    <w:rsid w:val="00D422ED"/>
    <w:rsid w:val="00D42708"/>
    <w:rsid w:val="00D4273F"/>
    <w:rsid w:val="00D42788"/>
    <w:rsid w:val="00D42876"/>
    <w:rsid w:val="00D42A37"/>
    <w:rsid w:val="00D42A7B"/>
    <w:rsid w:val="00D42C4D"/>
    <w:rsid w:val="00D42CB1"/>
    <w:rsid w:val="00D42F80"/>
    <w:rsid w:val="00D4308F"/>
    <w:rsid w:val="00D4309F"/>
    <w:rsid w:val="00D43389"/>
    <w:rsid w:val="00D433AF"/>
    <w:rsid w:val="00D435B6"/>
    <w:rsid w:val="00D437D8"/>
    <w:rsid w:val="00D43808"/>
    <w:rsid w:val="00D43D36"/>
    <w:rsid w:val="00D43E1D"/>
    <w:rsid w:val="00D43E5C"/>
    <w:rsid w:val="00D43E70"/>
    <w:rsid w:val="00D43F0A"/>
    <w:rsid w:val="00D44014"/>
    <w:rsid w:val="00D441A5"/>
    <w:rsid w:val="00D441B7"/>
    <w:rsid w:val="00D44207"/>
    <w:rsid w:val="00D44225"/>
    <w:rsid w:val="00D4449D"/>
    <w:rsid w:val="00D444D9"/>
    <w:rsid w:val="00D4470A"/>
    <w:rsid w:val="00D4474E"/>
    <w:rsid w:val="00D44921"/>
    <w:rsid w:val="00D449D8"/>
    <w:rsid w:val="00D44A75"/>
    <w:rsid w:val="00D44B80"/>
    <w:rsid w:val="00D44D08"/>
    <w:rsid w:val="00D44D2F"/>
    <w:rsid w:val="00D44D6E"/>
    <w:rsid w:val="00D44DEE"/>
    <w:rsid w:val="00D44DF4"/>
    <w:rsid w:val="00D450AF"/>
    <w:rsid w:val="00D45101"/>
    <w:rsid w:val="00D4524B"/>
    <w:rsid w:val="00D45251"/>
    <w:rsid w:val="00D4525D"/>
    <w:rsid w:val="00D4537F"/>
    <w:rsid w:val="00D45611"/>
    <w:rsid w:val="00D45640"/>
    <w:rsid w:val="00D45972"/>
    <w:rsid w:val="00D45980"/>
    <w:rsid w:val="00D45E3D"/>
    <w:rsid w:val="00D45E4F"/>
    <w:rsid w:val="00D45E60"/>
    <w:rsid w:val="00D45E92"/>
    <w:rsid w:val="00D45FCD"/>
    <w:rsid w:val="00D460FA"/>
    <w:rsid w:val="00D4620A"/>
    <w:rsid w:val="00D46231"/>
    <w:rsid w:val="00D462CF"/>
    <w:rsid w:val="00D46389"/>
    <w:rsid w:val="00D4641D"/>
    <w:rsid w:val="00D464C6"/>
    <w:rsid w:val="00D46800"/>
    <w:rsid w:val="00D46840"/>
    <w:rsid w:val="00D468A7"/>
    <w:rsid w:val="00D46A2D"/>
    <w:rsid w:val="00D46A2F"/>
    <w:rsid w:val="00D46BB4"/>
    <w:rsid w:val="00D46CB1"/>
    <w:rsid w:val="00D46DC5"/>
    <w:rsid w:val="00D47207"/>
    <w:rsid w:val="00D47616"/>
    <w:rsid w:val="00D4768B"/>
    <w:rsid w:val="00D476A0"/>
    <w:rsid w:val="00D476D0"/>
    <w:rsid w:val="00D476EB"/>
    <w:rsid w:val="00D4779F"/>
    <w:rsid w:val="00D47802"/>
    <w:rsid w:val="00D47977"/>
    <w:rsid w:val="00D47A8B"/>
    <w:rsid w:val="00D47BBB"/>
    <w:rsid w:val="00D47D33"/>
    <w:rsid w:val="00D47DA1"/>
    <w:rsid w:val="00D500AC"/>
    <w:rsid w:val="00D50104"/>
    <w:rsid w:val="00D50131"/>
    <w:rsid w:val="00D504AF"/>
    <w:rsid w:val="00D504E3"/>
    <w:rsid w:val="00D50758"/>
    <w:rsid w:val="00D50877"/>
    <w:rsid w:val="00D508BB"/>
    <w:rsid w:val="00D508CE"/>
    <w:rsid w:val="00D508F7"/>
    <w:rsid w:val="00D50E04"/>
    <w:rsid w:val="00D51253"/>
    <w:rsid w:val="00D514AA"/>
    <w:rsid w:val="00D51562"/>
    <w:rsid w:val="00D518AE"/>
    <w:rsid w:val="00D51959"/>
    <w:rsid w:val="00D51AC4"/>
    <w:rsid w:val="00D51B0C"/>
    <w:rsid w:val="00D51B53"/>
    <w:rsid w:val="00D51C21"/>
    <w:rsid w:val="00D51CE4"/>
    <w:rsid w:val="00D51ED4"/>
    <w:rsid w:val="00D51EF4"/>
    <w:rsid w:val="00D51F80"/>
    <w:rsid w:val="00D52067"/>
    <w:rsid w:val="00D52127"/>
    <w:rsid w:val="00D52575"/>
    <w:rsid w:val="00D5259C"/>
    <w:rsid w:val="00D528D3"/>
    <w:rsid w:val="00D529F8"/>
    <w:rsid w:val="00D529FF"/>
    <w:rsid w:val="00D52A15"/>
    <w:rsid w:val="00D52ABE"/>
    <w:rsid w:val="00D52C12"/>
    <w:rsid w:val="00D531BC"/>
    <w:rsid w:val="00D53403"/>
    <w:rsid w:val="00D53405"/>
    <w:rsid w:val="00D53442"/>
    <w:rsid w:val="00D535D7"/>
    <w:rsid w:val="00D536E2"/>
    <w:rsid w:val="00D538B5"/>
    <w:rsid w:val="00D538BB"/>
    <w:rsid w:val="00D53BB2"/>
    <w:rsid w:val="00D53C18"/>
    <w:rsid w:val="00D53D4B"/>
    <w:rsid w:val="00D53D66"/>
    <w:rsid w:val="00D53DBD"/>
    <w:rsid w:val="00D53DCA"/>
    <w:rsid w:val="00D53E46"/>
    <w:rsid w:val="00D53E9D"/>
    <w:rsid w:val="00D53F9B"/>
    <w:rsid w:val="00D53FA9"/>
    <w:rsid w:val="00D5404F"/>
    <w:rsid w:val="00D540C7"/>
    <w:rsid w:val="00D542FA"/>
    <w:rsid w:val="00D54320"/>
    <w:rsid w:val="00D543B2"/>
    <w:rsid w:val="00D54775"/>
    <w:rsid w:val="00D548E2"/>
    <w:rsid w:val="00D548F6"/>
    <w:rsid w:val="00D54A24"/>
    <w:rsid w:val="00D54C18"/>
    <w:rsid w:val="00D54CBF"/>
    <w:rsid w:val="00D54D44"/>
    <w:rsid w:val="00D54EFE"/>
    <w:rsid w:val="00D55026"/>
    <w:rsid w:val="00D5518D"/>
    <w:rsid w:val="00D55324"/>
    <w:rsid w:val="00D553A7"/>
    <w:rsid w:val="00D55414"/>
    <w:rsid w:val="00D5554B"/>
    <w:rsid w:val="00D555A5"/>
    <w:rsid w:val="00D556BA"/>
    <w:rsid w:val="00D556EB"/>
    <w:rsid w:val="00D55A2D"/>
    <w:rsid w:val="00D55BFA"/>
    <w:rsid w:val="00D55C04"/>
    <w:rsid w:val="00D55CFA"/>
    <w:rsid w:val="00D55F2A"/>
    <w:rsid w:val="00D560BB"/>
    <w:rsid w:val="00D560ED"/>
    <w:rsid w:val="00D56130"/>
    <w:rsid w:val="00D56152"/>
    <w:rsid w:val="00D561F4"/>
    <w:rsid w:val="00D56452"/>
    <w:rsid w:val="00D5654A"/>
    <w:rsid w:val="00D56660"/>
    <w:rsid w:val="00D56787"/>
    <w:rsid w:val="00D56AEE"/>
    <w:rsid w:val="00D56B3E"/>
    <w:rsid w:val="00D56D46"/>
    <w:rsid w:val="00D56E63"/>
    <w:rsid w:val="00D56E8A"/>
    <w:rsid w:val="00D570BF"/>
    <w:rsid w:val="00D570EE"/>
    <w:rsid w:val="00D570EF"/>
    <w:rsid w:val="00D572F2"/>
    <w:rsid w:val="00D5739A"/>
    <w:rsid w:val="00D5743D"/>
    <w:rsid w:val="00D5744D"/>
    <w:rsid w:val="00D5750A"/>
    <w:rsid w:val="00D5757C"/>
    <w:rsid w:val="00D5759F"/>
    <w:rsid w:val="00D576EF"/>
    <w:rsid w:val="00D578BF"/>
    <w:rsid w:val="00D578F6"/>
    <w:rsid w:val="00D57AC6"/>
    <w:rsid w:val="00D57AD3"/>
    <w:rsid w:val="00D57AE2"/>
    <w:rsid w:val="00D57BDE"/>
    <w:rsid w:val="00D57E17"/>
    <w:rsid w:val="00D57F17"/>
    <w:rsid w:val="00D601B7"/>
    <w:rsid w:val="00D603E8"/>
    <w:rsid w:val="00D60400"/>
    <w:rsid w:val="00D60417"/>
    <w:rsid w:val="00D6047B"/>
    <w:rsid w:val="00D6066F"/>
    <w:rsid w:val="00D60687"/>
    <w:rsid w:val="00D60744"/>
    <w:rsid w:val="00D6089F"/>
    <w:rsid w:val="00D60A7A"/>
    <w:rsid w:val="00D60B34"/>
    <w:rsid w:val="00D60B69"/>
    <w:rsid w:val="00D60C04"/>
    <w:rsid w:val="00D60DFB"/>
    <w:rsid w:val="00D60E34"/>
    <w:rsid w:val="00D60E3F"/>
    <w:rsid w:val="00D61058"/>
    <w:rsid w:val="00D61059"/>
    <w:rsid w:val="00D610A7"/>
    <w:rsid w:val="00D61126"/>
    <w:rsid w:val="00D612BC"/>
    <w:rsid w:val="00D613B9"/>
    <w:rsid w:val="00D614E1"/>
    <w:rsid w:val="00D61622"/>
    <w:rsid w:val="00D6165C"/>
    <w:rsid w:val="00D6168B"/>
    <w:rsid w:val="00D61792"/>
    <w:rsid w:val="00D617CD"/>
    <w:rsid w:val="00D61966"/>
    <w:rsid w:val="00D619CA"/>
    <w:rsid w:val="00D619F4"/>
    <w:rsid w:val="00D61A6F"/>
    <w:rsid w:val="00D61A79"/>
    <w:rsid w:val="00D61CDD"/>
    <w:rsid w:val="00D62171"/>
    <w:rsid w:val="00D621A9"/>
    <w:rsid w:val="00D62241"/>
    <w:rsid w:val="00D62254"/>
    <w:rsid w:val="00D622B8"/>
    <w:rsid w:val="00D62302"/>
    <w:rsid w:val="00D623A8"/>
    <w:rsid w:val="00D625E6"/>
    <w:rsid w:val="00D62779"/>
    <w:rsid w:val="00D62882"/>
    <w:rsid w:val="00D62B97"/>
    <w:rsid w:val="00D62BBC"/>
    <w:rsid w:val="00D62C21"/>
    <w:rsid w:val="00D62C39"/>
    <w:rsid w:val="00D62D04"/>
    <w:rsid w:val="00D62D7D"/>
    <w:rsid w:val="00D62E2A"/>
    <w:rsid w:val="00D62E2D"/>
    <w:rsid w:val="00D63009"/>
    <w:rsid w:val="00D633AC"/>
    <w:rsid w:val="00D634A3"/>
    <w:rsid w:val="00D63591"/>
    <w:rsid w:val="00D635F3"/>
    <w:rsid w:val="00D636B3"/>
    <w:rsid w:val="00D63820"/>
    <w:rsid w:val="00D63841"/>
    <w:rsid w:val="00D638A4"/>
    <w:rsid w:val="00D63954"/>
    <w:rsid w:val="00D63A57"/>
    <w:rsid w:val="00D63BC4"/>
    <w:rsid w:val="00D63C0A"/>
    <w:rsid w:val="00D63D04"/>
    <w:rsid w:val="00D63D74"/>
    <w:rsid w:val="00D63E6E"/>
    <w:rsid w:val="00D64086"/>
    <w:rsid w:val="00D641EA"/>
    <w:rsid w:val="00D6420B"/>
    <w:rsid w:val="00D64265"/>
    <w:rsid w:val="00D642A2"/>
    <w:rsid w:val="00D643B4"/>
    <w:rsid w:val="00D643C6"/>
    <w:rsid w:val="00D643DD"/>
    <w:rsid w:val="00D643FD"/>
    <w:rsid w:val="00D645E4"/>
    <w:rsid w:val="00D645ED"/>
    <w:rsid w:val="00D646DA"/>
    <w:rsid w:val="00D647D8"/>
    <w:rsid w:val="00D6487C"/>
    <w:rsid w:val="00D649B4"/>
    <w:rsid w:val="00D64A78"/>
    <w:rsid w:val="00D64D27"/>
    <w:rsid w:val="00D64E34"/>
    <w:rsid w:val="00D64F0E"/>
    <w:rsid w:val="00D64F53"/>
    <w:rsid w:val="00D64FD7"/>
    <w:rsid w:val="00D65049"/>
    <w:rsid w:val="00D6507F"/>
    <w:rsid w:val="00D65245"/>
    <w:rsid w:val="00D652ED"/>
    <w:rsid w:val="00D653D3"/>
    <w:rsid w:val="00D65401"/>
    <w:rsid w:val="00D6578C"/>
    <w:rsid w:val="00D65B40"/>
    <w:rsid w:val="00D65C6D"/>
    <w:rsid w:val="00D65D63"/>
    <w:rsid w:val="00D66068"/>
    <w:rsid w:val="00D661BF"/>
    <w:rsid w:val="00D66275"/>
    <w:rsid w:val="00D6628E"/>
    <w:rsid w:val="00D662C4"/>
    <w:rsid w:val="00D6664E"/>
    <w:rsid w:val="00D6688B"/>
    <w:rsid w:val="00D66896"/>
    <w:rsid w:val="00D668C9"/>
    <w:rsid w:val="00D66928"/>
    <w:rsid w:val="00D66A4C"/>
    <w:rsid w:val="00D66C5B"/>
    <w:rsid w:val="00D66E7E"/>
    <w:rsid w:val="00D66EAC"/>
    <w:rsid w:val="00D66F3C"/>
    <w:rsid w:val="00D670CD"/>
    <w:rsid w:val="00D6710C"/>
    <w:rsid w:val="00D6719E"/>
    <w:rsid w:val="00D6732A"/>
    <w:rsid w:val="00D67490"/>
    <w:rsid w:val="00D674D9"/>
    <w:rsid w:val="00D67609"/>
    <w:rsid w:val="00D676B4"/>
    <w:rsid w:val="00D676ED"/>
    <w:rsid w:val="00D6785A"/>
    <w:rsid w:val="00D67919"/>
    <w:rsid w:val="00D67A33"/>
    <w:rsid w:val="00D67E06"/>
    <w:rsid w:val="00D702C9"/>
    <w:rsid w:val="00D703CB"/>
    <w:rsid w:val="00D706EF"/>
    <w:rsid w:val="00D70926"/>
    <w:rsid w:val="00D7099F"/>
    <w:rsid w:val="00D709B7"/>
    <w:rsid w:val="00D70BF1"/>
    <w:rsid w:val="00D70D2F"/>
    <w:rsid w:val="00D70D9F"/>
    <w:rsid w:val="00D70DB9"/>
    <w:rsid w:val="00D71096"/>
    <w:rsid w:val="00D710B1"/>
    <w:rsid w:val="00D714D1"/>
    <w:rsid w:val="00D71522"/>
    <w:rsid w:val="00D715AA"/>
    <w:rsid w:val="00D715AE"/>
    <w:rsid w:val="00D71630"/>
    <w:rsid w:val="00D71760"/>
    <w:rsid w:val="00D717B1"/>
    <w:rsid w:val="00D71927"/>
    <w:rsid w:val="00D7195F"/>
    <w:rsid w:val="00D71AAB"/>
    <w:rsid w:val="00D71B0F"/>
    <w:rsid w:val="00D71B49"/>
    <w:rsid w:val="00D71B81"/>
    <w:rsid w:val="00D71B92"/>
    <w:rsid w:val="00D71C2A"/>
    <w:rsid w:val="00D71E2B"/>
    <w:rsid w:val="00D71EC5"/>
    <w:rsid w:val="00D71EE6"/>
    <w:rsid w:val="00D71F5D"/>
    <w:rsid w:val="00D71FB8"/>
    <w:rsid w:val="00D72112"/>
    <w:rsid w:val="00D7212F"/>
    <w:rsid w:val="00D7213D"/>
    <w:rsid w:val="00D72309"/>
    <w:rsid w:val="00D723D6"/>
    <w:rsid w:val="00D7250A"/>
    <w:rsid w:val="00D725B8"/>
    <w:rsid w:val="00D72773"/>
    <w:rsid w:val="00D727BE"/>
    <w:rsid w:val="00D73047"/>
    <w:rsid w:val="00D73297"/>
    <w:rsid w:val="00D732A4"/>
    <w:rsid w:val="00D73307"/>
    <w:rsid w:val="00D733EE"/>
    <w:rsid w:val="00D73564"/>
    <w:rsid w:val="00D735A6"/>
    <w:rsid w:val="00D736B8"/>
    <w:rsid w:val="00D73744"/>
    <w:rsid w:val="00D73767"/>
    <w:rsid w:val="00D738D0"/>
    <w:rsid w:val="00D73AC9"/>
    <w:rsid w:val="00D73AFA"/>
    <w:rsid w:val="00D73BC5"/>
    <w:rsid w:val="00D73C00"/>
    <w:rsid w:val="00D73C50"/>
    <w:rsid w:val="00D73F76"/>
    <w:rsid w:val="00D74007"/>
    <w:rsid w:val="00D74018"/>
    <w:rsid w:val="00D74209"/>
    <w:rsid w:val="00D74289"/>
    <w:rsid w:val="00D7440B"/>
    <w:rsid w:val="00D744DC"/>
    <w:rsid w:val="00D74650"/>
    <w:rsid w:val="00D7487A"/>
    <w:rsid w:val="00D74A46"/>
    <w:rsid w:val="00D74A69"/>
    <w:rsid w:val="00D74A90"/>
    <w:rsid w:val="00D74E49"/>
    <w:rsid w:val="00D74F7D"/>
    <w:rsid w:val="00D7516B"/>
    <w:rsid w:val="00D7528B"/>
    <w:rsid w:val="00D752A7"/>
    <w:rsid w:val="00D75396"/>
    <w:rsid w:val="00D7597F"/>
    <w:rsid w:val="00D759BB"/>
    <w:rsid w:val="00D75CD3"/>
    <w:rsid w:val="00D75DC8"/>
    <w:rsid w:val="00D75E1C"/>
    <w:rsid w:val="00D75F3E"/>
    <w:rsid w:val="00D75F72"/>
    <w:rsid w:val="00D7602E"/>
    <w:rsid w:val="00D761E3"/>
    <w:rsid w:val="00D76286"/>
    <w:rsid w:val="00D7648A"/>
    <w:rsid w:val="00D76511"/>
    <w:rsid w:val="00D76525"/>
    <w:rsid w:val="00D765D3"/>
    <w:rsid w:val="00D76734"/>
    <w:rsid w:val="00D7675F"/>
    <w:rsid w:val="00D76936"/>
    <w:rsid w:val="00D76A61"/>
    <w:rsid w:val="00D76A83"/>
    <w:rsid w:val="00D76AE3"/>
    <w:rsid w:val="00D76D49"/>
    <w:rsid w:val="00D76F02"/>
    <w:rsid w:val="00D7703D"/>
    <w:rsid w:val="00D7716C"/>
    <w:rsid w:val="00D7778F"/>
    <w:rsid w:val="00D77A3F"/>
    <w:rsid w:val="00D77AAA"/>
    <w:rsid w:val="00D77B33"/>
    <w:rsid w:val="00D77E3E"/>
    <w:rsid w:val="00D77E40"/>
    <w:rsid w:val="00D77FB9"/>
    <w:rsid w:val="00D80012"/>
    <w:rsid w:val="00D8043B"/>
    <w:rsid w:val="00D80573"/>
    <w:rsid w:val="00D8058C"/>
    <w:rsid w:val="00D80754"/>
    <w:rsid w:val="00D80805"/>
    <w:rsid w:val="00D8084C"/>
    <w:rsid w:val="00D8092A"/>
    <w:rsid w:val="00D80A7A"/>
    <w:rsid w:val="00D80A9B"/>
    <w:rsid w:val="00D80BB8"/>
    <w:rsid w:val="00D80C98"/>
    <w:rsid w:val="00D80CEC"/>
    <w:rsid w:val="00D80D0A"/>
    <w:rsid w:val="00D80E5E"/>
    <w:rsid w:val="00D80FCE"/>
    <w:rsid w:val="00D8133E"/>
    <w:rsid w:val="00D81407"/>
    <w:rsid w:val="00D81574"/>
    <w:rsid w:val="00D8175F"/>
    <w:rsid w:val="00D817AB"/>
    <w:rsid w:val="00D817BA"/>
    <w:rsid w:val="00D817EF"/>
    <w:rsid w:val="00D819E5"/>
    <w:rsid w:val="00D81A41"/>
    <w:rsid w:val="00D81A92"/>
    <w:rsid w:val="00D81B00"/>
    <w:rsid w:val="00D81D5A"/>
    <w:rsid w:val="00D81D86"/>
    <w:rsid w:val="00D81E51"/>
    <w:rsid w:val="00D82039"/>
    <w:rsid w:val="00D82373"/>
    <w:rsid w:val="00D825B2"/>
    <w:rsid w:val="00D827EA"/>
    <w:rsid w:val="00D82868"/>
    <w:rsid w:val="00D829D5"/>
    <w:rsid w:val="00D82A6D"/>
    <w:rsid w:val="00D82B10"/>
    <w:rsid w:val="00D82B26"/>
    <w:rsid w:val="00D82C89"/>
    <w:rsid w:val="00D82DCD"/>
    <w:rsid w:val="00D8305F"/>
    <w:rsid w:val="00D83086"/>
    <w:rsid w:val="00D831C9"/>
    <w:rsid w:val="00D83256"/>
    <w:rsid w:val="00D832C5"/>
    <w:rsid w:val="00D8337C"/>
    <w:rsid w:val="00D8340D"/>
    <w:rsid w:val="00D8348D"/>
    <w:rsid w:val="00D834FA"/>
    <w:rsid w:val="00D83769"/>
    <w:rsid w:val="00D839ED"/>
    <w:rsid w:val="00D83B83"/>
    <w:rsid w:val="00D83E93"/>
    <w:rsid w:val="00D843BF"/>
    <w:rsid w:val="00D8443B"/>
    <w:rsid w:val="00D844CA"/>
    <w:rsid w:val="00D8458D"/>
    <w:rsid w:val="00D845CA"/>
    <w:rsid w:val="00D84742"/>
    <w:rsid w:val="00D8477D"/>
    <w:rsid w:val="00D849BA"/>
    <w:rsid w:val="00D849EE"/>
    <w:rsid w:val="00D84DFF"/>
    <w:rsid w:val="00D84EE1"/>
    <w:rsid w:val="00D84F3D"/>
    <w:rsid w:val="00D8503F"/>
    <w:rsid w:val="00D850C7"/>
    <w:rsid w:val="00D85136"/>
    <w:rsid w:val="00D851FB"/>
    <w:rsid w:val="00D851FC"/>
    <w:rsid w:val="00D85402"/>
    <w:rsid w:val="00D85473"/>
    <w:rsid w:val="00D854E7"/>
    <w:rsid w:val="00D858D4"/>
    <w:rsid w:val="00D85A39"/>
    <w:rsid w:val="00D85C00"/>
    <w:rsid w:val="00D85C17"/>
    <w:rsid w:val="00D85CC2"/>
    <w:rsid w:val="00D85D98"/>
    <w:rsid w:val="00D86063"/>
    <w:rsid w:val="00D8611E"/>
    <w:rsid w:val="00D86126"/>
    <w:rsid w:val="00D8615D"/>
    <w:rsid w:val="00D86314"/>
    <w:rsid w:val="00D8636C"/>
    <w:rsid w:val="00D86587"/>
    <w:rsid w:val="00D86689"/>
    <w:rsid w:val="00D866C4"/>
    <w:rsid w:val="00D86701"/>
    <w:rsid w:val="00D86735"/>
    <w:rsid w:val="00D86864"/>
    <w:rsid w:val="00D869DC"/>
    <w:rsid w:val="00D86B5E"/>
    <w:rsid w:val="00D86B91"/>
    <w:rsid w:val="00D86D45"/>
    <w:rsid w:val="00D86DC0"/>
    <w:rsid w:val="00D87124"/>
    <w:rsid w:val="00D87308"/>
    <w:rsid w:val="00D8744E"/>
    <w:rsid w:val="00D87A0E"/>
    <w:rsid w:val="00D87A57"/>
    <w:rsid w:val="00D87B72"/>
    <w:rsid w:val="00D87BE2"/>
    <w:rsid w:val="00D87C8C"/>
    <w:rsid w:val="00D87C8D"/>
    <w:rsid w:val="00D87D1A"/>
    <w:rsid w:val="00D87D55"/>
    <w:rsid w:val="00D87E5C"/>
    <w:rsid w:val="00D87EE8"/>
    <w:rsid w:val="00D87EF7"/>
    <w:rsid w:val="00D87F8C"/>
    <w:rsid w:val="00D90069"/>
    <w:rsid w:val="00D90251"/>
    <w:rsid w:val="00D903C0"/>
    <w:rsid w:val="00D904AB"/>
    <w:rsid w:val="00D9053C"/>
    <w:rsid w:val="00D90662"/>
    <w:rsid w:val="00D9074B"/>
    <w:rsid w:val="00D90805"/>
    <w:rsid w:val="00D909C0"/>
    <w:rsid w:val="00D90B09"/>
    <w:rsid w:val="00D90B66"/>
    <w:rsid w:val="00D90C75"/>
    <w:rsid w:val="00D90DA6"/>
    <w:rsid w:val="00D90E45"/>
    <w:rsid w:val="00D90F9D"/>
    <w:rsid w:val="00D91107"/>
    <w:rsid w:val="00D9125B"/>
    <w:rsid w:val="00D912BE"/>
    <w:rsid w:val="00D912E9"/>
    <w:rsid w:val="00D91364"/>
    <w:rsid w:val="00D913D5"/>
    <w:rsid w:val="00D91A62"/>
    <w:rsid w:val="00D91C14"/>
    <w:rsid w:val="00D91C20"/>
    <w:rsid w:val="00D91D9C"/>
    <w:rsid w:val="00D91DF8"/>
    <w:rsid w:val="00D91E18"/>
    <w:rsid w:val="00D91E30"/>
    <w:rsid w:val="00D92090"/>
    <w:rsid w:val="00D92167"/>
    <w:rsid w:val="00D9233F"/>
    <w:rsid w:val="00D92658"/>
    <w:rsid w:val="00D9272A"/>
    <w:rsid w:val="00D927AF"/>
    <w:rsid w:val="00D92A67"/>
    <w:rsid w:val="00D92A68"/>
    <w:rsid w:val="00D92A9E"/>
    <w:rsid w:val="00D92B25"/>
    <w:rsid w:val="00D92B49"/>
    <w:rsid w:val="00D92DEB"/>
    <w:rsid w:val="00D92E43"/>
    <w:rsid w:val="00D92F43"/>
    <w:rsid w:val="00D93060"/>
    <w:rsid w:val="00D9306D"/>
    <w:rsid w:val="00D93218"/>
    <w:rsid w:val="00D93219"/>
    <w:rsid w:val="00D93475"/>
    <w:rsid w:val="00D9351D"/>
    <w:rsid w:val="00D93664"/>
    <w:rsid w:val="00D938AF"/>
    <w:rsid w:val="00D93AE3"/>
    <w:rsid w:val="00D93B3D"/>
    <w:rsid w:val="00D93B5C"/>
    <w:rsid w:val="00D93CC2"/>
    <w:rsid w:val="00D93CCA"/>
    <w:rsid w:val="00D94100"/>
    <w:rsid w:val="00D94190"/>
    <w:rsid w:val="00D94542"/>
    <w:rsid w:val="00D94B42"/>
    <w:rsid w:val="00D94BB9"/>
    <w:rsid w:val="00D94C75"/>
    <w:rsid w:val="00D94D5A"/>
    <w:rsid w:val="00D94E14"/>
    <w:rsid w:val="00D94E1D"/>
    <w:rsid w:val="00D94FFD"/>
    <w:rsid w:val="00D951C2"/>
    <w:rsid w:val="00D951D0"/>
    <w:rsid w:val="00D951D7"/>
    <w:rsid w:val="00D9547F"/>
    <w:rsid w:val="00D95523"/>
    <w:rsid w:val="00D95599"/>
    <w:rsid w:val="00D956AE"/>
    <w:rsid w:val="00D956FA"/>
    <w:rsid w:val="00D95921"/>
    <w:rsid w:val="00D95928"/>
    <w:rsid w:val="00D95977"/>
    <w:rsid w:val="00D95A96"/>
    <w:rsid w:val="00D95B28"/>
    <w:rsid w:val="00D95BB1"/>
    <w:rsid w:val="00D95C7C"/>
    <w:rsid w:val="00D95DD4"/>
    <w:rsid w:val="00D95EAC"/>
    <w:rsid w:val="00D95FE1"/>
    <w:rsid w:val="00D9624A"/>
    <w:rsid w:val="00D9648D"/>
    <w:rsid w:val="00D96499"/>
    <w:rsid w:val="00D964B2"/>
    <w:rsid w:val="00D965D4"/>
    <w:rsid w:val="00D96689"/>
    <w:rsid w:val="00D96732"/>
    <w:rsid w:val="00D967A4"/>
    <w:rsid w:val="00D968EC"/>
    <w:rsid w:val="00D96924"/>
    <w:rsid w:val="00D96A09"/>
    <w:rsid w:val="00D96C13"/>
    <w:rsid w:val="00D96E13"/>
    <w:rsid w:val="00D96F5B"/>
    <w:rsid w:val="00D97090"/>
    <w:rsid w:val="00D9744B"/>
    <w:rsid w:val="00D97709"/>
    <w:rsid w:val="00D97A58"/>
    <w:rsid w:val="00D97B11"/>
    <w:rsid w:val="00D97C36"/>
    <w:rsid w:val="00D97D47"/>
    <w:rsid w:val="00DA01E0"/>
    <w:rsid w:val="00DA021C"/>
    <w:rsid w:val="00DA0392"/>
    <w:rsid w:val="00DA0491"/>
    <w:rsid w:val="00DA0648"/>
    <w:rsid w:val="00DA0690"/>
    <w:rsid w:val="00DA06D9"/>
    <w:rsid w:val="00DA0796"/>
    <w:rsid w:val="00DA0814"/>
    <w:rsid w:val="00DA0841"/>
    <w:rsid w:val="00DA089A"/>
    <w:rsid w:val="00DA0AAA"/>
    <w:rsid w:val="00DA0B2D"/>
    <w:rsid w:val="00DA0C9D"/>
    <w:rsid w:val="00DA0CA7"/>
    <w:rsid w:val="00DA0F8C"/>
    <w:rsid w:val="00DA10A0"/>
    <w:rsid w:val="00DA10AE"/>
    <w:rsid w:val="00DA10C1"/>
    <w:rsid w:val="00DA1221"/>
    <w:rsid w:val="00DA14F1"/>
    <w:rsid w:val="00DA15A6"/>
    <w:rsid w:val="00DA15F9"/>
    <w:rsid w:val="00DA194C"/>
    <w:rsid w:val="00DA1C63"/>
    <w:rsid w:val="00DA1D47"/>
    <w:rsid w:val="00DA1DB1"/>
    <w:rsid w:val="00DA1F6E"/>
    <w:rsid w:val="00DA20FE"/>
    <w:rsid w:val="00DA2130"/>
    <w:rsid w:val="00DA225B"/>
    <w:rsid w:val="00DA2292"/>
    <w:rsid w:val="00DA2372"/>
    <w:rsid w:val="00DA23F8"/>
    <w:rsid w:val="00DA2403"/>
    <w:rsid w:val="00DA24EF"/>
    <w:rsid w:val="00DA25AC"/>
    <w:rsid w:val="00DA25E4"/>
    <w:rsid w:val="00DA25F7"/>
    <w:rsid w:val="00DA278A"/>
    <w:rsid w:val="00DA2B71"/>
    <w:rsid w:val="00DA2D41"/>
    <w:rsid w:val="00DA2DED"/>
    <w:rsid w:val="00DA2E5D"/>
    <w:rsid w:val="00DA2EC4"/>
    <w:rsid w:val="00DA2F29"/>
    <w:rsid w:val="00DA2FC2"/>
    <w:rsid w:val="00DA323E"/>
    <w:rsid w:val="00DA334D"/>
    <w:rsid w:val="00DA34F2"/>
    <w:rsid w:val="00DA374F"/>
    <w:rsid w:val="00DA37D2"/>
    <w:rsid w:val="00DA384F"/>
    <w:rsid w:val="00DA38D5"/>
    <w:rsid w:val="00DA3B5E"/>
    <w:rsid w:val="00DA3C15"/>
    <w:rsid w:val="00DA3CA9"/>
    <w:rsid w:val="00DA3CE4"/>
    <w:rsid w:val="00DA3D05"/>
    <w:rsid w:val="00DA3D95"/>
    <w:rsid w:val="00DA415E"/>
    <w:rsid w:val="00DA423B"/>
    <w:rsid w:val="00DA43B1"/>
    <w:rsid w:val="00DA43F3"/>
    <w:rsid w:val="00DA4443"/>
    <w:rsid w:val="00DA45B6"/>
    <w:rsid w:val="00DA46A3"/>
    <w:rsid w:val="00DA471F"/>
    <w:rsid w:val="00DA487F"/>
    <w:rsid w:val="00DA4967"/>
    <w:rsid w:val="00DA4B01"/>
    <w:rsid w:val="00DA4D22"/>
    <w:rsid w:val="00DA4F8C"/>
    <w:rsid w:val="00DA5015"/>
    <w:rsid w:val="00DA5073"/>
    <w:rsid w:val="00DA5135"/>
    <w:rsid w:val="00DA5450"/>
    <w:rsid w:val="00DA562E"/>
    <w:rsid w:val="00DA5B7C"/>
    <w:rsid w:val="00DA5BE9"/>
    <w:rsid w:val="00DA5F47"/>
    <w:rsid w:val="00DA5F77"/>
    <w:rsid w:val="00DA5FBA"/>
    <w:rsid w:val="00DA5FF4"/>
    <w:rsid w:val="00DA638C"/>
    <w:rsid w:val="00DA63AC"/>
    <w:rsid w:val="00DA662F"/>
    <w:rsid w:val="00DA6702"/>
    <w:rsid w:val="00DA677F"/>
    <w:rsid w:val="00DA67F1"/>
    <w:rsid w:val="00DA6899"/>
    <w:rsid w:val="00DA693A"/>
    <w:rsid w:val="00DA69E9"/>
    <w:rsid w:val="00DA6AE5"/>
    <w:rsid w:val="00DA6BEA"/>
    <w:rsid w:val="00DA6D1A"/>
    <w:rsid w:val="00DA6D1F"/>
    <w:rsid w:val="00DA6FCD"/>
    <w:rsid w:val="00DA70A4"/>
    <w:rsid w:val="00DA70D4"/>
    <w:rsid w:val="00DA7287"/>
    <w:rsid w:val="00DA732C"/>
    <w:rsid w:val="00DA79BE"/>
    <w:rsid w:val="00DA7B93"/>
    <w:rsid w:val="00DA7E24"/>
    <w:rsid w:val="00DA7EC1"/>
    <w:rsid w:val="00DB026F"/>
    <w:rsid w:val="00DB03D7"/>
    <w:rsid w:val="00DB048F"/>
    <w:rsid w:val="00DB073A"/>
    <w:rsid w:val="00DB07A5"/>
    <w:rsid w:val="00DB07AC"/>
    <w:rsid w:val="00DB0847"/>
    <w:rsid w:val="00DB0B1A"/>
    <w:rsid w:val="00DB0B29"/>
    <w:rsid w:val="00DB0B4B"/>
    <w:rsid w:val="00DB0B56"/>
    <w:rsid w:val="00DB0C25"/>
    <w:rsid w:val="00DB0C7C"/>
    <w:rsid w:val="00DB0E05"/>
    <w:rsid w:val="00DB10CF"/>
    <w:rsid w:val="00DB1171"/>
    <w:rsid w:val="00DB12B2"/>
    <w:rsid w:val="00DB1489"/>
    <w:rsid w:val="00DB162D"/>
    <w:rsid w:val="00DB17B6"/>
    <w:rsid w:val="00DB1AEF"/>
    <w:rsid w:val="00DB1C71"/>
    <w:rsid w:val="00DB1CB5"/>
    <w:rsid w:val="00DB1DC3"/>
    <w:rsid w:val="00DB1E13"/>
    <w:rsid w:val="00DB1E15"/>
    <w:rsid w:val="00DB1EE7"/>
    <w:rsid w:val="00DB1F46"/>
    <w:rsid w:val="00DB1FC0"/>
    <w:rsid w:val="00DB202C"/>
    <w:rsid w:val="00DB2120"/>
    <w:rsid w:val="00DB23EC"/>
    <w:rsid w:val="00DB2437"/>
    <w:rsid w:val="00DB2546"/>
    <w:rsid w:val="00DB2773"/>
    <w:rsid w:val="00DB2830"/>
    <w:rsid w:val="00DB292C"/>
    <w:rsid w:val="00DB2A1F"/>
    <w:rsid w:val="00DB2AAF"/>
    <w:rsid w:val="00DB2AEA"/>
    <w:rsid w:val="00DB2ED1"/>
    <w:rsid w:val="00DB2ED9"/>
    <w:rsid w:val="00DB3306"/>
    <w:rsid w:val="00DB33C0"/>
    <w:rsid w:val="00DB3518"/>
    <w:rsid w:val="00DB3671"/>
    <w:rsid w:val="00DB36BE"/>
    <w:rsid w:val="00DB3872"/>
    <w:rsid w:val="00DB3B0D"/>
    <w:rsid w:val="00DB3DB6"/>
    <w:rsid w:val="00DB3E32"/>
    <w:rsid w:val="00DB3EF7"/>
    <w:rsid w:val="00DB3F2B"/>
    <w:rsid w:val="00DB3F87"/>
    <w:rsid w:val="00DB40EB"/>
    <w:rsid w:val="00DB4115"/>
    <w:rsid w:val="00DB4124"/>
    <w:rsid w:val="00DB41B3"/>
    <w:rsid w:val="00DB466E"/>
    <w:rsid w:val="00DB4689"/>
    <w:rsid w:val="00DB4691"/>
    <w:rsid w:val="00DB4695"/>
    <w:rsid w:val="00DB4710"/>
    <w:rsid w:val="00DB4734"/>
    <w:rsid w:val="00DB49DC"/>
    <w:rsid w:val="00DB49FE"/>
    <w:rsid w:val="00DB4AF6"/>
    <w:rsid w:val="00DB4B8A"/>
    <w:rsid w:val="00DB4C30"/>
    <w:rsid w:val="00DB4C39"/>
    <w:rsid w:val="00DB50B3"/>
    <w:rsid w:val="00DB51CB"/>
    <w:rsid w:val="00DB51F0"/>
    <w:rsid w:val="00DB52EF"/>
    <w:rsid w:val="00DB52FF"/>
    <w:rsid w:val="00DB5364"/>
    <w:rsid w:val="00DB54AB"/>
    <w:rsid w:val="00DB56FC"/>
    <w:rsid w:val="00DB577D"/>
    <w:rsid w:val="00DB57FB"/>
    <w:rsid w:val="00DB5819"/>
    <w:rsid w:val="00DB5874"/>
    <w:rsid w:val="00DB58D1"/>
    <w:rsid w:val="00DB590A"/>
    <w:rsid w:val="00DB5954"/>
    <w:rsid w:val="00DB59A0"/>
    <w:rsid w:val="00DB59D9"/>
    <w:rsid w:val="00DB5A07"/>
    <w:rsid w:val="00DB5AE1"/>
    <w:rsid w:val="00DB5B61"/>
    <w:rsid w:val="00DB5C9D"/>
    <w:rsid w:val="00DB5CF5"/>
    <w:rsid w:val="00DB5D30"/>
    <w:rsid w:val="00DB5D7E"/>
    <w:rsid w:val="00DB626B"/>
    <w:rsid w:val="00DB6341"/>
    <w:rsid w:val="00DB64A3"/>
    <w:rsid w:val="00DB64EC"/>
    <w:rsid w:val="00DB653C"/>
    <w:rsid w:val="00DB6590"/>
    <w:rsid w:val="00DB6639"/>
    <w:rsid w:val="00DB6663"/>
    <w:rsid w:val="00DB6951"/>
    <w:rsid w:val="00DB6C33"/>
    <w:rsid w:val="00DB6D4F"/>
    <w:rsid w:val="00DB6D73"/>
    <w:rsid w:val="00DB6F7D"/>
    <w:rsid w:val="00DB7080"/>
    <w:rsid w:val="00DB745A"/>
    <w:rsid w:val="00DB747A"/>
    <w:rsid w:val="00DB74E3"/>
    <w:rsid w:val="00DB757D"/>
    <w:rsid w:val="00DB76EF"/>
    <w:rsid w:val="00DB76FD"/>
    <w:rsid w:val="00DB7A44"/>
    <w:rsid w:val="00DB7A8E"/>
    <w:rsid w:val="00DB7B43"/>
    <w:rsid w:val="00DB7B4F"/>
    <w:rsid w:val="00DB7CD7"/>
    <w:rsid w:val="00DB7D99"/>
    <w:rsid w:val="00DB7DC8"/>
    <w:rsid w:val="00DB7F3C"/>
    <w:rsid w:val="00DC000B"/>
    <w:rsid w:val="00DC0028"/>
    <w:rsid w:val="00DC0262"/>
    <w:rsid w:val="00DC0322"/>
    <w:rsid w:val="00DC049E"/>
    <w:rsid w:val="00DC06EE"/>
    <w:rsid w:val="00DC0719"/>
    <w:rsid w:val="00DC09A9"/>
    <w:rsid w:val="00DC0B6E"/>
    <w:rsid w:val="00DC0C10"/>
    <w:rsid w:val="00DC0D2D"/>
    <w:rsid w:val="00DC0D5D"/>
    <w:rsid w:val="00DC0F8E"/>
    <w:rsid w:val="00DC119A"/>
    <w:rsid w:val="00DC12A8"/>
    <w:rsid w:val="00DC1302"/>
    <w:rsid w:val="00DC15E0"/>
    <w:rsid w:val="00DC1651"/>
    <w:rsid w:val="00DC16C5"/>
    <w:rsid w:val="00DC171D"/>
    <w:rsid w:val="00DC184C"/>
    <w:rsid w:val="00DC1897"/>
    <w:rsid w:val="00DC18E5"/>
    <w:rsid w:val="00DC1936"/>
    <w:rsid w:val="00DC1BB0"/>
    <w:rsid w:val="00DC1CEB"/>
    <w:rsid w:val="00DC1D40"/>
    <w:rsid w:val="00DC1D42"/>
    <w:rsid w:val="00DC1F66"/>
    <w:rsid w:val="00DC1FF4"/>
    <w:rsid w:val="00DC22B5"/>
    <w:rsid w:val="00DC230D"/>
    <w:rsid w:val="00DC2506"/>
    <w:rsid w:val="00DC2982"/>
    <w:rsid w:val="00DC29B3"/>
    <w:rsid w:val="00DC2A39"/>
    <w:rsid w:val="00DC2DFC"/>
    <w:rsid w:val="00DC330E"/>
    <w:rsid w:val="00DC3403"/>
    <w:rsid w:val="00DC3461"/>
    <w:rsid w:val="00DC34E0"/>
    <w:rsid w:val="00DC35E5"/>
    <w:rsid w:val="00DC3712"/>
    <w:rsid w:val="00DC37B4"/>
    <w:rsid w:val="00DC37E8"/>
    <w:rsid w:val="00DC3976"/>
    <w:rsid w:val="00DC3A69"/>
    <w:rsid w:val="00DC3ACA"/>
    <w:rsid w:val="00DC3E92"/>
    <w:rsid w:val="00DC3E9F"/>
    <w:rsid w:val="00DC3EAB"/>
    <w:rsid w:val="00DC3F60"/>
    <w:rsid w:val="00DC41BC"/>
    <w:rsid w:val="00DC428C"/>
    <w:rsid w:val="00DC45B2"/>
    <w:rsid w:val="00DC4650"/>
    <w:rsid w:val="00DC4684"/>
    <w:rsid w:val="00DC46F0"/>
    <w:rsid w:val="00DC4911"/>
    <w:rsid w:val="00DC49E0"/>
    <w:rsid w:val="00DC4A9F"/>
    <w:rsid w:val="00DC4DF1"/>
    <w:rsid w:val="00DC4E03"/>
    <w:rsid w:val="00DC4E2A"/>
    <w:rsid w:val="00DC4E61"/>
    <w:rsid w:val="00DC4E6A"/>
    <w:rsid w:val="00DC51AD"/>
    <w:rsid w:val="00DC535B"/>
    <w:rsid w:val="00DC540B"/>
    <w:rsid w:val="00DC5477"/>
    <w:rsid w:val="00DC57D7"/>
    <w:rsid w:val="00DC58DE"/>
    <w:rsid w:val="00DC58F6"/>
    <w:rsid w:val="00DC5994"/>
    <w:rsid w:val="00DC59AE"/>
    <w:rsid w:val="00DC5A9D"/>
    <w:rsid w:val="00DC5B9D"/>
    <w:rsid w:val="00DC5D05"/>
    <w:rsid w:val="00DC5DF0"/>
    <w:rsid w:val="00DC5E5D"/>
    <w:rsid w:val="00DC5EC3"/>
    <w:rsid w:val="00DC5FFD"/>
    <w:rsid w:val="00DC616A"/>
    <w:rsid w:val="00DC6195"/>
    <w:rsid w:val="00DC6216"/>
    <w:rsid w:val="00DC6246"/>
    <w:rsid w:val="00DC63B7"/>
    <w:rsid w:val="00DC64A8"/>
    <w:rsid w:val="00DC664F"/>
    <w:rsid w:val="00DC67DB"/>
    <w:rsid w:val="00DC6822"/>
    <w:rsid w:val="00DC682E"/>
    <w:rsid w:val="00DC6B3E"/>
    <w:rsid w:val="00DC6CA1"/>
    <w:rsid w:val="00DC6ED6"/>
    <w:rsid w:val="00DC6EF6"/>
    <w:rsid w:val="00DC6F4D"/>
    <w:rsid w:val="00DC7030"/>
    <w:rsid w:val="00DC72E0"/>
    <w:rsid w:val="00DC74DC"/>
    <w:rsid w:val="00DC7566"/>
    <w:rsid w:val="00DC7793"/>
    <w:rsid w:val="00DC78BA"/>
    <w:rsid w:val="00DC79F1"/>
    <w:rsid w:val="00DC7BF2"/>
    <w:rsid w:val="00DC7CBC"/>
    <w:rsid w:val="00DC7E69"/>
    <w:rsid w:val="00DC7EBE"/>
    <w:rsid w:val="00DC7F64"/>
    <w:rsid w:val="00DC7FC8"/>
    <w:rsid w:val="00DC7FD3"/>
    <w:rsid w:val="00DD0041"/>
    <w:rsid w:val="00DD00B0"/>
    <w:rsid w:val="00DD00D4"/>
    <w:rsid w:val="00DD00FE"/>
    <w:rsid w:val="00DD016A"/>
    <w:rsid w:val="00DD0304"/>
    <w:rsid w:val="00DD05EA"/>
    <w:rsid w:val="00DD05F0"/>
    <w:rsid w:val="00DD067D"/>
    <w:rsid w:val="00DD076A"/>
    <w:rsid w:val="00DD0837"/>
    <w:rsid w:val="00DD0A6B"/>
    <w:rsid w:val="00DD0B31"/>
    <w:rsid w:val="00DD0B3F"/>
    <w:rsid w:val="00DD0B96"/>
    <w:rsid w:val="00DD0BD8"/>
    <w:rsid w:val="00DD0C8E"/>
    <w:rsid w:val="00DD0D37"/>
    <w:rsid w:val="00DD1016"/>
    <w:rsid w:val="00DD1024"/>
    <w:rsid w:val="00DD116D"/>
    <w:rsid w:val="00DD132D"/>
    <w:rsid w:val="00DD1458"/>
    <w:rsid w:val="00DD14F4"/>
    <w:rsid w:val="00DD1867"/>
    <w:rsid w:val="00DD1D04"/>
    <w:rsid w:val="00DD1DD9"/>
    <w:rsid w:val="00DD1E54"/>
    <w:rsid w:val="00DD1FB8"/>
    <w:rsid w:val="00DD1FE5"/>
    <w:rsid w:val="00DD1FEC"/>
    <w:rsid w:val="00DD2148"/>
    <w:rsid w:val="00DD2214"/>
    <w:rsid w:val="00DD2259"/>
    <w:rsid w:val="00DD2334"/>
    <w:rsid w:val="00DD2394"/>
    <w:rsid w:val="00DD241B"/>
    <w:rsid w:val="00DD2465"/>
    <w:rsid w:val="00DD24CD"/>
    <w:rsid w:val="00DD25F2"/>
    <w:rsid w:val="00DD25F8"/>
    <w:rsid w:val="00DD2632"/>
    <w:rsid w:val="00DD2937"/>
    <w:rsid w:val="00DD2E4F"/>
    <w:rsid w:val="00DD2EBD"/>
    <w:rsid w:val="00DD2ECC"/>
    <w:rsid w:val="00DD3095"/>
    <w:rsid w:val="00DD31C8"/>
    <w:rsid w:val="00DD3237"/>
    <w:rsid w:val="00DD32F8"/>
    <w:rsid w:val="00DD38C2"/>
    <w:rsid w:val="00DD3A90"/>
    <w:rsid w:val="00DD3B47"/>
    <w:rsid w:val="00DD3BC0"/>
    <w:rsid w:val="00DD3D88"/>
    <w:rsid w:val="00DD3F23"/>
    <w:rsid w:val="00DD407A"/>
    <w:rsid w:val="00DD40F6"/>
    <w:rsid w:val="00DD41A7"/>
    <w:rsid w:val="00DD4232"/>
    <w:rsid w:val="00DD4292"/>
    <w:rsid w:val="00DD44FE"/>
    <w:rsid w:val="00DD455C"/>
    <w:rsid w:val="00DD459B"/>
    <w:rsid w:val="00DD466D"/>
    <w:rsid w:val="00DD47AC"/>
    <w:rsid w:val="00DD485E"/>
    <w:rsid w:val="00DD4935"/>
    <w:rsid w:val="00DD4999"/>
    <w:rsid w:val="00DD49B8"/>
    <w:rsid w:val="00DD49ED"/>
    <w:rsid w:val="00DD4A04"/>
    <w:rsid w:val="00DD4AA7"/>
    <w:rsid w:val="00DD4AAE"/>
    <w:rsid w:val="00DD4D45"/>
    <w:rsid w:val="00DD4EE0"/>
    <w:rsid w:val="00DD4F40"/>
    <w:rsid w:val="00DD5343"/>
    <w:rsid w:val="00DD5381"/>
    <w:rsid w:val="00DD5384"/>
    <w:rsid w:val="00DD5756"/>
    <w:rsid w:val="00DD5775"/>
    <w:rsid w:val="00DD57D5"/>
    <w:rsid w:val="00DD57FF"/>
    <w:rsid w:val="00DD582B"/>
    <w:rsid w:val="00DD58C9"/>
    <w:rsid w:val="00DD5924"/>
    <w:rsid w:val="00DD5A20"/>
    <w:rsid w:val="00DD5AA1"/>
    <w:rsid w:val="00DD5BDD"/>
    <w:rsid w:val="00DD5D01"/>
    <w:rsid w:val="00DD5D51"/>
    <w:rsid w:val="00DD5D85"/>
    <w:rsid w:val="00DD5DB9"/>
    <w:rsid w:val="00DD5E3C"/>
    <w:rsid w:val="00DD5EA3"/>
    <w:rsid w:val="00DD5F5F"/>
    <w:rsid w:val="00DD6017"/>
    <w:rsid w:val="00DD603D"/>
    <w:rsid w:val="00DD62B2"/>
    <w:rsid w:val="00DD6651"/>
    <w:rsid w:val="00DD673D"/>
    <w:rsid w:val="00DD6AB0"/>
    <w:rsid w:val="00DD6B43"/>
    <w:rsid w:val="00DD6B4F"/>
    <w:rsid w:val="00DD6BB4"/>
    <w:rsid w:val="00DD6C6D"/>
    <w:rsid w:val="00DD6E97"/>
    <w:rsid w:val="00DD6F3A"/>
    <w:rsid w:val="00DD7176"/>
    <w:rsid w:val="00DD776E"/>
    <w:rsid w:val="00DD7880"/>
    <w:rsid w:val="00DD7C3C"/>
    <w:rsid w:val="00DD7D51"/>
    <w:rsid w:val="00DD7E3F"/>
    <w:rsid w:val="00DE05D5"/>
    <w:rsid w:val="00DE067C"/>
    <w:rsid w:val="00DE0919"/>
    <w:rsid w:val="00DE091C"/>
    <w:rsid w:val="00DE0993"/>
    <w:rsid w:val="00DE09AF"/>
    <w:rsid w:val="00DE0A26"/>
    <w:rsid w:val="00DE0A6C"/>
    <w:rsid w:val="00DE0B6E"/>
    <w:rsid w:val="00DE0CA7"/>
    <w:rsid w:val="00DE0DA5"/>
    <w:rsid w:val="00DE112E"/>
    <w:rsid w:val="00DE1161"/>
    <w:rsid w:val="00DE1447"/>
    <w:rsid w:val="00DE14EF"/>
    <w:rsid w:val="00DE14FB"/>
    <w:rsid w:val="00DE165A"/>
    <w:rsid w:val="00DE1A4D"/>
    <w:rsid w:val="00DE1B11"/>
    <w:rsid w:val="00DE1C45"/>
    <w:rsid w:val="00DE1D71"/>
    <w:rsid w:val="00DE1DA6"/>
    <w:rsid w:val="00DE1DB6"/>
    <w:rsid w:val="00DE1E86"/>
    <w:rsid w:val="00DE1F41"/>
    <w:rsid w:val="00DE2156"/>
    <w:rsid w:val="00DE2158"/>
    <w:rsid w:val="00DE234D"/>
    <w:rsid w:val="00DE235E"/>
    <w:rsid w:val="00DE239C"/>
    <w:rsid w:val="00DE242C"/>
    <w:rsid w:val="00DE2473"/>
    <w:rsid w:val="00DE2588"/>
    <w:rsid w:val="00DE264F"/>
    <w:rsid w:val="00DE272A"/>
    <w:rsid w:val="00DE2752"/>
    <w:rsid w:val="00DE27FD"/>
    <w:rsid w:val="00DE2826"/>
    <w:rsid w:val="00DE2886"/>
    <w:rsid w:val="00DE297E"/>
    <w:rsid w:val="00DE2A87"/>
    <w:rsid w:val="00DE2C1F"/>
    <w:rsid w:val="00DE2ECD"/>
    <w:rsid w:val="00DE2F56"/>
    <w:rsid w:val="00DE3016"/>
    <w:rsid w:val="00DE32B4"/>
    <w:rsid w:val="00DE3305"/>
    <w:rsid w:val="00DE33A2"/>
    <w:rsid w:val="00DE384E"/>
    <w:rsid w:val="00DE3A6E"/>
    <w:rsid w:val="00DE3ACA"/>
    <w:rsid w:val="00DE3B9C"/>
    <w:rsid w:val="00DE3BE9"/>
    <w:rsid w:val="00DE3DA7"/>
    <w:rsid w:val="00DE3E6D"/>
    <w:rsid w:val="00DE3FF5"/>
    <w:rsid w:val="00DE40BB"/>
    <w:rsid w:val="00DE4155"/>
    <w:rsid w:val="00DE43B4"/>
    <w:rsid w:val="00DE43C6"/>
    <w:rsid w:val="00DE448E"/>
    <w:rsid w:val="00DE457C"/>
    <w:rsid w:val="00DE48FA"/>
    <w:rsid w:val="00DE496E"/>
    <w:rsid w:val="00DE4BBC"/>
    <w:rsid w:val="00DE4BC0"/>
    <w:rsid w:val="00DE4C6B"/>
    <w:rsid w:val="00DE4EF5"/>
    <w:rsid w:val="00DE4FC6"/>
    <w:rsid w:val="00DE5019"/>
    <w:rsid w:val="00DE502D"/>
    <w:rsid w:val="00DE515A"/>
    <w:rsid w:val="00DE52EF"/>
    <w:rsid w:val="00DE5301"/>
    <w:rsid w:val="00DE53FD"/>
    <w:rsid w:val="00DE540C"/>
    <w:rsid w:val="00DE57FB"/>
    <w:rsid w:val="00DE58B2"/>
    <w:rsid w:val="00DE58F2"/>
    <w:rsid w:val="00DE5973"/>
    <w:rsid w:val="00DE5A54"/>
    <w:rsid w:val="00DE5BBD"/>
    <w:rsid w:val="00DE5BD5"/>
    <w:rsid w:val="00DE5DA2"/>
    <w:rsid w:val="00DE5F30"/>
    <w:rsid w:val="00DE5F66"/>
    <w:rsid w:val="00DE5FE1"/>
    <w:rsid w:val="00DE6067"/>
    <w:rsid w:val="00DE60F4"/>
    <w:rsid w:val="00DE6284"/>
    <w:rsid w:val="00DE645F"/>
    <w:rsid w:val="00DE6B0B"/>
    <w:rsid w:val="00DE6BAC"/>
    <w:rsid w:val="00DE6C0D"/>
    <w:rsid w:val="00DE6E96"/>
    <w:rsid w:val="00DE6EAE"/>
    <w:rsid w:val="00DE6EF9"/>
    <w:rsid w:val="00DE6F2F"/>
    <w:rsid w:val="00DE6FAE"/>
    <w:rsid w:val="00DE700D"/>
    <w:rsid w:val="00DE709C"/>
    <w:rsid w:val="00DE714A"/>
    <w:rsid w:val="00DE736C"/>
    <w:rsid w:val="00DE74A5"/>
    <w:rsid w:val="00DE750B"/>
    <w:rsid w:val="00DE752E"/>
    <w:rsid w:val="00DE7595"/>
    <w:rsid w:val="00DE75AE"/>
    <w:rsid w:val="00DE75EE"/>
    <w:rsid w:val="00DE763E"/>
    <w:rsid w:val="00DE777B"/>
    <w:rsid w:val="00DE77EC"/>
    <w:rsid w:val="00DE7821"/>
    <w:rsid w:val="00DE7B4A"/>
    <w:rsid w:val="00DE7C8C"/>
    <w:rsid w:val="00DE7CBB"/>
    <w:rsid w:val="00DE7F0F"/>
    <w:rsid w:val="00DF00B2"/>
    <w:rsid w:val="00DF011E"/>
    <w:rsid w:val="00DF0137"/>
    <w:rsid w:val="00DF029B"/>
    <w:rsid w:val="00DF03F1"/>
    <w:rsid w:val="00DF0436"/>
    <w:rsid w:val="00DF0492"/>
    <w:rsid w:val="00DF04BE"/>
    <w:rsid w:val="00DF0561"/>
    <w:rsid w:val="00DF062F"/>
    <w:rsid w:val="00DF07A2"/>
    <w:rsid w:val="00DF0AF6"/>
    <w:rsid w:val="00DF0D6C"/>
    <w:rsid w:val="00DF0EAD"/>
    <w:rsid w:val="00DF0F08"/>
    <w:rsid w:val="00DF1003"/>
    <w:rsid w:val="00DF1053"/>
    <w:rsid w:val="00DF12D3"/>
    <w:rsid w:val="00DF12DF"/>
    <w:rsid w:val="00DF1416"/>
    <w:rsid w:val="00DF141B"/>
    <w:rsid w:val="00DF145E"/>
    <w:rsid w:val="00DF1465"/>
    <w:rsid w:val="00DF1579"/>
    <w:rsid w:val="00DF1803"/>
    <w:rsid w:val="00DF1904"/>
    <w:rsid w:val="00DF1906"/>
    <w:rsid w:val="00DF1965"/>
    <w:rsid w:val="00DF1A19"/>
    <w:rsid w:val="00DF1A9B"/>
    <w:rsid w:val="00DF1ADB"/>
    <w:rsid w:val="00DF1B2C"/>
    <w:rsid w:val="00DF1BC0"/>
    <w:rsid w:val="00DF1D3F"/>
    <w:rsid w:val="00DF2161"/>
    <w:rsid w:val="00DF21AB"/>
    <w:rsid w:val="00DF28CE"/>
    <w:rsid w:val="00DF2B3C"/>
    <w:rsid w:val="00DF2B55"/>
    <w:rsid w:val="00DF2BF4"/>
    <w:rsid w:val="00DF315D"/>
    <w:rsid w:val="00DF3197"/>
    <w:rsid w:val="00DF31C2"/>
    <w:rsid w:val="00DF31EC"/>
    <w:rsid w:val="00DF3202"/>
    <w:rsid w:val="00DF3263"/>
    <w:rsid w:val="00DF3437"/>
    <w:rsid w:val="00DF3550"/>
    <w:rsid w:val="00DF35E6"/>
    <w:rsid w:val="00DF36D4"/>
    <w:rsid w:val="00DF3A22"/>
    <w:rsid w:val="00DF3E45"/>
    <w:rsid w:val="00DF3F22"/>
    <w:rsid w:val="00DF3F45"/>
    <w:rsid w:val="00DF3F70"/>
    <w:rsid w:val="00DF3FA0"/>
    <w:rsid w:val="00DF40B3"/>
    <w:rsid w:val="00DF40D0"/>
    <w:rsid w:val="00DF42E8"/>
    <w:rsid w:val="00DF42F1"/>
    <w:rsid w:val="00DF43DE"/>
    <w:rsid w:val="00DF47E0"/>
    <w:rsid w:val="00DF484E"/>
    <w:rsid w:val="00DF4860"/>
    <w:rsid w:val="00DF48B5"/>
    <w:rsid w:val="00DF4DA6"/>
    <w:rsid w:val="00DF4E44"/>
    <w:rsid w:val="00DF4F1B"/>
    <w:rsid w:val="00DF5177"/>
    <w:rsid w:val="00DF5289"/>
    <w:rsid w:val="00DF52B1"/>
    <w:rsid w:val="00DF52F4"/>
    <w:rsid w:val="00DF5304"/>
    <w:rsid w:val="00DF56F4"/>
    <w:rsid w:val="00DF5786"/>
    <w:rsid w:val="00DF578F"/>
    <w:rsid w:val="00DF57AA"/>
    <w:rsid w:val="00DF585E"/>
    <w:rsid w:val="00DF589E"/>
    <w:rsid w:val="00DF594C"/>
    <w:rsid w:val="00DF5A22"/>
    <w:rsid w:val="00DF5A30"/>
    <w:rsid w:val="00DF5A3F"/>
    <w:rsid w:val="00DF5B88"/>
    <w:rsid w:val="00DF5CA2"/>
    <w:rsid w:val="00DF5DA9"/>
    <w:rsid w:val="00DF5DD4"/>
    <w:rsid w:val="00DF5EAA"/>
    <w:rsid w:val="00DF5EEC"/>
    <w:rsid w:val="00DF604A"/>
    <w:rsid w:val="00DF60D5"/>
    <w:rsid w:val="00DF63C5"/>
    <w:rsid w:val="00DF64FC"/>
    <w:rsid w:val="00DF65A4"/>
    <w:rsid w:val="00DF677F"/>
    <w:rsid w:val="00DF6912"/>
    <w:rsid w:val="00DF6A12"/>
    <w:rsid w:val="00DF6A83"/>
    <w:rsid w:val="00DF6DB6"/>
    <w:rsid w:val="00DF6F62"/>
    <w:rsid w:val="00DF703F"/>
    <w:rsid w:val="00DF7049"/>
    <w:rsid w:val="00DF70A5"/>
    <w:rsid w:val="00DF70CE"/>
    <w:rsid w:val="00DF7167"/>
    <w:rsid w:val="00DF717F"/>
    <w:rsid w:val="00DF727F"/>
    <w:rsid w:val="00DF7494"/>
    <w:rsid w:val="00DF74BC"/>
    <w:rsid w:val="00DF76C4"/>
    <w:rsid w:val="00DF7799"/>
    <w:rsid w:val="00DF78D9"/>
    <w:rsid w:val="00DF795F"/>
    <w:rsid w:val="00DF7A2C"/>
    <w:rsid w:val="00DF7A6D"/>
    <w:rsid w:val="00DF7D05"/>
    <w:rsid w:val="00DF7D65"/>
    <w:rsid w:val="00DF7E1D"/>
    <w:rsid w:val="00DF7EF3"/>
    <w:rsid w:val="00E001A2"/>
    <w:rsid w:val="00E00241"/>
    <w:rsid w:val="00E0046E"/>
    <w:rsid w:val="00E004A0"/>
    <w:rsid w:val="00E005CA"/>
    <w:rsid w:val="00E005F6"/>
    <w:rsid w:val="00E00603"/>
    <w:rsid w:val="00E00636"/>
    <w:rsid w:val="00E00647"/>
    <w:rsid w:val="00E00A19"/>
    <w:rsid w:val="00E00A58"/>
    <w:rsid w:val="00E00B26"/>
    <w:rsid w:val="00E00B59"/>
    <w:rsid w:val="00E00C30"/>
    <w:rsid w:val="00E00D56"/>
    <w:rsid w:val="00E00DFC"/>
    <w:rsid w:val="00E00E03"/>
    <w:rsid w:val="00E00F32"/>
    <w:rsid w:val="00E01071"/>
    <w:rsid w:val="00E011FF"/>
    <w:rsid w:val="00E0127F"/>
    <w:rsid w:val="00E012F9"/>
    <w:rsid w:val="00E01567"/>
    <w:rsid w:val="00E017B0"/>
    <w:rsid w:val="00E01B9B"/>
    <w:rsid w:val="00E01C11"/>
    <w:rsid w:val="00E01F2D"/>
    <w:rsid w:val="00E02032"/>
    <w:rsid w:val="00E02130"/>
    <w:rsid w:val="00E0241F"/>
    <w:rsid w:val="00E02481"/>
    <w:rsid w:val="00E024AF"/>
    <w:rsid w:val="00E0279C"/>
    <w:rsid w:val="00E02862"/>
    <w:rsid w:val="00E0289F"/>
    <w:rsid w:val="00E02953"/>
    <w:rsid w:val="00E02A63"/>
    <w:rsid w:val="00E02A95"/>
    <w:rsid w:val="00E02BE5"/>
    <w:rsid w:val="00E02C6A"/>
    <w:rsid w:val="00E02DD6"/>
    <w:rsid w:val="00E02E2F"/>
    <w:rsid w:val="00E02E95"/>
    <w:rsid w:val="00E0317F"/>
    <w:rsid w:val="00E03299"/>
    <w:rsid w:val="00E03463"/>
    <w:rsid w:val="00E03602"/>
    <w:rsid w:val="00E0383B"/>
    <w:rsid w:val="00E03874"/>
    <w:rsid w:val="00E038CB"/>
    <w:rsid w:val="00E03933"/>
    <w:rsid w:val="00E03A2E"/>
    <w:rsid w:val="00E03A8D"/>
    <w:rsid w:val="00E03B36"/>
    <w:rsid w:val="00E03BC5"/>
    <w:rsid w:val="00E03BEE"/>
    <w:rsid w:val="00E03F50"/>
    <w:rsid w:val="00E040A2"/>
    <w:rsid w:val="00E04268"/>
    <w:rsid w:val="00E04291"/>
    <w:rsid w:val="00E043D8"/>
    <w:rsid w:val="00E04876"/>
    <w:rsid w:val="00E04A4C"/>
    <w:rsid w:val="00E04AC3"/>
    <w:rsid w:val="00E04C47"/>
    <w:rsid w:val="00E04C49"/>
    <w:rsid w:val="00E04D08"/>
    <w:rsid w:val="00E05053"/>
    <w:rsid w:val="00E050FA"/>
    <w:rsid w:val="00E05120"/>
    <w:rsid w:val="00E055AE"/>
    <w:rsid w:val="00E0589B"/>
    <w:rsid w:val="00E05A10"/>
    <w:rsid w:val="00E05A7B"/>
    <w:rsid w:val="00E05C13"/>
    <w:rsid w:val="00E05C4A"/>
    <w:rsid w:val="00E05E64"/>
    <w:rsid w:val="00E060D2"/>
    <w:rsid w:val="00E060FC"/>
    <w:rsid w:val="00E06261"/>
    <w:rsid w:val="00E063A4"/>
    <w:rsid w:val="00E06575"/>
    <w:rsid w:val="00E065AF"/>
    <w:rsid w:val="00E065EA"/>
    <w:rsid w:val="00E06ABE"/>
    <w:rsid w:val="00E06B08"/>
    <w:rsid w:val="00E06C2E"/>
    <w:rsid w:val="00E06F57"/>
    <w:rsid w:val="00E070C7"/>
    <w:rsid w:val="00E0710F"/>
    <w:rsid w:val="00E0719E"/>
    <w:rsid w:val="00E072C8"/>
    <w:rsid w:val="00E07439"/>
    <w:rsid w:val="00E07713"/>
    <w:rsid w:val="00E0772C"/>
    <w:rsid w:val="00E078FF"/>
    <w:rsid w:val="00E07AD4"/>
    <w:rsid w:val="00E07AFB"/>
    <w:rsid w:val="00E07D03"/>
    <w:rsid w:val="00E07D1E"/>
    <w:rsid w:val="00E10012"/>
    <w:rsid w:val="00E1007B"/>
    <w:rsid w:val="00E102EB"/>
    <w:rsid w:val="00E105B0"/>
    <w:rsid w:val="00E106FC"/>
    <w:rsid w:val="00E1079A"/>
    <w:rsid w:val="00E10814"/>
    <w:rsid w:val="00E10879"/>
    <w:rsid w:val="00E10A51"/>
    <w:rsid w:val="00E10B89"/>
    <w:rsid w:val="00E10C2C"/>
    <w:rsid w:val="00E10E21"/>
    <w:rsid w:val="00E10EEE"/>
    <w:rsid w:val="00E10FA5"/>
    <w:rsid w:val="00E11178"/>
    <w:rsid w:val="00E11182"/>
    <w:rsid w:val="00E1135D"/>
    <w:rsid w:val="00E116F9"/>
    <w:rsid w:val="00E117FF"/>
    <w:rsid w:val="00E118DB"/>
    <w:rsid w:val="00E118F0"/>
    <w:rsid w:val="00E11A01"/>
    <w:rsid w:val="00E11A07"/>
    <w:rsid w:val="00E11BEB"/>
    <w:rsid w:val="00E11CBD"/>
    <w:rsid w:val="00E11D25"/>
    <w:rsid w:val="00E11E10"/>
    <w:rsid w:val="00E11E8A"/>
    <w:rsid w:val="00E11E98"/>
    <w:rsid w:val="00E1206E"/>
    <w:rsid w:val="00E120F2"/>
    <w:rsid w:val="00E120FF"/>
    <w:rsid w:val="00E121ED"/>
    <w:rsid w:val="00E1221A"/>
    <w:rsid w:val="00E12437"/>
    <w:rsid w:val="00E125D9"/>
    <w:rsid w:val="00E127CA"/>
    <w:rsid w:val="00E128B8"/>
    <w:rsid w:val="00E12A97"/>
    <w:rsid w:val="00E12AD8"/>
    <w:rsid w:val="00E12C11"/>
    <w:rsid w:val="00E12CE7"/>
    <w:rsid w:val="00E12F14"/>
    <w:rsid w:val="00E12F33"/>
    <w:rsid w:val="00E12FDE"/>
    <w:rsid w:val="00E1315D"/>
    <w:rsid w:val="00E13196"/>
    <w:rsid w:val="00E131FC"/>
    <w:rsid w:val="00E13245"/>
    <w:rsid w:val="00E132AB"/>
    <w:rsid w:val="00E1332E"/>
    <w:rsid w:val="00E13447"/>
    <w:rsid w:val="00E13450"/>
    <w:rsid w:val="00E1349F"/>
    <w:rsid w:val="00E13756"/>
    <w:rsid w:val="00E13765"/>
    <w:rsid w:val="00E138A2"/>
    <w:rsid w:val="00E13925"/>
    <w:rsid w:val="00E13941"/>
    <w:rsid w:val="00E13998"/>
    <w:rsid w:val="00E139AC"/>
    <w:rsid w:val="00E13A99"/>
    <w:rsid w:val="00E13B1E"/>
    <w:rsid w:val="00E13C06"/>
    <w:rsid w:val="00E13D69"/>
    <w:rsid w:val="00E13F87"/>
    <w:rsid w:val="00E140B5"/>
    <w:rsid w:val="00E14187"/>
    <w:rsid w:val="00E14195"/>
    <w:rsid w:val="00E141FD"/>
    <w:rsid w:val="00E142AA"/>
    <w:rsid w:val="00E144C3"/>
    <w:rsid w:val="00E14604"/>
    <w:rsid w:val="00E1468B"/>
    <w:rsid w:val="00E146B2"/>
    <w:rsid w:val="00E147FA"/>
    <w:rsid w:val="00E14906"/>
    <w:rsid w:val="00E14987"/>
    <w:rsid w:val="00E149BC"/>
    <w:rsid w:val="00E14AF4"/>
    <w:rsid w:val="00E14BD7"/>
    <w:rsid w:val="00E14C12"/>
    <w:rsid w:val="00E14C9D"/>
    <w:rsid w:val="00E14D18"/>
    <w:rsid w:val="00E15299"/>
    <w:rsid w:val="00E15350"/>
    <w:rsid w:val="00E15455"/>
    <w:rsid w:val="00E15562"/>
    <w:rsid w:val="00E15627"/>
    <w:rsid w:val="00E15A8E"/>
    <w:rsid w:val="00E15F10"/>
    <w:rsid w:val="00E15F47"/>
    <w:rsid w:val="00E15F52"/>
    <w:rsid w:val="00E15FF9"/>
    <w:rsid w:val="00E160E2"/>
    <w:rsid w:val="00E1613B"/>
    <w:rsid w:val="00E16234"/>
    <w:rsid w:val="00E162F1"/>
    <w:rsid w:val="00E163C5"/>
    <w:rsid w:val="00E164E7"/>
    <w:rsid w:val="00E165DD"/>
    <w:rsid w:val="00E165F5"/>
    <w:rsid w:val="00E16630"/>
    <w:rsid w:val="00E168F4"/>
    <w:rsid w:val="00E16B06"/>
    <w:rsid w:val="00E16B41"/>
    <w:rsid w:val="00E16C5B"/>
    <w:rsid w:val="00E16D0F"/>
    <w:rsid w:val="00E16D46"/>
    <w:rsid w:val="00E16E66"/>
    <w:rsid w:val="00E16EDB"/>
    <w:rsid w:val="00E16F77"/>
    <w:rsid w:val="00E1713D"/>
    <w:rsid w:val="00E17144"/>
    <w:rsid w:val="00E171F7"/>
    <w:rsid w:val="00E172D7"/>
    <w:rsid w:val="00E1744A"/>
    <w:rsid w:val="00E174FC"/>
    <w:rsid w:val="00E177C5"/>
    <w:rsid w:val="00E178DA"/>
    <w:rsid w:val="00E17942"/>
    <w:rsid w:val="00E17973"/>
    <w:rsid w:val="00E17978"/>
    <w:rsid w:val="00E179A3"/>
    <w:rsid w:val="00E179FB"/>
    <w:rsid w:val="00E17AC2"/>
    <w:rsid w:val="00E17B93"/>
    <w:rsid w:val="00E17D6C"/>
    <w:rsid w:val="00E17D91"/>
    <w:rsid w:val="00E17E40"/>
    <w:rsid w:val="00E17E97"/>
    <w:rsid w:val="00E17EDB"/>
    <w:rsid w:val="00E17F9D"/>
    <w:rsid w:val="00E20185"/>
    <w:rsid w:val="00E202F7"/>
    <w:rsid w:val="00E2034B"/>
    <w:rsid w:val="00E204A1"/>
    <w:rsid w:val="00E204F8"/>
    <w:rsid w:val="00E20563"/>
    <w:rsid w:val="00E20A15"/>
    <w:rsid w:val="00E20B1C"/>
    <w:rsid w:val="00E20EBE"/>
    <w:rsid w:val="00E21197"/>
    <w:rsid w:val="00E213EF"/>
    <w:rsid w:val="00E215BE"/>
    <w:rsid w:val="00E216E5"/>
    <w:rsid w:val="00E217F9"/>
    <w:rsid w:val="00E21854"/>
    <w:rsid w:val="00E218B5"/>
    <w:rsid w:val="00E21A84"/>
    <w:rsid w:val="00E21A93"/>
    <w:rsid w:val="00E21B26"/>
    <w:rsid w:val="00E21B8D"/>
    <w:rsid w:val="00E21D3D"/>
    <w:rsid w:val="00E21DE7"/>
    <w:rsid w:val="00E21DED"/>
    <w:rsid w:val="00E220DD"/>
    <w:rsid w:val="00E2216C"/>
    <w:rsid w:val="00E2216F"/>
    <w:rsid w:val="00E221E4"/>
    <w:rsid w:val="00E2230D"/>
    <w:rsid w:val="00E225C1"/>
    <w:rsid w:val="00E2260E"/>
    <w:rsid w:val="00E22815"/>
    <w:rsid w:val="00E22832"/>
    <w:rsid w:val="00E22A95"/>
    <w:rsid w:val="00E22AFE"/>
    <w:rsid w:val="00E22C24"/>
    <w:rsid w:val="00E22C7E"/>
    <w:rsid w:val="00E22CCC"/>
    <w:rsid w:val="00E22DA0"/>
    <w:rsid w:val="00E22DAD"/>
    <w:rsid w:val="00E22E05"/>
    <w:rsid w:val="00E23210"/>
    <w:rsid w:val="00E2325F"/>
    <w:rsid w:val="00E23367"/>
    <w:rsid w:val="00E234C0"/>
    <w:rsid w:val="00E23522"/>
    <w:rsid w:val="00E23794"/>
    <w:rsid w:val="00E2380A"/>
    <w:rsid w:val="00E23849"/>
    <w:rsid w:val="00E23A5C"/>
    <w:rsid w:val="00E23A73"/>
    <w:rsid w:val="00E23A8D"/>
    <w:rsid w:val="00E23A96"/>
    <w:rsid w:val="00E23CC5"/>
    <w:rsid w:val="00E23F4B"/>
    <w:rsid w:val="00E24023"/>
    <w:rsid w:val="00E2435F"/>
    <w:rsid w:val="00E243D5"/>
    <w:rsid w:val="00E243EA"/>
    <w:rsid w:val="00E24630"/>
    <w:rsid w:val="00E24EBB"/>
    <w:rsid w:val="00E25000"/>
    <w:rsid w:val="00E2508D"/>
    <w:rsid w:val="00E250C1"/>
    <w:rsid w:val="00E25101"/>
    <w:rsid w:val="00E2517E"/>
    <w:rsid w:val="00E2529E"/>
    <w:rsid w:val="00E252EE"/>
    <w:rsid w:val="00E2532B"/>
    <w:rsid w:val="00E25383"/>
    <w:rsid w:val="00E25610"/>
    <w:rsid w:val="00E25723"/>
    <w:rsid w:val="00E25875"/>
    <w:rsid w:val="00E25D16"/>
    <w:rsid w:val="00E25FB5"/>
    <w:rsid w:val="00E2611B"/>
    <w:rsid w:val="00E2622B"/>
    <w:rsid w:val="00E26268"/>
    <w:rsid w:val="00E26308"/>
    <w:rsid w:val="00E2639E"/>
    <w:rsid w:val="00E264DC"/>
    <w:rsid w:val="00E265A7"/>
    <w:rsid w:val="00E265B4"/>
    <w:rsid w:val="00E265F5"/>
    <w:rsid w:val="00E26835"/>
    <w:rsid w:val="00E26AE4"/>
    <w:rsid w:val="00E26B67"/>
    <w:rsid w:val="00E26BE5"/>
    <w:rsid w:val="00E26BF5"/>
    <w:rsid w:val="00E26CA8"/>
    <w:rsid w:val="00E26CCE"/>
    <w:rsid w:val="00E26DAF"/>
    <w:rsid w:val="00E26DF4"/>
    <w:rsid w:val="00E26E5E"/>
    <w:rsid w:val="00E270B2"/>
    <w:rsid w:val="00E2725D"/>
    <w:rsid w:val="00E272A7"/>
    <w:rsid w:val="00E274A2"/>
    <w:rsid w:val="00E274EB"/>
    <w:rsid w:val="00E275FE"/>
    <w:rsid w:val="00E276A7"/>
    <w:rsid w:val="00E276AE"/>
    <w:rsid w:val="00E277AA"/>
    <w:rsid w:val="00E277B9"/>
    <w:rsid w:val="00E27A29"/>
    <w:rsid w:val="00E27B9D"/>
    <w:rsid w:val="00E27D0A"/>
    <w:rsid w:val="00E27FC0"/>
    <w:rsid w:val="00E300BD"/>
    <w:rsid w:val="00E300E9"/>
    <w:rsid w:val="00E30239"/>
    <w:rsid w:val="00E3024F"/>
    <w:rsid w:val="00E3025D"/>
    <w:rsid w:val="00E302E7"/>
    <w:rsid w:val="00E303FB"/>
    <w:rsid w:val="00E305FE"/>
    <w:rsid w:val="00E308E2"/>
    <w:rsid w:val="00E30B7A"/>
    <w:rsid w:val="00E30CFA"/>
    <w:rsid w:val="00E30D68"/>
    <w:rsid w:val="00E30D72"/>
    <w:rsid w:val="00E30FCE"/>
    <w:rsid w:val="00E31109"/>
    <w:rsid w:val="00E3111D"/>
    <w:rsid w:val="00E3119D"/>
    <w:rsid w:val="00E311F1"/>
    <w:rsid w:val="00E3138E"/>
    <w:rsid w:val="00E3146A"/>
    <w:rsid w:val="00E31536"/>
    <w:rsid w:val="00E31619"/>
    <w:rsid w:val="00E31636"/>
    <w:rsid w:val="00E316B5"/>
    <w:rsid w:val="00E316C7"/>
    <w:rsid w:val="00E316F0"/>
    <w:rsid w:val="00E317A8"/>
    <w:rsid w:val="00E3182C"/>
    <w:rsid w:val="00E319BD"/>
    <w:rsid w:val="00E319DA"/>
    <w:rsid w:val="00E31A05"/>
    <w:rsid w:val="00E31BAA"/>
    <w:rsid w:val="00E31D1B"/>
    <w:rsid w:val="00E31D28"/>
    <w:rsid w:val="00E31E62"/>
    <w:rsid w:val="00E32037"/>
    <w:rsid w:val="00E3207B"/>
    <w:rsid w:val="00E3234A"/>
    <w:rsid w:val="00E3256D"/>
    <w:rsid w:val="00E32572"/>
    <w:rsid w:val="00E325B6"/>
    <w:rsid w:val="00E326D7"/>
    <w:rsid w:val="00E3275C"/>
    <w:rsid w:val="00E32778"/>
    <w:rsid w:val="00E3278C"/>
    <w:rsid w:val="00E327C0"/>
    <w:rsid w:val="00E32A2C"/>
    <w:rsid w:val="00E32B2A"/>
    <w:rsid w:val="00E32BA0"/>
    <w:rsid w:val="00E32D43"/>
    <w:rsid w:val="00E32E01"/>
    <w:rsid w:val="00E32E84"/>
    <w:rsid w:val="00E32F1D"/>
    <w:rsid w:val="00E32F59"/>
    <w:rsid w:val="00E32FC6"/>
    <w:rsid w:val="00E32FF6"/>
    <w:rsid w:val="00E3325B"/>
    <w:rsid w:val="00E3337F"/>
    <w:rsid w:val="00E33388"/>
    <w:rsid w:val="00E333E5"/>
    <w:rsid w:val="00E333E9"/>
    <w:rsid w:val="00E33415"/>
    <w:rsid w:val="00E3362B"/>
    <w:rsid w:val="00E3394C"/>
    <w:rsid w:val="00E33A26"/>
    <w:rsid w:val="00E33A5C"/>
    <w:rsid w:val="00E33BD6"/>
    <w:rsid w:val="00E33C61"/>
    <w:rsid w:val="00E33CE7"/>
    <w:rsid w:val="00E33D0A"/>
    <w:rsid w:val="00E34003"/>
    <w:rsid w:val="00E3418B"/>
    <w:rsid w:val="00E3428C"/>
    <w:rsid w:val="00E342D9"/>
    <w:rsid w:val="00E3440C"/>
    <w:rsid w:val="00E34535"/>
    <w:rsid w:val="00E3458A"/>
    <w:rsid w:val="00E34677"/>
    <w:rsid w:val="00E3467A"/>
    <w:rsid w:val="00E3473E"/>
    <w:rsid w:val="00E34881"/>
    <w:rsid w:val="00E34921"/>
    <w:rsid w:val="00E34A0B"/>
    <w:rsid w:val="00E35091"/>
    <w:rsid w:val="00E35094"/>
    <w:rsid w:val="00E35273"/>
    <w:rsid w:val="00E35299"/>
    <w:rsid w:val="00E35306"/>
    <w:rsid w:val="00E35410"/>
    <w:rsid w:val="00E35477"/>
    <w:rsid w:val="00E35556"/>
    <w:rsid w:val="00E355A6"/>
    <w:rsid w:val="00E356D1"/>
    <w:rsid w:val="00E357FC"/>
    <w:rsid w:val="00E3592D"/>
    <w:rsid w:val="00E35A1E"/>
    <w:rsid w:val="00E35A34"/>
    <w:rsid w:val="00E35D8F"/>
    <w:rsid w:val="00E35E2B"/>
    <w:rsid w:val="00E35E69"/>
    <w:rsid w:val="00E35FA2"/>
    <w:rsid w:val="00E360C4"/>
    <w:rsid w:val="00E3612F"/>
    <w:rsid w:val="00E361E7"/>
    <w:rsid w:val="00E364CE"/>
    <w:rsid w:val="00E36712"/>
    <w:rsid w:val="00E3672C"/>
    <w:rsid w:val="00E36881"/>
    <w:rsid w:val="00E368AF"/>
    <w:rsid w:val="00E36ACC"/>
    <w:rsid w:val="00E36BF5"/>
    <w:rsid w:val="00E36CD4"/>
    <w:rsid w:val="00E36CD8"/>
    <w:rsid w:val="00E36D8F"/>
    <w:rsid w:val="00E36DC9"/>
    <w:rsid w:val="00E37044"/>
    <w:rsid w:val="00E37048"/>
    <w:rsid w:val="00E37077"/>
    <w:rsid w:val="00E370F9"/>
    <w:rsid w:val="00E3749B"/>
    <w:rsid w:val="00E3764F"/>
    <w:rsid w:val="00E378B1"/>
    <w:rsid w:val="00E37983"/>
    <w:rsid w:val="00E37A8F"/>
    <w:rsid w:val="00E37B00"/>
    <w:rsid w:val="00E37B75"/>
    <w:rsid w:val="00E40133"/>
    <w:rsid w:val="00E4027E"/>
    <w:rsid w:val="00E403AA"/>
    <w:rsid w:val="00E4064A"/>
    <w:rsid w:val="00E4069B"/>
    <w:rsid w:val="00E40762"/>
    <w:rsid w:val="00E40947"/>
    <w:rsid w:val="00E4099D"/>
    <w:rsid w:val="00E40A2D"/>
    <w:rsid w:val="00E40A2E"/>
    <w:rsid w:val="00E40AF7"/>
    <w:rsid w:val="00E40AF8"/>
    <w:rsid w:val="00E40B01"/>
    <w:rsid w:val="00E40C52"/>
    <w:rsid w:val="00E40D5A"/>
    <w:rsid w:val="00E40D78"/>
    <w:rsid w:val="00E40DD9"/>
    <w:rsid w:val="00E40DF5"/>
    <w:rsid w:val="00E40E82"/>
    <w:rsid w:val="00E40F07"/>
    <w:rsid w:val="00E40F77"/>
    <w:rsid w:val="00E4123E"/>
    <w:rsid w:val="00E4124E"/>
    <w:rsid w:val="00E41266"/>
    <w:rsid w:val="00E412C3"/>
    <w:rsid w:val="00E4131C"/>
    <w:rsid w:val="00E41477"/>
    <w:rsid w:val="00E414FE"/>
    <w:rsid w:val="00E4161F"/>
    <w:rsid w:val="00E4194F"/>
    <w:rsid w:val="00E41B72"/>
    <w:rsid w:val="00E41C03"/>
    <w:rsid w:val="00E41D63"/>
    <w:rsid w:val="00E41EFD"/>
    <w:rsid w:val="00E41FE8"/>
    <w:rsid w:val="00E41FEC"/>
    <w:rsid w:val="00E42044"/>
    <w:rsid w:val="00E420D3"/>
    <w:rsid w:val="00E4232C"/>
    <w:rsid w:val="00E4250F"/>
    <w:rsid w:val="00E42559"/>
    <w:rsid w:val="00E4272F"/>
    <w:rsid w:val="00E427AD"/>
    <w:rsid w:val="00E4295D"/>
    <w:rsid w:val="00E429B3"/>
    <w:rsid w:val="00E42A63"/>
    <w:rsid w:val="00E42B10"/>
    <w:rsid w:val="00E42D45"/>
    <w:rsid w:val="00E42DF1"/>
    <w:rsid w:val="00E43184"/>
    <w:rsid w:val="00E4322A"/>
    <w:rsid w:val="00E432B1"/>
    <w:rsid w:val="00E43330"/>
    <w:rsid w:val="00E43686"/>
    <w:rsid w:val="00E437D3"/>
    <w:rsid w:val="00E43917"/>
    <w:rsid w:val="00E43A1D"/>
    <w:rsid w:val="00E43B4A"/>
    <w:rsid w:val="00E43BE6"/>
    <w:rsid w:val="00E43C42"/>
    <w:rsid w:val="00E43DDF"/>
    <w:rsid w:val="00E43E77"/>
    <w:rsid w:val="00E43EB5"/>
    <w:rsid w:val="00E43EDA"/>
    <w:rsid w:val="00E44013"/>
    <w:rsid w:val="00E44249"/>
    <w:rsid w:val="00E44275"/>
    <w:rsid w:val="00E44288"/>
    <w:rsid w:val="00E444F8"/>
    <w:rsid w:val="00E4458F"/>
    <w:rsid w:val="00E4462D"/>
    <w:rsid w:val="00E448B7"/>
    <w:rsid w:val="00E44935"/>
    <w:rsid w:val="00E44A0D"/>
    <w:rsid w:val="00E44BA1"/>
    <w:rsid w:val="00E44D73"/>
    <w:rsid w:val="00E44DD3"/>
    <w:rsid w:val="00E44E39"/>
    <w:rsid w:val="00E44ED0"/>
    <w:rsid w:val="00E44F23"/>
    <w:rsid w:val="00E44FB6"/>
    <w:rsid w:val="00E45065"/>
    <w:rsid w:val="00E4515A"/>
    <w:rsid w:val="00E452D4"/>
    <w:rsid w:val="00E45497"/>
    <w:rsid w:val="00E4575F"/>
    <w:rsid w:val="00E458F8"/>
    <w:rsid w:val="00E45900"/>
    <w:rsid w:val="00E45957"/>
    <w:rsid w:val="00E459A2"/>
    <w:rsid w:val="00E45AC0"/>
    <w:rsid w:val="00E45B4E"/>
    <w:rsid w:val="00E45D0A"/>
    <w:rsid w:val="00E45D0D"/>
    <w:rsid w:val="00E4600F"/>
    <w:rsid w:val="00E4616F"/>
    <w:rsid w:val="00E46445"/>
    <w:rsid w:val="00E4681A"/>
    <w:rsid w:val="00E46840"/>
    <w:rsid w:val="00E46993"/>
    <w:rsid w:val="00E46CE9"/>
    <w:rsid w:val="00E46EBC"/>
    <w:rsid w:val="00E47310"/>
    <w:rsid w:val="00E475B3"/>
    <w:rsid w:val="00E478AF"/>
    <w:rsid w:val="00E478EC"/>
    <w:rsid w:val="00E4799B"/>
    <w:rsid w:val="00E47B4E"/>
    <w:rsid w:val="00E47D7C"/>
    <w:rsid w:val="00E47F04"/>
    <w:rsid w:val="00E5000A"/>
    <w:rsid w:val="00E50108"/>
    <w:rsid w:val="00E50164"/>
    <w:rsid w:val="00E501E7"/>
    <w:rsid w:val="00E5036F"/>
    <w:rsid w:val="00E5038E"/>
    <w:rsid w:val="00E50408"/>
    <w:rsid w:val="00E5045F"/>
    <w:rsid w:val="00E50512"/>
    <w:rsid w:val="00E505D6"/>
    <w:rsid w:val="00E506FA"/>
    <w:rsid w:val="00E50770"/>
    <w:rsid w:val="00E50A44"/>
    <w:rsid w:val="00E50B74"/>
    <w:rsid w:val="00E50C6A"/>
    <w:rsid w:val="00E50F54"/>
    <w:rsid w:val="00E50F9B"/>
    <w:rsid w:val="00E50FD7"/>
    <w:rsid w:val="00E513F9"/>
    <w:rsid w:val="00E51444"/>
    <w:rsid w:val="00E5170D"/>
    <w:rsid w:val="00E51902"/>
    <w:rsid w:val="00E51ABC"/>
    <w:rsid w:val="00E51AD0"/>
    <w:rsid w:val="00E51B53"/>
    <w:rsid w:val="00E51F53"/>
    <w:rsid w:val="00E51F80"/>
    <w:rsid w:val="00E51FC2"/>
    <w:rsid w:val="00E5201C"/>
    <w:rsid w:val="00E521B8"/>
    <w:rsid w:val="00E523C8"/>
    <w:rsid w:val="00E5241F"/>
    <w:rsid w:val="00E52840"/>
    <w:rsid w:val="00E52BF6"/>
    <w:rsid w:val="00E52C2A"/>
    <w:rsid w:val="00E52D9D"/>
    <w:rsid w:val="00E52E91"/>
    <w:rsid w:val="00E52EA1"/>
    <w:rsid w:val="00E52FBA"/>
    <w:rsid w:val="00E53030"/>
    <w:rsid w:val="00E53064"/>
    <w:rsid w:val="00E5309D"/>
    <w:rsid w:val="00E530A0"/>
    <w:rsid w:val="00E53315"/>
    <w:rsid w:val="00E53415"/>
    <w:rsid w:val="00E53466"/>
    <w:rsid w:val="00E53559"/>
    <w:rsid w:val="00E53578"/>
    <w:rsid w:val="00E5359A"/>
    <w:rsid w:val="00E53605"/>
    <w:rsid w:val="00E53900"/>
    <w:rsid w:val="00E53925"/>
    <w:rsid w:val="00E53A17"/>
    <w:rsid w:val="00E53B22"/>
    <w:rsid w:val="00E53BB9"/>
    <w:rsid w:val="00E53D86"/>
    <w:rsid w:val="00E54063"/>
    <w:rsid w:val="00E54183"/>
    <w:rsid w:val="00E54256"/>
    <w:rsid w:val="00E5432A"/>
    <w:rsid w:val="00E5442D"/>
    <w:rsid w:val="00E5444E"/>
    <w:rsid w:val="00E54467"/>
    <w:rsid w:val="00E5450B"/>
    <w:rsid w:val="00E5455F"/>
    <w:rsid w:val="00E5460D"/>
    <w:rsid w:val="00E5465B"/>
    <w:rsid w:val="00E54759"/>
    <w:rsid w:val="00E547F9"/>
    <w:rsid w:val="00E547FD"/>
    <w:rsid w:val="00E54AC1"/>
    <w:rsid w:val="00E54B47"/>
    <w:rsid w:val="00E54C55"/>
    <w:rsid w:val="00E54D8E"/>
    <w:rsid w:val="00E54DC2"/>
    <w:rsid w:val="00E54EE7"/>
    <w:rsid w:val="00E54F72"/>
    <w:rsid w:val="00E54FFF"/>
    <w:rsid w:val="00E550A6"/>
    <w:rsid w:val="00E55209"/>
    <w:rsid w:val="00E55264"/>
    <w:rsid w:val="00E553DE"/>
    <w:rsid w:val="00E553FE"/>
    <w:rsid w:val="00E55415"/>
    <w:rsid w:val="00E55674"/>
    <w:rsid w:val="00E556EC"/>
    <w:rsid w:val="00E55856"/>
    <w:rsid w:val="00E558D4"/>
    <w:rsid w:val="00E559DC"/>
    <w:rsid w:val="00E55A1D"/>
    <w:rsid w:val="00E55AFC"/>
    <w:rsid w:val="00E55B5A"/>
    <w:rsid w:val="00E55C06"/>
    <w:rsid w:val="00E55CAD"/>
    <w:rsid w:val="00E55D86"/>
    <w:rsid w:val="00E55DBF"/>
    <w:rsid w:val="00E56060"/>
    <w:rsid w:val="00E5610C"/>
    <w:rsid w:val="00E5617D"/>
    <w:rsid w:val="00E562C8"/>
    <w:rsid w:val="00E562E7"/>
    <w:rsid w:val="00E563D5"/>
    <w:rsid w:val="00E563F2"/>
    <w:rsid w:val="00E5642F"/>
    <w:rsid w:val="00E56474"/>
    <w:rsid w:val="00E564ED"/>
    <w:rsid w:val="00E5652E"/>
    <w:rsid w:val="00E568E2"/>
    <w:rsid w:val="00E56A10"/>
    <w:rsid w:val="00E56C52"/>
    <w:rsid w:val="00E56D07"/>
    <w:rsid w:val="00E56E22"/>
    <w:rsid w:val="00E56E25"/>
    <w:rsid w:val="00E56F1A"/>
    <w:rsid w:val="00E571E2"/>
    <w:rsid w:val="00E5752F"/>
    <w:rsid w:val="00E57640"/>
    <w:rsid w:val="00E57757"/>
    <w:rsid w:val="00E578CB"/>
    <w:rsid w:val="00E57A02"/>
    <w:rsid w:val="00E57A90"/>
    <w:rsid w:val="00E57A95"/>
    <w:rsid w:val="00E57A9E"/>
    <w:rsid w:val="00E57BA0"/>
    <w:rsid w:val="00E57CAC"/>
    <w:rsid w:val="00E57CDC"/>
    <w:rsid w:val="00E57E08"/>
    <w:rsid w:val="00E57F50"/>
    <w:rsid w:val="00E57F5D"/>
    <w:rsid w:val="00E60052"/>
    <w:rsid w:val="00E600CD"/>
    <w:rsid w:val="00E6030C"/>
    <w:rsid w:val="00E60349"/>
    <w:rsid w:val="00E605EA"/>
    <w:rsid w:val="00E60745"/>
    <w:rsid w:val="00E6076B"/>
    <w:rsid w:val="00E60780"/>
    <w:rsid w:val="00E607E2"/>
    <w:rsid w:val="00E60820"/>
    <w:rsid w:val="00E60929"/>
    <w:rsid w:val="00E60A5B"/>
    <w:rsid w:val="00E60B5F"/>
    <w:rsid w:val="00E60BDC"/>
    <w:rsid w:val="00E60C40"/>
    <w:rsid w:val="00E60C57"/>
    <w:rsid w:val="00E60CD2"/>
    <w:rsid w:val="00E60E70"/>
    <w:rsid w:val="00E60F20"/>
    <w:rsid w:val="00E6108A"/>
    <w:rsid w:val="00E61094"/>
    <w:rsid w:val="00E6127E"/>
    <w:rsid w:val="00E61286"/>
    <w:rsid w:val="00E614F1"/>
    <w:rsid w:val="00E614F9"/>
    <w:rsid w:val="00E61589"/>
    <w:rsid w:val="00E619DD"/>
    <w:rsid w:val="00E61A14"/>
    <w:rsid w:val="00E61AB5"/>
    <w:rsid w:val="00E61C18"/>
    <w:rsid w:val="00E61D98"/>
    <w:rsid w:val="00E62220"/>
    <w:rsid w:val="00E6222A"/>
    <w:rsid w:val="00E62358"/>
    <w:rsid w:val="00E624D8"/>
    <w:rsid w:val="00E6250F"/>
    <w:rsid w:val="00E625C5"/>
    <w:rsid w:val="00E627A4"/>
    <w:rsid w:val="00E6286D"/>
    <w:rsid w:val="00E62ABB"/>
    <w:rsid w:val="00E62C46"/>
    <w:rsid w:val="00E62E6C"/>
    <w:rsid w:val="00E62ECC"/>
    <w:rsid w:val="00E62FC4"/>
    <w:rsid w:val="00E6306D"/>
    <w:rsid w:val="00E631FE"/>
    <w:rsid w:val="00E6321A"/>
    <w:rsid w:val="00E6325F"/>
    <w:rsid w:val="00E63283"/>
    <w:rsid w:val="00E632C1"/>
    <w:rsid w:val="00E63388"/>
    <w:rsid w:val="00E633DD"/>
    <w:rsid w:val="00E6340F"/>
    <w:rsid w:val="00E635ED"/>
    <w:rsid w:val="00E636CB"/>
    <w:rsid w:val="00E636E1"/>
    <w:rsid w:val="00E63856"/>
    <w:rsid w:val="00E6386E"/>
    <w:rsid w:val="00E638AE"/>
    <w:rsid w:val="00E63AD0"/>
    <w:rsid w:val="00E63C51"/>
    <w:rsid w:val="00E63CBB"/>
    <w:rsid w:val="00E63EF8"/>
    <w:rsid w:val="00E63FED"/>
    <w:rsid w:val="00E6408A"/>
    <w:rsid w:val="00E64119"/>
    <w:rsid w:val="00E642F3"/>
    <w:rsid w:val="00E643BF"/>
    <w:rsid w:val="00E643D4"/>
    <w:rsid w:val="00E644C0"/>
    <w:rsid w:val="00E64531"/>
    <w:rsid w:val="00E648D0"/>
    <w:rsid w:val="00E649E0"/>
    <w:rsid w:val="00E64B24"/>
    <w:rsid w:val="00E64B57"/>
    <w:rsid w:val="00E64D55"/>
    <w:rsid w:val="00E64E2B"/>
    <w:rsid w:val="00E64E45"/>
    <w:rsid w:val="00E64F86"/>
    <w:rsid w:val="00E64FFE"/>
    <w:rsid w:val="00E65057"/>
    <w:rsid w:val="00E6520A"/>
    <w:rsid w:val="00E65231"/>
    <w:rsid w:val="00E6529B"/>
    <w:rsid w:val="00E6538D"/>
    <w:rsid w:val="00E65496"/>
    <w:rsid w:val="00E654BF"/>
    <w:rsid w:val="00E654DF"/>
    <w:rsid w:val="00E6556B"/>
    <w:rsid w:val="00E655F3"/>
    <w:rsid w:val="00E655F5"/>
    <w:rsid w:val="00E6579E"/>
    <w:rsid w:val="00E65A34"/>
    <w:rsid w:val="00E65A57"/>
    <w:rsid w:val="00E65B17"/>
    <w:rsid w:val="00E65B66"/>
    <w:rsid w:val="00E65B79"/>
    <w:rsid w:val="00E65B86"/>
    <w:rsid w:val="00E65DFC"/>
    <w:rsid w:val="00E65ECA"/>
    <w:rsid w:val="00E65F94"/>
    <w:rsid w:val="00E66019"/>
    <w:rsid w:val="00E66261"/>
    <w:rsid w:val="00E66509"/>
    <w:rsid w:val="00E66555"/>
    <w:rsid w:val="00E66584"/>
    <w:rsid w:val="00E66606"/>
    <w:rsid w:val="00E66664"/>
    <w:rsid w:val="00E666F8"/>
    <w:rsid w:val="00E66781"/>
    <w:rsid w:val="00E66782"/>
    <w:rsid w:val="00E66798"/>
    <w:rsid w:val="00E668C0"/>
    <w:rsid w:val="00E66998"/>
    <w:rsid w:val="00E66A19"/>
    <w:rsid w:val="00E66A8F"/>
    <w:rsid w:val="00E66AAE"/>
    <w:rsid w:val="00E66B3D"/>
    <w:rsid w:val="00E66C29"/>
    <w:rsid w:val="00E66C69"/>
    <w:rsid w:val="00E66D24"/>
    <w:rsid w:val="00E66F8F"/>
    <w:rsid w:val="00E67002"/>
    <w:rsid w:val="00E67192"/>
    <w:rsid w:val="00E671F8"/>
    <w:rsid w:val="00E6745A"/>
    <w:rsid w:val="00E6757D"/>
    <w:rsid w:val="00E677C8"/>
    <w:rsid w:val="00E6781A"/>
    <w:rsid w:val="00E678AD"/>
    <w:rsid w:val="00E67977"/>
    <w:rsid w:val="00E679EE"/>
    <w:rsid w:val="00E70161"/>
    <w:rsid w:val="00E7018E"/>
    <w:rsid w:val="00E7029C"/>
    <w:rsid w:val="00E70605"/>
    <w:rsid w:val="00E707E6"/>
    <w:rsid w:val="00E70A4B"/>
    <w:rsid w:val="00E70BCC"/>
    <w:rsid w:val="00E70CC7"/>
    <w:rsid w:val="00E70EDE"/>
    <w:rsid w:val="00E70F06"/>
    <w:rsid w:val="00E70F39"/>
    <w:rsid w:val="00E71041"/>
    <w:rsid w:val="00E71091"/>
    <w:rsid w:val="00E7119F"/>
    <w:rsid w:val="00E711EF"/>
    <w:rsid w:val="00E71203"/>
    <w:rsid w:val="00E7125B"/>
    <w:rsid w:val="00E712B6"/>
    <w:rsid w:val="00E712F7"/>
    <w:rsid w:val="00E71537"/>
    <w:rsid w:val="00E71660"/>
    <w:rsid w:val="00E716C9"/>
    <w:rsid w:val="00E71859"/>
    <w:rsid w:val="00E71A16"/>
    <w:rsid w:val="00E71A82"/>
    <w:rsid w:val="00E71BCE"/>
    <w:rsid w:val="00E71C9F"/>
    <w:rsid w:val="00E71D7E"/>
    <w:rsid w:val="00E71E50"/>
    <w:rsid w:val="00E72085"/>
    <w:rsid w:val="00E72212"/>
    <w:rsid w:val="00E7248D"/>
    <w:rsid w:val="00E724A8"/>
    <w:rsid w:val="00E724B7"/>
    <w:rsid w:val="00E7251B"/>
    <w:rsid w:val="00E72650"/>
    <w:rsid w:val="00E72967"/>
    <w:rsid w:val="00E72A31"/>
    <w:rsid w:val="00E72AD1"/>
    <w:rsid w:val="00E72CC4"/>
    <w:rsid w:val="00E72DD7"/>
    <w:rsid w:val="00E72DE3"/>
    <w:rsid w:val="00E72EBD"/>
    <w:rsid w:val="00E730E2"/>
    <w:rsid w:val="00E73126"/>
    <w:rsid w:val="00E73462"/>
    <w:rsid w:val="00E7366C"/>
    <w:rsid w:val="00E73756"/>
    <w:rsid w:val="00E737CB"/>
    <w:rsid w:val="00E7380B"/>
    <w:rsid w:val="00E738F9"/>
    <w:rsid w:val="00E73944"/>
    <w:rsid w:val="00E73ADC"/>
    <w:rsid w:val="00E73C3F"/>
    <w:rsid w:val="00E74106"/>
    <w:rsid w:val="00E7410E"/>
    <w:rsid w:val="00E7424F"/>
    <w:rsid w:val="00E7430E"/>
    <w:rsid w:val="00E74491"/>
    <w:rsid w:val="00E74718"/>
    <w:rsid w:val="00E747BE"/>
    <w:rsid w:val="00E749F6"/>
    <w:rsid w:val="00E74A5F"/>
    <w:rsid w:val="00E74BCC"/>
    <w:rsid w:val="00E74C56"/>
    <w:rsid w:val="00E74CCD"/>
    <w:rsid w:val="00E74CF9"/>
    <w:rsid w:val="00E74D2C"/>
    <w:rsid w:val="00E74DF6"/>
    <w:rsid w:val="00E74E0D"/>
    <w:rsid w:val="00E74E2F"/>
    <w:rsid w:val="00E74ED3"/>
    <w:rsid w:val="00E74F60"/>
    <w:rsid w:val="00E752BF"/>
    <w:rsid w:val="00E7535E"/>
    <w:rsid w:val="00E75388"/>
    <w:rsid w:val="00E75873"/>
    <w:rsid w:val="00E75B25"/>
    <w:rsid w:val="00E75B90"/>
    <w:rsid w:val="00E75D3B"/>
    <w:rsid w:val="00E75D8A"/>
    <w:rsid w:val="00E75F5E"/>
    <w:rsid w:val="00E75F7D"/>
    <w:rsid w:val="00E761A5"/>
    <w:rsid w:val="00E76306"/>
    <w:rsid w:val="00E7631E"/>
    <w:rsid w:val="00E763B8"/>
    <w:rsid w:val="00E76441"/>
    <w:rsid w:val="00E765AD"/>
    <w:rsid w:val="00E76640"/>
    <w:rsid w:val="00E766C6"/>
    <w:rsid w:val="00E76BEE"/>
    <w:rsid w:val="00E76C07"/>
    <w:rsid w:val="00E76CCD"/>
    <w:rsid w:val="00E76D2C"/>
    <w:rsid w:val="00E76E15"/>
    <w:rsid w:val="00E77077"/>
    <w:rsid w:val="00E770C1"/>
    <w:rsid w:val="00E77142"/>
    <w:rsid w:val="00E771D4"/>
    <w:rsid w:val="00E7750D"/>
    <w:rsid w:val="00E77596"/>
    <w:rsid w:val="00E776DB"/>
    <w:rsid w:val="00E777CB"/>
    <w:rsid w:val="00E77860"/>
    <w:rsid w:val="00E778D4"/>
    <w:rsid w:val="00E77934"/>
    <w:rsid w:val="00E77955"/>
    <w:rsid w:val="00E779CD"/>
    <w:rsid w:val="00E77B16"/>
    <w:rsid w:val="00E77B55"/>
    <w:rsid w:val="00E77D16"/>
    <w:rsid w:val="00E77F2D"/>
    <w:rsid w:val="00E800BB"/>
    <w:rsid w:val="00E802EE"/>
    <w:rsid w:val="00E80366"/>
    <w:rsid w:val="00E80439"/>
    <w:rsid w:val="00E8047C"/>
    <w:rsid w:val="00E804DF"/>
    <w:rsid w:val="00E8054C"/>
    <w:rsid w:val="00E80817"/>
    <w:rsid w:val="00E80BCE"/>
    <w:rsid w:val="00E80EB2"/>
    <w:rsid w:val="00E8103D"/>
    <w:rsid w:val="00E8104E"/>
    <w:rsid w:val="00E812C0"/>
    <w:rsid w:val="00E81359"/>
    <w:rsid w:val="00E813BC"/>
    <w:rsid w:val="00E814DA"/>
    <w:rsid w:val="00E8157D"/>
    <w:rsid w:val="00E815A3"/>
    <w:rsid w:val="00E81602"/>
    <w:rsid w:val="00E817C7"/>
    <w:rsid w:val="00E8192D"/>
    <w:rsid w:val="00E81945"/>
    <w:rsid w:val="00E8199C"/>
    <w:rsid w:val="00E81B06"/>
    <w:rsid w:val="00E81FF4"/>
    <w:rsid w:val="00E82174"/>
    <w:rsid w:val="00E823DD"/>
    <w:rsid w:val="00E82470"/>
    <w:rsid w:val="00E82645"/>
    <w:rsid w:val="00E82691"/>
    <w:rsid w:val="00E827FB"/>
    <w:rsid w:val="00E8289E"/>
    <w:rsid w:val="00E828EC"/>
    <w:rsid w:val="00E82B12"/>
    <w:rsid w:val="00E82BE8"/>
    <w:rsid w:val="00E82BFD"/>
    <w:rsid w:val="00E82C34"/>
    <w:rsid w:val="00E82FCF"/>
    <w:rsid w:val="00E8304F"/>
    <w:rsid w:val="00E830B5"/>
    <w:rsid w:val="00E83152"/>
    <w:rsid w:val="00E8325F"/>
    <w:rsid w:val="00E83380"/>
    <w:rsid w:val="00E8338F"/>
    <w:rsid w:val="00E835A2"/>
    <w:rsid w:val="00E8366F"/>
    <w:rsid w:val="00E836CB"/>
    <w:rsid w:val="00E836D1"/>
    <w:rsid w:val="00E8373D"/>
    <w:rsid w:val="00E839C7"/>
    <w:rsid w:val="00E839DF"/>
    <w:rsid w:val="00E83B70"/>
    <w:rsid w:val="00E83BF9"/>
    <w:rsid w:val="00E83C7A"/>
    <w:rsid w:val="00E83D46"/>
    <w:rsid w:val="00E83D7E"/>
    <w:rsid w:val="00E83E24"/>
    <w:rsid w:val="00E83E76"/>
    <w:rsid w:val="00E83EB3"/>
    <w:rsid w:val="00E83ECD"/>
    <w:rsid w:val="00E842CC"/>
    <w:rsid w:val="00E84385"/>
    <w:rsid w:val="00E8441E"/>
    <w:rsid w:val="00E84518"/>
    <w:rsid w:val="00E84592"/>
    <w:rsid w:val="00E845FD"/>
    <w:rsid w:val="00E84655"/>
    <w:rsid w:val="00E846E1"/>
    <w:rsid w:val="00E847CB"/>
    <w:rsid w:val="00E84930"/>
    <w:rsid w:val="00E84970"/>
    <w:rsid w:val="00E84974"/>
    <w:rsid w:val="00E84986"/>
    <w:rsid w:val="00E84CAC"/>
    <w:rsid w:val="00E84E6C"/>
    <w:rsid w:val="00E84E76"/>
    <w:rsid w:val="00E85368"/>
    <w:rsid w:val="00E85446"/>
    <w:rsid w:val="00E854BF"/>
    <w:rsid w:val="00E85500"/>
    <w:rsid w:val="00E8567B"/>
    <w:rsid w:val="00E856C0"/>
    <w:rsid w:val="00E856C3"/>
    <w:rsid w:val="00E85762"/>
    <w:rsid w:val="00E85891"/>
    <w:rsid w:val="00E85AF5"/>
    <w:rsid w:val="00E85C6C"/>
    <w:rsid w:val="00E85F01"/>
    <w:rsid w:val="00E85F1D"/>
    <w:rsid w:val="00E85FE8"/>
    <w:rsid w:val="00E861A3"/>
    <w:rsid w:val="00E86297"/>
    <w:rsid w:val="00E863D3"/>
    <w:rsid w:val="00E864B2"/>
    <w:rsid w:val="00E86502"/>
    <w:rsid w:val="00E866AD"/>
    <w:rsid w:val="00E869AF"/>
    <w:rsid w:val="00E86A08"/>
    <w:rsid w:val="00E86A7B"/>
    <w:rsid w:val="00E86CED"/>
    <w:rsid w:val="00E86DF0"/>
    <w:rsid w:val="00E870EA"/>
    <w:rsid w:val="00E8724E"/>
    <w:rsid w:val="00E87289"/>
    <w:rsid w:val="00E87379"/>
    <w:rsid w:val="00E87477"/>
    <w:rsid w:val="00E875B7"/>
    <w:rsid w:val="00E87627"/>
    <w:rsid w:val="00E876AF"/>
    <w:rsid w:val="00E8779C"/>
    <w:rsid w:val="00E8785F"/>
    <w:rsid w:val="00E87AC0"/>
    <w:rsid w:val="00E87FF0"/>
    <w:rsid w:val="00E90083"/>
    <w:rsid w:val="00E900C7"/>
    <w:rsid w:val="00E90127"/>
    <w:rsid w:val="00E90278"/>
    <w:rsid w:val="00E90545"/>
    <w:rsid w:val="00E905DC"/>
    <w:rsid w:val="00E906DF"/>
    <w:rsid w:val="00E90922"/>
    <w:rsid w:val="00E909B3"/>
    <w:rsid w:val="00E909DE"/>
    <w:rsid w:val="00E90AC5"/>
    <w:rsid w:val="00E90CA7"/>
    <w:rsid w:val="00E90E46"/>
    <w:rsid w:val="00E90E47"/>
    <w:rsid w:val="00E90EA2"/>
    <w:rsid w:val="00E90F57"/>
    <w:rsid w:val="00E90F65"/>
    <w:rsid w:val="00E91043"/>
    <w:rsid w:val="00E91185"/>
    <w:rsid w:val="00E913FA"/>
    <w:rsid w:val="00E9145E"/>
    <w:rsid w:val="00E9146C"/>
    <w:rsid w:val="00E91659"/>
    <w:rsid w:val="00E91831"/>
    <w:rsid w:val="00E91A15"/>
    <w:rsid w:val="00E91C06"/>
    <w:rsid w:val="00E91C35"/>
    <w:rsid w:val="00E91C53"/>
    <w:rsid w:val="00E91D42"/>
    <w:rsid w:val="00E91D60"/>
    <w:rsid w:val="00E91FD9"/>
    <w:rsid w:val="00E9202E"/>
    <w:rsid w:val="00E92088"/>
    <w:rsid w:val="00E9212F"/>
    <w:rsid w:val="00E92133"/>
    <w:rsid w:val="00E9218D"/>
    <w:rsid w:val="00E922E0"/>
    <w:rsid w:val="00E9244A"/>
    <w:rsid w:val="00E92554"/>
    <w:rsid w:val="00E92679"/>
    <w:rsid w:val="00E92810"/>
    <w:rsid w:val="00E9282A"/>
    <w:rsid w:val="00E92972"/>
    <w:rsid w:val="00E92B16"/>
    <w:rsid w:val="00E92DA6"/>
    <w:rsid w:val="00E92DCB"/>
    <w:rsid w:val="00E92EBC"/>
    <w:rsid w:val="00E93303"/>
    <w:rsid w:val="00E9359E"/>
    <w:rsid w:val="00E935AD"/>
    <w:rsid w:val="00E93760"/>
    <w:rsid w:val="00E9379C"/>
    <w:rsid w:val="00E93B21"/>
    <w:rsid w:val="00E9436C"/>
    <w:rsid w:val="00E945FD"/>
    <w:rsid w:val="00E9496E"/>
    <w:rsid w:val="00E94987"/>
    <w:rsid w:val="00E94AC1"/>
    <w:rsid w:val="00E94BF2"/>
    <w:rsid w:val="00E94CE2"/>
    <w:rsid w:val="00E94CE3"/>
    <w:rsid w:val="00E94D84"/>
    <w:rsid w:val="00E94FBD"/>
    <w:rsid w:val="00E94FE5"/>
    <w:rsid w:val="00E95056"/>
    <w:rsid w:val="00E9505B"/>
    <w:rsid w:val="00E950A9"/>
    <w:rsid w:val="00E951C2"/>
    <w:rsid w:val="00E95248"/>
    <w:rsid w:val="00E95304"/>
    <w:rsid w:val="00E95522"/>
    <w:rsid w:val="00E95561"/>
    <w:rsid w:val="00E9569A"/>
    <w:rsid w:val="00E956A2"/>
    <w:rsid w:val="00E9571E"/>
    <w:rsid w:val="00E957F0"/>
    <w:rsid w:val="00E9581F"/>
    <w:rsid w:val="00E958A1"/>
    <w:rsid w:val="00E95915"/>
    <w:rsid w:val="00E95999"/>
    <w:rsid w:val="00E95BF7"/>
    <w:rsid w:val="00E95CC2"/>
    <w:rsid w:val="00E95DF1"/>
    <w:rsid w:val="00E95F35"/>
    <w:rsid w:val="00E95F84"/>
    <w:rsid w:val="00E962D0"/>
    <w:rsid w:val="00E964E5"/>
    <w:rsid w:val="00E96796"/>
    <w:rsid w:val="00E968E9"/>
    <w:rsid w:val="00E96987"/>
    <w:rsid w:val="00E96AB8"/>
    <w:rsid w:val="00E96AE0"/>
    <w:rsid w:val="00E96BDD"/>
    <w:rsid w:val="00E96C1F"/>
    <w:rsid w:val="00E96CF1"/>
    <w:rsid w:val="00E96D3A"/>
    <w:rsid w:val="00E96DEF"/>
    <w:rsid w:val="00E96DF8"/>
    <w:rsid w:val="00E96E4D"/>
    <w:rsid w:val="00E96FB6"/>
    <w:rsid w:val="00E9709D"/>
    <w:rsid w:val="00E9720F"/>
    <w:rsid w:val="00E9727C"/>
    <w:rsid w:val="00E9729A"/>
    <w:rsid w:val="00E973A3"/>
    <w:rsid w:val="00E9741A"/>
    <w:rsid w:val="00E977ED"/>
    <w:rsid w:val="00E9782E"/>
    <w:rsid w:val="00E97AD8"/>
    <w:rsid w:val="00E97CAE"/>
    <w:rsid w:val="00E97D68"/>
    <w:rsid w:val="00E97E0B"/>
    <w:rsid w:val="00E97F42"/>
    <w:rsid w:val="00EA013C"/>
    <w:rsid w:val="00EA023E"/>
    <w:rsid w:val="00EA039D"/>
    <w:rsid w:val="00EA03E8"/>
    <w:rsid w:val="00EA0422"/>
    <w:rsid w:val="00EA04D7"/>
    <w:rsid w:val="00EA04F4"/>
    <w:rsid w:val="00EA0703"/>
    <w:rsid w:val="00EA0826"/>
    <w:rsid w:val="00EA0840"/>
    <w:rsid w:val="00EA097D"/>
    <w:rsid w:val="00EA0C6C"/>
    <w:rsid w:val="00EA0CF3"/>
    <w:rsid w:val="00EA0D59"/>
    <w:rsid w:val="00EA0D69"/>
    <w:rsid w:val="00EA0D9E"/>
    <w:rsid w:val="00EA0E6F"/>
    <w:rsid w:val="00EA0E76"/>
    <w:rsid w:val="00EA0ED0"/>
    <w:rsid w:val="00EA1011"/>
    <w:rsid w:val="00EA1085"/>
    <w:rsid w:val="00EA108E"/>
    <w:rsid w:val="00EA11B9"/>
    <w:rsid w:val="00EA1396"/>
    <w:rsid w:val="00EA1443"/>
    <w:rsid w:val="00EA1491"/>
    <w:rsid w:val="00EA14A6"/>
    <w:rsid w:val="00EA1606"/>
    <w:rsid w:val="00EA178D"/>
    <w:rsid w:val="00EA1824"/>
    <w:rsid w:val="00EA18EE"/>
    <w:rsid w:val="00EA1A40"/>
    <w:rsid w:val="00EA1BA5"/>
    <w:rsid w:val="00EA1C24"/>
    <w:rsid w:val="00EA1DF3"/>
    <w:rsid w:val="00EA1EA0"/>
    <w:rsid w:val="00EA1EED"/>
    <w:rsid w:val="00EA1F2A"/>
    <w:rsid w:val="00EA1F9D"/>
    <w:rsid w:val="00EA2239"/>
    <w:rsid w:val="00EA225F"/>
    <w:rsid w:val="00EA226C"/>
    <w:rsid w:val="00EA228E"/>
    <w:rsid w:val="00EA2342"/>
    <w:rsid w:val="00EA2515"/>
    <w:rsid w:val="00EA256D"/>
    <w:rsid w:val="00EA26AD"/>
    <w:rsid w:val="00EA26D6"/>
    <w:rsid w:val="00EA26EB"/>
    <w:rsid w:val="00EA26ED"/>
    <w:rsid w:val="00EA28E6"/>
    <w:rsid w:val="00EA2DAC"/>
    <w:rsid w:val="00EA2E21"/>
    <w:rsid w:val="00EA2FD4"/>
    <w:rsid w:val="00EA3044"/>
    <w:rsid w:val="00EA30CF"/>
    <w:rsid w:val="00EA32CB"/>
    <w:rsid w:val="00EA33BE"/>
    <w:rsid w:val="00EA3667"/>
    <w:rsid w:val="00EA387F"/>
    <w:rsid w:val="00EA3D01"/>
    <w:rsid w:val="00EA3D90"/>
    <w:rsid w:val="00EA3F43"/>
    <w:rsid w:val="00EA3FD0"/>
    <w:rsid w:val="00EA40C3"/>
    <w:rsid w:val="00EA411F"/>
    <w:rsid w:val="00EA42CC"/>
    <w:rsid w:val="00EA43A4"/>
    <w:rsid w:val="00EA445F"/>
    <w:rsid w:val="00EA4540"/>
    <w:rsid w:val="00EA4590"/>
    <w:rsid w:val="00EA471B"/>
    <w:rsid w:val="00EA475E"/>
    <w:rsid w:val="00EA4765"/>
    <w:rsid w:val="00EA4868"/>
    <w:rsid w:val="00EA4928"/>
    <w:rsid w:val="00EA4A60"/>
    <w:rsid w:val="00EA4A8B"/>
    <w:rsid w:val="00EA4B7E"/>
    <w:rsid w:val="00EA4DCB"/>
    <w:rsid w:val="00EA4FAA"/>
    <w:rsid w:val="00EA4FE2"/>
    <w:rsid w:val="00EA4FEC"/>
    <w:rsid w:val="00EA4FFC"/>
    <w:rsid w:val="00EA5012"/>
    <w:rsid w:val="00EA5167"/>
    <w:rsid w:val="00EA5230"/>
    <w:rsid w:val="00EA5279"/>
    <w:rsid w:val="00EA5324"/>
    <w:rsid w:val="00EA535F"/>
    <w:rsid w:val="00EA5461"/>
    <w:rsid w:val="00EA55B4"/>
    <w:rsid w:val="00EA5805"/>
    <w:rsid w:val="00EA58B9"/>
    <w:rsid w:val="00EA5A3C"/>
    <w:rsid w:val="00EA5A3E"/>
    <w:rsid w:val="00EA5A74"/>
    <w:rsid w:val="00EA5AA4"/>
    <w:rsid w:val="00EA5D3C"/>
    <w:rsid w:val="00EA5D3F"/>
    <w:rsid w:val="00EA5E3D"/>
    <w:rsid w:val="00EA5E52"/>
    <w:rsid w:val="00EA5F31"/>
    <w:rsid w:val="00EA5F97"/>
    <w:rsid w:val="00EA62FC"/>
    <w:rsid w:val="00EA64EA"/>
    <w:rsid w:val="00EA64F3"/>
    <w:rsid w:val="00EA6593"/>
    <w:rsid w:val="00EA65FE"/>
    <w:rsid w:val="00EA6611"/>
    <w:rsid w:val="00EA6637"/>
    <w:rsid w:val="00EA66EE"/>
    <w:rsid w:val="00EA68BA"/>
    <w:rsid w:val="00EA68DB"/>
    <w:rsid w:val="00EA6998"/>
    <w:rsid w:val="00EA6B51"/>
    <w:rsid w:val="00EA6C06"/>
    <w:rsid w:val="00EA6C66"/>
    <w:rsid w:val="00EA6E1B"/>
    <w:rsid w:val="00EA70F2"/>
    <w:rsid w:val="00EA728B"/>
    <w:rsid w:val="00EA7378"/>
    <w:rsid w:val="00EA7387"/>
    <w:rsid w:val="00EA760D"/>
    <w:rsid w:val="00EA781A"/>
    <w:rsid w:val="00EA7B8C"/>
    <w:rsid w:val="00EA7CBE"/>
    <w:rsid w:val="00EA7D59"/>
    <w:rsid w:val="00EA7EA6"/>
    <w:rsid w:val="00EB0073"/>
    <w:rsid w:val="00EB00D9"/>
    <w:rsid w:val="00EB0141"/>
    <w:rsid w:val="00EB015A"/>
    <w:rsid w:val="00EB0350"/>
    <w:rsid w:val="00EB03A1"/>
    <w:rsid w:val="00EB085E"/>
    <w:rsid w:val="00EB0A27"/>
    <w:rsid w:val="00EB0AA3"/>
    <w:rsid w:val="00EB0AC6"/>
    <w:rsid w:val="00EB0B14"/>
    <w:rsid w:val="00EB0B97"/>
    <w:rsid w:val="00EB0BCD"/>
    <w:rsid w:val="00EB0DB6"/>
    <w:rsid w:val="00EB0FB9"/>
    <w:rsid w:val="00EB11A1"/>
    <w:rsid w:val="00EB125C"/>
    <w:rsid w:val="00EB1368"/>
    <w:rsid w:val="00EB1395"/>
    <w:rsid w:val="00EB1459"/>
    <w:rsid w:val="00EB152D"/>
    <w:rsid w:val="00EB1695"/>
    <w:rsid w:val="00EB17C7"/>
    <w:rsid w:val="00EB17D8"/>
    <w:rsid w:val="00EB1DD9"/>
    <w:rsid w:val="00EB1DE8"/>
    <w:rsid w:val="00EB1E18"/>
    <w:rsid w:val="00EB1EA8"/>
    <w:rsid w:val="00EB2097"/>
    <w:rsid w:val="00EB20AC"/>
    <w:rsid w:val="00EB23C2"/>
    <w:rsid w:val="00EB23CB"/>
    <w:rsid w:val="00EB2482"/>
    <w:rsid w:val="00EB248A"/>
    <w:rsid w:val="00EB24BE"/>
    <w:rsid w:val="00EB25D7"/>
    <w:rsid w:val="00EB27AB"/>
    <w:rsid w:val="00EB27D2"/>
    <w:rsid w:val="00EB2AD9"/>
    <w:rsid w:val="00EB2AF4"/>
    <w:rsid w:val="00EB2B2D"/>
    <w:rsid w:val="00EB2BB4"/>
    <w:rsid w:val="00EB2BD2"/>
    <w:rsid w:val="00EB2D0B"/>
    <w:rsid w:val="00EB2D29"/>
    <w:rsid w:val="00EB2F3F"/>
    <w:rsid w:val="00EB315D"/>
    <w:rsid w:val="00EB3379"/>
    <w:rsid w:val="00EB33C3"/>
    <w:rsid w:val="00EB344E"/>
    <w:rsid w:val="00EB348A"/>
    <w:rsid w:val="00EB3743"/>
    <w:rsid w:val="00EB3817"/>
    <w:rsid w:val="00EB39A6"/>
    <w:rsid w:val="00EB3ABB"/>
    <w:rsid w:val="00EB3B09"/>
    <w:rsid w:val="00EB3B1E"/>
    <w:rsid w:val="00EB3BBB"/>
    <w:rsid w:val="00EB3BCD"/>
    <w:rsid w:val="00EB3C22"/>
    <w:rsid w:val="00EB3CC2"/>
    <w:rsid w:val="00EB3D42"/>
    <w:rsid w:val="00EB3D8A"/>
    <w:rsid w:val="00EB3EB0"/>
    <w:rsid w:val="00EB3FF8"/>
    <w:rsid w:val="00EB4187"/>
    <w:rsid w:val="00EB4249"/>
    <w:rsid w:val="00EB43AE"/>
    <w:rsid w:val="00EB447A"/>
    <w:rsid w:val="00EB44C6"/>
    <w:rsid w:val="00EB4537"/>
    <w:rsid w:val="00EB476E"/>
    <w:rsid w:val="00EB4826"/>
    <w:rsid w:val="00EB4937"/>
    <w:rsid w:val="00EB4A47"/>
    <w:rsid w:val="00EB4A50"/>
    <w:rsid w:val="00EB4A6A"/>
    <w:rsid w:val="00EB4BEA"/>
    <w:rsid w:val="00EB4C66"/>
    <w:rsid w:val="00EB4CAB"/>
    <w:rsid w:val="00EB4CAF"/>
    <w:rsid w:val="00EB4D0D"/>
    <w:rsid w:val="00EB5059"/>
    <w:rsid w:val="00EB508D"/>
    <w:rsid w:val="00EB5120"/>
    <w:rsid w:val="00EB5125"/>
    <w:rsid w:val="00EB51E6"/>
    <w:rsid w:val="00EB5236"/>
    <w:rsid w:val="00EB528B"/>
    <w:rsid w:val="00EB5599"/>
    <w:rsid w:val="00EB56B7"/>
    <w:rsid w:val="00EB57F7"/>
    <w:rsid w:val="00EB58A1"/>
    <w:rsid w:val="00EB58F0"/>
    <w:rsid w:val="00EB5921"/>
    <w:rsid w:val="00EB5C00"/>
    <w:rsid w:val="00EB5CBD"/>
    <w:rsid w:val="00EB5E7E"/>
    <w:rsid w:val="00EB5EA2"/>
    <w:rsid w:val="00EB5FD5"/>
    <w:rsid w:val="00EB6105"/>
    <w:rsid w:val="00EB6256"/>
    <w:rsid w:val="00EB6506"/>
    <w:rsid w:val="00EB6710"/>
    <w:rsid w:val="00EB671D"/>
    <w:rsid w:val="00EB67E8"/>
    <w:rsid w:val="00EB68B6"/>
    <w:rsid w:val="00EB691D"/>
    <w:rsid w:val="00EB69D4"/>
    <w:rsid w:val="00EB6A17"/>
    <w:rsid w:val="00EB6B5B"/>
    <w:rsid w:val="00EB6B60"/>
    <w:rsid w:val="00EB6B89"/>
    <w:rsid w:val="00EB6BFE"/>
    <w:rsid w:val="00EB6D18"/>
    <w:rsid w:val="00EB6DDE"/>
    <w:rsid w:val="00EB6F35"/>
    <w:rsid w:val="00EB706B"/>
    <w:rsid w:val="00EB70EC"/>
    <w:rsid w:val="00EB72A7"/>
    <w:rsid w:val="00EB738E"/>
    <w:rsid w:val="00EB7441"/>
    <w:rsid w:val="00EB74AE"/>
    <w:rsid w:val="00EB7680"/>
    <w:rsid w:val="00EB7869"/>
    <w:rsid w:val="00EB78C7"/>
    <w:rsid w:val="00EB7BD5"/>
    <w:rsid w:val="00EB7C20"/>
    <w:rsid w:val="00EB7C63"/>
    <w:rsid w:val="00EB7DAE"/>
    <w:rsid w:val="00EB7E4C"/>
    <w:rsid w:val="00EB7E96"/>
    <w:rsid w:val="00EB7FAB"/>
    <w:rsid w:val="00EC0117"/>
    <w:rsid w:val="00EC015C"/>
    <w:rsid w:val="00EC02EB"/>
    <w:rsid w:val="00EC0350"/>
    <w:rsid w:val="00EC0414"/>
    <w:rsid w:val="00EC06DA"/>
    <w:rsid w:val="00EC0A1C"/>
    <w:rsid w:val="00EC0BB6"/>
    <w:rsid w:val="00EC0D8D"/>
    <w:rsid w:val="00EC0DF9"/>
    <w:rsid w:val="00EC0E6D"/>
    <w:rsid w:val="00EC0EFE"/>
    <w:rsid w:val="00EC0F2D"/>
    <w:rsid w:val="00EC0F85"/>
    <w:rsid w:val="00EC1106"/>
    <w:rsid w:val="00EC1220"/>
    <w:rsid w:val="00EC12DB"/>
    <w:rsid w:val="00EC13B3"/>
    <w:rsid w:val="00EC15AB"/>
    <w:rsid w:val="00EC17DD"/>
    <w:rsid w:val="00EC1866"/>
    <w:rsid w:val="00EC1D23"/>
    <w:rsid w:val="00EC1DAF"/>
    <w:rsid w:val="00EC1ED5"/>
    <w:rsid w:val="00EC210F"/>
    <w:rsid w:val="00EC22D5"/>
    <w:rsid w:val="00EC22F0"/>
    <w:rsid w:val="00EC2345"/>
    <w:rsid w:val="00EC2363"/>
    <w:rsid w:val="00EC2690"/>
    <w:rsid w:val="00EC2755"/>
    <w:rsid w:val="00EC2773"/>
    <w:rsid w:val="00EC28F1"/>
    <w:rsid w:val="00EC2A5A"/>
    <w:rsid w:val="00EC2C42"/>
    <w:rsid w:val="00EC2CCD"/>
    <w:rsid w:val="00EC2D21"/>
    <w:rsid w:val="00EC2F20"/>
    <w:rsid w:val="00EC2F68"/>
    <w:rsid w:val="00EC2F70"/>
    <w:rsid w:val="00EC2FE9"/>
    <w:rsid w:val="00EC3140"/>
    <w:rsid w:val="00EC316F"/>
    <w:rsid w:val="00EC3367"/>
    <w:rsid w:val="00EC347C"/>
    <w:rsid w:val="00EC34DC"/>
    <w:rsid w:val="00EC366D"/>
    <w:rsid w:val="00EC37F8"/>
    <w:rsid w:val="00EC3858"/>
    <w:rsid w:val="00EC38CF"/>
    <w:rsid w:val="00EC399A"/>
    <w:rsid w:val="00EC39DB"/>
    <w:rsid w:val="00EC3B8D"/>
    <w:rsid w:val="00EC3D07"/>
    <w:rsid w:val="00EC3D54"/>
    <w:rsid w:val="00EC3D7C"/>
    <w:rsid w:val="00EC3F4C"/>
    <w:rsid w:val="00EC3F92"/>
    <w:rsid w:val="00EC3FB0"/>
    <w:rsid w:val="00EC3FC7"/>
    <w:rsid w:val="00EC4241"/>
    <w:rsid w:val="00EC43AC"/>
    <w:rsid w:val="00EC469C"/>
    <w:rsid w:val="00EC4802"/>
    <w:rsid w:val="00EC4980"/>
    <w:rsid w:val="00EC4A93"/>
    <w:rsid w:val="00EC4AC2"/>
    <w:rsid w:val="00EC4C3E"/>
    <w:rsid w:val="00EC4C41"/>
    <w:rsid w:val="00EC4C74"/>
    <w:rsid w:val="00EC4F18"/>
    <w:rsid w:val="00EC4F3A"/>
    <w:rsid w:val="00EC4FEF"/>
    <w:rsid w:val="00EC500B"/>
    <w:rsid w:val="00EC505D"/>
    <w:rsid w:val="00EC50F1"/>
    <w:rsid w:val="00EC5172"/>
    <w:rsid w:val="00EC527C"/>
    <w:rsid w:val="00EC54DA"/>
    <w:rsid w:val="00EC5511"/>
    <w:rsid w:val="00EC557B"/>
    <w:rsid w:val="00EC56B1"/>
    <w:rsid w:val="00EC58F6"/>
    <w:rsid w:val="00EC5937"/>
    <w:rsid w:val="00EC5948"/>
    <w:rsid w:val="00EC5ADA"/>
    <w:rsid w:val="00EC5BF6"/>
    <w:rsid w:val="00EC5CFC"/>
    <w:rsid w:val="00EC5FF5"/>
    <w:rsid w:val="00EC6060"/>
    <w:rsid w:val="00EC612B"/>
    <w:rsid w:val="00EC613E"/>
    <w:rsid w:val="00EC62FE"/>
    <w:rsid w:val="00EC6310"/>
    <w:rsid w:val="00EC63C2"/>
    <w:rsid w:val="00EC63CB"/>
    <w:rsid w:val="00EC63FE"/>
    <w:rsid w:val="00EC64DB"/>
    <w:rsid w:val="00EC64DF"/>
    <w:rsid w:val="00EC6553"/>
    <w:rsid w:val="00EC663B"/>
    <w:rsid w:val="00EC66BA"/>
    <w:rsid w:val="00EC6842"/>
    <w:rsid w:val="00EC6A56"/>
    <w:rsid w:val="00EC6A64"/>
    <w:rsid w:val="00EC6A93"/>
    <w:rsid w:val="00EC6AF7"/>
    <w:rsid w:val="00EC6DAF"/>
    <w:rsid w:val="00EC6FFF"/>
    <w:rsid w:val="00EC70B6"/>
    <w:rsid w:val="00EC724B"/>
    <w:rsid w:val="00EC74D1"/>
    <w:rsid w:val="00EC750E"/>
    <w:rsid w:val="00EC755C"/>
    <w:rsid w:val="00EC759A"/>
    <w:rsid w:val="00EC7653"/>
    <w:rsid w:val="00EC783C"/>
    <w:rsid w:val="00EC792D"/>
    <w:rsid w:val="00EC798A"/>
    <w:rsid w:val="00EC7B5B"/>
    <w:rsid w:val="00EC7CE1"/>
    <w:rsid w:val="00EC7E7E"/>
    <w:rsid w:val="00EC7E8E"/>
    <w:rsid w:val="00EC7FAA"/>
    <w:rsid w:val="00ED0044"/>
    <w:rsid w:val="00ED01D0"/>
    <w:rsid w:val="00ED0416"/>
    <w:rsid w:val="00ED0441"/>
    <w:rsid w:val="00ED04D8"/>
    <w:rsid w:val="00ED0823"/>
    <w:rsid w:val="00ED0B69"/>
    <w:rsid w:val="00ED0C32"/>
    <w:rsid w:val="00ED0C42"/>
    <w:rsid w:val="00ED0CBE"/>
    <w:rsid w:val="00ED0DA0"/>
    <w:rsid w:val="00ED0DEB"/>
    <w:rsid w:val="00ED0F57"/>
    <w:rsid w:val="00ED0FD6"/>
    <w:rsid w:val="00ED1003"/>
    <w:rsid w:val="00ED1017"/>
    <w:rsid w:val="00ED105D"/>
    <w:rsid w:val="00ED1093"/>
    <w:rsid w:val="00ED1112"/>
    <w:rsid w:val="00ED1162"/>
    <w:rsid w:val="00ED1283"/>
    <w:rsid w:val="00ED1518"/>
    <w:rsid w:val="00ED161B"/>
    <w:rsid w:val="00ED1630"/>
    <w:rsid w:val="00ED16C1"/>
    <w:rsid w:val="00ED1727"/>
    <w:rsid w:val="00ED178B"/>
    <w:rsid w:val="00ED1810"/>
    <w:rsid w:val="00ED1865"/>
    <w:rsid w:val="00ED1A08"/>
    <w:rsid w:val="00ED1AC1"/>
    <w:rsid w:val="00ED1CCF"/>
    <w:rsid w:val="00ED1CF3"/>
    <w:rsid w:val="00ED1D19"/>
    <w:rsid w:val="00ED1EC3"/>
    <w:rsid w:val="00ED1F35"/>
    <w:rsid w:val="00ED2014"/>
    <w:rsid w:val="00ED2486"/>
    <w:rsid w:val="00ED2707"/>
    <w:rsid w:val="00ED28BA"/>
    <w:rsid w:val="00ED290E"/>
    <w:rsid w:val="00ED29DE"/>
    <w:rsid w:val="00ED2ABA"/>
    <w:rsid w:val="00ED2AE9"/>
    <w:rsid w:val="00ED2B56"/>
    <w:rsid w:val="00ED2E2C"/>
    <w:rsid w:val="00ED2E4D"/>
    <w:rsid w:val="00ED2E6F"/>
    <w:rsid w:val="00ED2F79"/>
    <w:rsid w:val="00ED302E"/>
    <w:rsid w:val="00ED304F"/>
    <w:rsid w:val="00ED32F7"/>
    <w:rsid w:val="00ED33B1"/>
    <w:rsid w:val="00ED36CA"/>
    <w:rsid w:val="00ED3703"/>
    <w:rsid w:val="00ED382B"/>
    <w:rsid w:val="00ED38F1"/>
    <w:rsid w:val="00ED3980"/>
    <w:rsid w:val="00ED3A54"/>
    <w:rsid w:val="00ED3B56"/>
    <w:rsid w:val="00ED3CB9"/>
    <w:rsid w:val="00ED3FE4"/>
    <w:rsid w:val="00ED40B6"/>
    <w:rsid w:val="00ED4172"/>
    <w:rsid w:val="00ED4207"/>
    <w:rsid w:val="00ED42EF"/>
    <w:rsid w:val="00ED43FA"/>
    <w:rsid w:val="00ED445A"/>
    <w:rsid w:val="00ED450F"/>
    <w:rsid w:val="00ED45DC"/>
    <w:rsid w:val="00ED4703"/>
    <w:rsid w:val="00ED47DD"/>
    <w:rsid w:val="00ED480B"/>
    <w:rsid w:val="00ED49B9"/>
    <w:rsid w:val="00ED4A11"/>
    <w:rsid w:val="00ED4A4A"/>
    <w:rsid w:val="00ED4BE2"/>
    <w:rsid w:val="00ED4C0A"/>
    <w:rsid w:val="00ED4FA3"/>
    <w:rsid w:val="00ED5244"/>
    <w:rsid w:val="00ED52B9"/>
    <w:rsid w:val="00ED53EA"/>
    <w:rsid w:val="00ED5655"/>
    <w:rsid w:val="00ED574A"/>
    <w:rsid w:val="00ED5760"/>
    <w:rsid w:val="00ED579D"/>
    <w:rsid w:val="00ED5807"/>
    <w:rsid w:val="00ED58F4"/>
    <w:rsid w:val="00ED58FE"/>
    <w:rsid w:val="00ED5A65"/>
    <w:rsid w:val="00ED5BA4"/>
    <w:rsid w:val="00ED5DD9"/>
    <w:rsid w:val="00ED5F75"/>
    <w:rsid w:val="00ED60FE"/>
    <w:rsid w:val="00ED61F7"/>
    <w:rsid w:val="00ED6377"/>
    <w:rsid w:val="00ED638A"/>
    <w:rsid w:val="00ED63CA"/>
    <w:rsid w:val="00ED64E8"/>
    <w:rsid w:val="00ED65F4"/>
    <w:rsid w:val="00ED6631"/>
    <w:rsid w:val="00ED66D1"/>
    <w:rsid w:val="00ED674D"/>
    <w:rsid w:val="00ED6C0F"/>
    <w:rsid w:val="00ED6C56"/>
    <w:rsid w:val="00ED6C57"/>
    <w:rsid w:val="00ED6D03"/>
    <w:rsid w:val="00ED6FA2"/>
    <w:rsid w:val="00ED70B1"/>
    <w:rsid w:val="00ED70C0"/>
    <w:rsid w:val="00ED7194"/>
    <w:rsid w:val="00ED7682"/>
    <w:rsid w:val="00ED7820"/>
    <w:rsid w:val="00ED7882"/>
    <w:rsid w:val="00ED7951"/>
    <w:rsid w:val="00ED7E5B"/>
    <w:rsid w:val="00ED7ED7"/>
    <w:rsid w:val="00EE0139"/>
    <w:rsid w:val="00EE021B"/>
    <w:rsid w:val="00EE024B"/>
    <w:rsid w:val="00EE02AB"/>
    <w:rsid w:val="00EE05FF"/>
    <w:rsid w:val="00EE07AD"/>
    <w:rsid w:val="00EE07BF"/>
    <w:rsid w:val="00EE0899"/>
    <w:rsid w:val="00EE09AB"/>
    <w:rsid w:val="00EE0BE2"/>
    <w:rsid w:val="00EE0E71"/>
    <w:rsid w:val="00EE10DD"/>
    <w:rsid w:val="00EE119F"/>
    <w:rsid w:val="00EE1205"/>
    <w:rsid w:val="00EE12BA"/>
    <w:rsid w:val="00EE136A"/>
    <w:rsid w:val="00EE137E"/>
    <w:rsid w:val="00EE139C"/>
    <w:rsid w:val="00EE1504"/>
    <w:rsid w:val="00EE18D2"/>
    <w:rsid w:val="00EE1944"/>
    <w:rsid w:val="00EE1946"/>
    <w:rsid w:val="00EE1B8D"/>
    <w:rsid w:val="00EE1D90"/>
    <w:rsid w:val="00EE1DB2"/>
    <w:rsid w:val="00EE1DBE"/>
    <w:rsid w:val="00EE1DC6"/>
    <w:rsid w:val="00EE1DF0"/>
    <w:rsid w:val="00EE20A6"/>
    <w:rsid w:val="00EE20BA"/>
    <w:rsid w:val="00EE2132"/>
    <w:rsid w:val="00EE219A"/>
    <w:rsid w:val="00EE21D0"/>
    <w:rsid w:val="00EE2398"/>
    <w:rsid w:val="00EE23CB"/>
    <w:rsid w:val="00EE262B"/>
    <w:rsid w:val="00EE263E"/>
    <w:rsid w:val="00EE2745"/>
    <w:rsid w:val="00EE28A1"/>
    <w:rsid w:val="00EE28A4"/>
    <w:rsid w:val="00EE28BD"/>
    <w:rsid w:val="00EE2963"/>
    <w:rsid w:val="00EE2A6C"/>
    <w:rsid w:val="00EE2BA1"/>
    <w:rsid w:val="00EE2C8C"/>
    <w:rsid w:val="00EE2E0C"/>
    <w:rsid w:val="00EE2E1B"/>
    <w:rsid w:val="00EE3031"/>
    <w:rsid w:val="00EE30FC"/>
    <w:rsid w:val="00EE3109"/>
    <w:rsid w:val="00EE33D7"/>
    <w:rsid w:val="00EE3402"/>
    <w:rsid w:val="00EE347E"/>
    <w:rsid w:val="00EE357D"/>
    <w:rsid w:val="00EE3684"/>
    <w:rsid w:val="00EE369B"/>
    <w:rsid w:val="00EE376A"/>
    <w:rsid w:val="00EE391B"/>
    <w:rsid w:val="00EE3964"/>
    <w:rsid w:val="00EE3ABF"/>
    <w:rsid w:val="00EE3D1D"/>
    <w:rsid w:val="00EE3DD5"/>
    <w:rsid w:val="00EE40E0"/>
    <w:rsid w:val="00EE40EC"/>
    <w:rsid w:val="00EE4111"/>
    <w:rsid w:val="00EE4221"/>
    <w:rsid w:val="00EE435F"/>
    <w:rsid w:val="00EE4433"/>
    <w:rsid w:val="00EE4618"/>
    <w:rsid w:val="00EE462D"/>
    <w:rsid w:val="00EE4937"/>
    <w:rsid w:val="00EE49AD"/>
    <w:rsid w:val="00EE49E9"/>
    <w:rsid w:val="00EE4A2A"/>
    <w:rsid w:val="00EE4AAB"/>
    <w:rsid w:val="00EE4ACA"/>
    <w:rsid w:val="00EE4B81"/>
    <w:rsid w:val="00EE4BDA"/>
    <w:rsid w:val="00EE4CA4"/>
    <w:rsid w:val="00EE4CCB"/>
    <w:rsid w:val="00EE4D02"/>
    <w:rsid w:val="00EE4D63"/>
    <w:rsid w:val="00EE4E32"/>
    <w:rsid w:val="00EE4E54"/>
    <w:rsid w:val="00EE4F3D"/>
    <w:rsid w:val="00EE5183"/>
    <w:rsid w:val="00EE5203"/>
    <w:rsid w:val="00EE5313"/>
    <w:rsid w:val="00EE543A"/>
    <w:rsid w:val="00EE5608"/>
    <w:rsid w:val="00EE57A5"/>
    <w:rsid w:val="00EE5829"/>
    <w:rsid w:val="00EE5A25"/>
    <w:rsid w:val="00EE5C5E"/>
    <w:rsid w:val="00EE5C68"/>
    <w:rsid w:val="00EE5CAD"/>
    <w:rsid w:val="00EE5D23"/>
    <w:rsid w:val="00EE5DCA"/>
    <w:rsid w:val="00EE5E6C"/>
    <w:rsid w:val="00EE5EF7"/>
    <w:rsid w:val="00EE624E"/>
    <w:rsid w:val="00EE62FE"/>
    <w:rsid w:val="00EE6389"/>
    <w:rsid w:val="00EE64A7"/>
    <w:rsid w:val="00EE66DE"/>
    <w:rsid w:val="00EE6B10"/>
    <w:rsid w:val="00EE6B45"/>
    <w:rsid w:val="00EE6BF6"/>
    <w:rsid w:val="00EE6D34"/>
    <w:rsid w:val="00EE6ECE"/>
    <w:rsid w:val="00EE6F79"/>
    <w:rsid w:val="00EE718B"/>
    <w:rsid w:val="00EE7269"/>
    <w:rsid w:val="00EE72A7"/>
    <w:rsid w:val="00EE72F8"/>
    <w:rsid w:val="00EE736B"/>
    <w:rsid w:val="00EE73FE"/>
    <w:rsid w:val="00EE7495"/>
    <w:rsid w:val="00EE759D"/>
    <w:rsid w:val="00EE776E"/>
    <w:rsid w:val="00EE77E5"/>
    <w:rsid w:val="00EE783B"/>
    <w:rsid w:val="00EE798A"/>
    <w:rsid w:val="00EE7A94"/>
    <w:rsid w:val="00EE7AAE"/>
    <w:rsid w:val="00EE7ADF"/>
    <w:rsid w:val="00EE7E1B"/>
    <w:rsid w:val="00EE7E7C"/>
    <w:rsid w:val="00EE7F54"/>
    <w:rsid w:val="00EF0041"/>
    <w:rsid w:val="00EF0110"/>
    <w:rsid w:val="00EF03EE"/>
    <w:rsid w:val="00EF0433"/>
    <w:rsid w:val="00EF083A"/>
    <w:rsid w:val="00EF09A2"/>
    <w:rsid w:val="00EF0A42"/>
    <w:rsid w:val="00EF0AF7"/>
    <w:rsid w:val="00EF0BFA"/>
    <w:rsid w:val="00EF0C19"/>
    <w:rsid w:val="00EF0CBD"/>
    <w:rsid w:val="00EF0EF8"/>
    <w:rsid w:val="00EF1011"/>
    <w:rsid w:val="00EF1249"/>
    <w:rsid w:val="00EF1280"/>
    <w:rsid w:val="00EF1394"/>
    <w:rsid w:val="00EF15B3"/>
    <w:rsid w:val="00EF1605"/>
    <w:rsid w:val="00EF16F9"/>
    <w:rsid w:val="00EF172B"/>
    <w:rsid w:val="00EF1761"/>
    <w:rsid w:val="00EF17B8"/>
    <w:rsid w:val="00EF1909"/>
    <w:rsid w:val="00EF1925"/>
    <w:rsid w:val="00EF1BA3"/>
    <w:rsid w:val="00EF1C5B"/>
    <w:rsid w:val="00EF1C66"/>
    <w:rsid w:val="00EF1CAB"/>
    <w:rsid w:val="00EF1CC7"/>
    <w:rsid w:val="00EF1F9D"/>
    <w:rsid w:val="00EF1FAD"/>
    <w:rsid w:val="00EF1FD5"/>
    <w:rsid w:val="00EF1FE3"/>
    <w:rsid w:val="00EF2008"/>
    <w:rsid w:val="00EF214A"/>
    <w:rsid w:val="00EF2308"/>
    <w:rsid w:val="00EF2315"/>
    <w:rsid w:val="00EF2360"/>
    <w:rsid w:val="00EF2419"/>
    <w:rsid w:val="00EF2438"/>
    <w:rsid w:val="00EF246B"/>
    <w:rsid w:val="00EF246F"/>
    <w:rsid w:val="00EF2495"/>
    <w:rsid w:val="00EF24B8"/>
    <w:rsid w:val="00EF25DD"/>
    <w:rsid w:val="00EF28A1"/>
    <w:rsid w:val="00EF2958"/>
    <w:rsid w:val="00EF29F0"/>
    <w:rsid w:val="00EF2E84"/>
    <w:rsid w:val="00EF2EC2"/>
    <w:rsid w:val="00EF2EF8"/>
    <w:rsid w:val="00EF306C"/>
    <w:rsid w:val="00EF31EB"/>
    <w:rsid w:val="00EF320E"/>
    <w:rsid w:val="00EF3432"/>
    <w:rsid w:val="00EF352C"/>
    <w:rsid w:val="00EF3549"/>
    <w:rsid w:val="00EF36C5"/>
    <w:rsid w:val="00EF377D"/>
    <w:rsid w:val="00EF378C"/>
    <w:rsid w:val="00EF37C8"/>
    <w:rsid w:val="00EF3834"/>
    <w:rsid w:val="00EF38E6"/>
    <w:rsid w:val="00EF3C2D"/>
    <w:rsid w:val="00EF3C58"/>
    <w:rsid w:val="00EF3C71"/>
    <w:rsid w:val="00EF3CEB"/>
    <w:rsid w:val="00EF3D94"/>
    <w:rsid w:val="00EF40F8"/>
    <w:rsid w:val="00EF4109"/>
    <w:rsid w:val="00EF41AC"/>
    <w:rsid w:val="00EF424A"/>
    <w:rsid w:val="00EF44E1"/>
    <w:rsid w:val="00EF455E"/>
    <w:rsid w:val="00EF4641"/>
    <w:rsid w:val="00EF465C"/>
    <w:rsid w:val="00EF482A"/>
    <w:rsid w:val="00EF4853"/>
    <w:rsid w:val="00EF48B6"/>
    <w:rsid w:val="00EF4BFF"/>
    <w:rsid w:val="00EF4D5F"/>
    <w:rsid w:val="00EF4E34"/>
    <w:rsid w:val="00EF4E91"/>
    <w:rsid w:val="00EF4E93"/>
    <w:rsid w:val="00EF4EA5"/>
    <w:rsid w:val="00EF4FB9"/>
    <w:rsid w:val="00EF4FCB"/>
    <w:rsid w:val="00EF4FF9"/>
    <w:rsid w:val="00EF5019"/>
    <w:rsid w:val="00EF5109"/>
    <w:rsid w:val="00EF5221"/>
    <w:rsid w:val="00EF5373"/>
    <w:rsid w:val="00EF54DD"/>
    <w:rsid w:val="00EF5523"/>
    <w:rsid w:val="00EF5554"/>
    <w:rsid w:val="00EF562A"/>
    <w:rsid w:val="00EF57DE"/>
    <w:rsid w:val="00EF5949"/>
    <w:rsid w:val="00EF5A6D"/>
    <w:rsid w:val="00EF5B58"/>
    <w:rsid w:val="00EF5C2E"/>
    <w:rsid w:val="00EF5D1F"/>
    <w:rsid w:val="00EF5E25"/>
    <w:rsid w:val="00EF5E93"/>
    <w:rsid w:val="00EF6057"/>
    <w:rsid w:val="00EF6107"/>
    <w:rsid w:val="00EF63CB"/>
    <w:rsid w:val="00EF649F"/>
    <w:rsid w:val="00EF65FC"/>
    <w:rsid w:val="00EF65FF"/>
    <w:rsid w:val="00EF666F"/>
    <w:rsid w:val="00EF6993"/>
    <w:rsid w:val="00EF6AAC"/>
    <w:rsid w:val="00EF6B25"/>
    <w:rsid w:val="00EF6B43"/>
    <w:rsid w:val="00EF6B4A"/>
    <w:rsid w:val="00EF6BD5"/>
    <w:rsid w:val="00EF6CB9"/>
    <w:rsid w:val="00EF6E73"/>
    <w:rsid w:val="00EF71E6"/>
    <w:rsid w:val="00EF72B1"/>
    <w:rsid w:val="00EF72D7"/>
    <w:rsid w:val="00EF7393"/>
    <w:rsid w:val="00EF771D"/>
    <w:rsid w:val="00EF786E"/>
    <w:rsid w:val="00EF7AAA"/>
    <w:rsid w:val="00EF7BB6"/>
    <w:rsid w:val="00EF7D1E"/>
    <w:rsid w:val="00EF7F68"/>
    <w:rsid w:val="00EF7FA4"/>
    <w:rsid w:val="00F00019"/>
    <w:rsid w:val="00F00163"/>
    <w:rsid w:val="00F00199"/>
    <w:rsid w:val="00F00295"/>
    <w:rsid w:val="00F00338"/>
    <w:rsid w:val="00F005AA"/>
    <w:rsid w:val="00F00688"/>
    <w:rsid w:val="00F007C7"/>
    <w:rsid w:val="00F0083C"/>
    <w:rsid w:val="00F008C7"/>
    <w:rsid w:val="00F008E6"/>
    <w:rsid w:val="00F00915"/>
    <w:rsid w:val="00F009B8"/>
    <w:rsid w:val="00F00B8C"/>
    <w:rsid w:val="00F00BC4"/>
    <w:rsid w:val="00F00C46"/>
    <w:rsid w:val="00F00EF4"/>
    <w:rsid w:val="00F00EFA"/>
    <w:rsid w:val="00F00FBC"/>
    <w:rsid w:val="00F00FE3"/>
    <w:rsid w:val="00F010AB"/>
    <w:rsid w:val="00F010D5"/>
    <w:rsid w:val="00F01187"/>
    <w:rsid w:val="00F011D2"/>
    <w:rsid w:val="00F01327"/>
    <w:rsid w:val="00F0139C"/>
    <w:rsid w:val="00F013A1"/>
    <w:rsid w:val="00F013D4"/>
    <w:rsid w:val="00F0154F"/>
    <w:rsid w:val="00F016F0"/>
    <w:rsid w:val="00F0172A"/>
    <w:rsid w:val="00F01913"/>
    <w:rsid w:val="00F0199B"/>
    <w:rsid w:val="00F01C5C"/>
    <w:rsid w:val="00F01ED8"/>
    <w:rsid w:val="00F01F96"/>
    <w:rsid w:val="00F0200A"/>
    <w:rsid w:val="00F020F8"/>
    <w:rsid w:val="00F02159"/>
    <w:rsid w:val="00F0237C"/>
    <w:rsid w:val="00F023CC"/>
    <w:rsid w:val="00F0287E"/>
    <w:rsid w:val="00F02908"/>
    <w:rsid w:val="00F02A2E"/>
    <w:rsid w:val="00F02AA8"/>
    <w:rsid w:val="00F02C16"/>
    <w:rsid w:val="00F02D31"/>
    <w:rsid w:val="00F02E1C"/>
    <w:rsid w:val="00F02E7E"/>
    <w:rsid w:val="00F02F7C"/>
    <w:rsid w:val="00F02FD0"/>
    <w:rsid w:val="00F030A4"/>
    <w:rsid w:val="00F030F2"/>
    <w:rsid w:val="00F0313D"/>
    <w:rsid w:val="00F031DC"/>
    <w:rsid w:val="00F03229"/>
    <w:rsid w:val="00F03265"/>
    <w:rsid w:val="00F0329D"/>
    <w:rsid w:val="00F034FD"/>
    <w:rsid w:val="00F035E7"/>
    <w:rsid w:val="00F0363F"/>
    <w:rsid w:val="00F03738"/>
    <w:rsid w:val="00F03A9D"/>
    <w:rsid w:val="00F03BD4"/>
    <w:rsid w:val="00F03D78"/>
    <w:rsid w:val="00F03F06"/>
    <w:rsid w:val="00F03F09"/>
    <w:rsid w:val="00F042C4"/>
    <w:rsid w:val="00F042FA"/>
    <w:rsid w:val="00F043A5"/>
    <w:rsid w:val="00F04432"/>
    <w:rsid w:val="00F04450"/>
    <w:rsid w:val="00F04997"/>
    <w:rsid w:val="00F049C5"/>
    <w:rsid w:val="00F04B33"/>
    <w:rsid w:val="00F04B89"/>
    <w:rsid w:val="00F04C0B"/>
    <w:rsid w:val="00F04D0D"/>
    <w:rsid w:val="00F04F9B"/>
    <w:rsid w:val="00F05089"/>
    <w:rsid w:val="00F050EC"/>
    <w:rsid w:val="00F05147"/>
    <w:rsid w:val="00F052B5"/>
    <w:rsid w:val="00F05B24"/>
    <w:rsid w:val="00F05B45"/>
    <w:rsid w:val="00F062C2"/>
    <w:rsid w:val="00F062F6"/>
    <w:rsid w:val="00F06307"/>
    <w:rsid w:val="00F06483"/>
    <w:rsid w:val="00F064E8"/>
    <w:rsid w:val="00F066F1"/>
    <w:rsid w:val="00F06760"/>
    <w:rsid w:val="00F06833"/>
    <w:rsid w:val="00F06B94"/>
    <w:rsid w:val="00F0717F"/>
    <w:rsid w:val="00F07431"/>
    <w:rsid w:val="00F07474"/>
    <w:rsid w:val="00F07601"/>
    <w:rsid w:val="00F078A4"/>
    <w:rsid w:val="00F0794A"/>
    <w:rsid w:val="00F0797D"/>
    <w:rsid w:val="00F07A26"/>
    <w:rsid w:val="00F07A9E"/>
    <w:rsid w:val="00F07AC3"/>
    <w:rsid w:val="00F07C6F"/>
    <w:rsid w:val="00F10422"/>
    <w:rsid w:val="00F107FE"/>
    <w:rsid w:val="00F10833"/>
    <w:rsid w:val="00F1090F"/>
    <w:rsid w:val="00F1093F"/>
    <w:rsid w:val="00F10A65"/>
    <w:rsid w:val="00F10D2E"/>
    <w:rsid w:val="00F10D52"/>
    <w:rsid w:val="00F10EE9"/>
    <w:rsid w:val="00F10FCA"/>
    <w:rsid w:val="00F11056"/>
    <w:rsid w:val="00F110BC"/>
    <w:rsid w:val="00F1124A"/>
    <w:rsid w:val="00F11271"/>
    <w:rsid w:val="00F112FE"/>
    <w:rsid w:val="00F11484"/>
    <w:rsid w:val="00F11B28"/>
    <w:rsid w:val="00F11BD1"/>
    <w:rsid w:val="00F120B8"/>
    <w:rsid w:val="00F1234B"/>
    <w:rsid w:val="00F126F2"/>
    <w:rsid w:val="00F12ADB"/>
    <w:rsid w:val="00F12AF6"/>
    <w:rsid w:val="00F12B56"/>
    <w:rsid w:val="00F12C76"/>
    <w:rsid w:val="00F12CEF"/>
    <w:rsid w:val="00F12E9D"/>
    <w:rsid w:val="00F12F7E"/>
    <w:rsid w:val="00F13226"/>
    <w:rsid w:val="00F1355B"/>
    <w:rsid w:val="00F13601"/>
    <w:rsid w:val="00F136B1"/>
    <w:rsid w:val="00F1392D"/>
    <w:rsid w:val="00F13B89"/>
    <w:rsid w:val="00F13D57"/>
    <w:rsid w:val="00F141E8"/>
    <w:rsid w:val="00F14304"/>
    <w:rsid w:val="00F14607"/>
    <w:rsid w:val="00F14674"/>
    <w:rsid w:val="00F146B4"/>
    <w:rsid w:val="00F146F5"/>
    <w:rsid w:val="00F14761"/>
    <w:rsid w:val="00F148AA"/>
    <w:rsid w:val="00F149F1"/>
    <w:rsid w:val="00F14AF6"/>
    <w:rsid w:val="00F14B3D"/>
    <w:rsid w:val="00F14D8F"/>
    <w:rsid w:val="00F14DA2"/>
    <w:rsid w:val="00F14F05"/>
    <w:rsid w:val="00F14F72"/>
    <w:rsid w:val="00F15102"/>
    <w:rsid w:val="00F1512E"/>
    <w:rsid w:val="00F15146"/>
    <w:rsid w:val="00F1516C"/>
    <w:rsid w:val="00F15344"/>
    <w:rsid w:val="00F1534D"/>
    <w:rsid w:val="00F15672"/>
    <w:rsid w:val="00F157B0"/>
    <w:rsid w:val="00F1584F"/>
    <w:rsid w:val="00F15951"/>
    <w:rsid w:val="00F15990"/>
    <w:rsid w:val="00F15C03"/>
    <w:rsid w:val="00F15CEA"/>
    <w:rsid w:val="00F15D4C"/>
    <w:rsid w:val="00F16178"/>
    <w:rsid w:val="00F161C3"/>
    <w:rsid w:val="00F1652B"/>
    <w:rsid w:val="00F165A7"/>
    <w:rsid w:val="00F16CCB"/>
    <w:rsid w:val="00F16CDE"/>
    <w:rsid w:val="00F16D1A"/>
    <w:rsid w:val="00F16D48"/>
    <w:rsid w:val="00F17006"/>
    <w:rsid w:val="00F1752F"/>
    <w:rsid w:val="00F17685"/>
    <w:rsid w:val="00F17878"/>
    <w:rsid w:val="00F178B8"/>
    <w:rsid w:val="00F1791D"/>
    <w:rsid w:val="00F17931"/>
    <w:rsid w:val="00F17B17"/>
    <w:rsid w:val="00F17B9C"/>
    <w:rsid w:val="00F17C00"/>
    <w:rsid w:val="00F17C1B"/>
    <w:rsid w:val="00F17C44"/>
    <w:rsid w:val="00F17C87"/>
    <w:rsid w:val="00F17CBF"/>
    <w:rsid w:val="00F17CE9"/>
    <w:rsid w:val="00F17D5A"/>
    <w:rsid w:val="00F17E54"/>
    <w:rsid w:val="00F17E6E"/>
    <w:rsid w:val="00F17F2A"/>
    <w:rsid w:val="00F17F55"/>
    <w:rsid w:val="00F20132"/>
    <w:rsid w:val="00F202C6"/>
    <w:rsid w:val="00F202FD"/>
    <w:rsid w:val="00F2030C"/>
    <w:rsid w:val="00F204B3"/>
    <w:rsid w:val="00F208AB"/>
    <w:rsid w:val="00F20BC6"/>
    <w:rsid w:val="00F20C52"/>
    <w:rsid w:val="00F20C8D"/>
    <w:rsid w:val="00F20CDB"/>
    <w:rsid w:val="00F20E6E"/>
    <w:rsid w:val="00F212DE"/>
    <w:rsid w:val="00F21382"/>
    <w:rsid w:val="00F2173D"/>
    <w:rsid w:val="00F217FF"/>
    <w:rsid w:val="00F21845"/>
    <w:rsid w:val="00F21B61"/>
    <w:rsid w:val="00F21BA2"/>
    <w:rsid w:val="00F21BFE"/>
    <w:rsid w:val="00F21DEB"/>
    <w:rsid w:val="00F220EA"/>
    <w:rsid w:val="00F2210F"/>
    <w:rsid w:val="00F22132"/>
    <w:rsid w:val="00F2213A"/>
    <w:rsid w:val="00F222FC"/>
    <w:rsid w:val="00F22332"/>
    <w:rsid w:val="00F223C0"/>
    <w:rsid w:val="00F223F8"/>
    <w:rsid w:val="00F22529"/>
    <w:rsid w:val="00F2255B"/>
    <w:rsid w:val="00F225B1"/>
    <w:rsid w:val="00F2268C"/>
    <w:rsid w:val="00F226F6"/>
    <w:rsid w:val="00F22702"/>
    <w:rsid w:val="00F22787"/>
    <w:rsid w:val="00F227AB"/>
    <w:rsid w:val="00F22835"/>
    <w:rsid w:val="00F22854"/>
    <w:rsid w:val="00F228FB"/>
    <w:rsid w:val="00F22C30"/>
    <w:rsid w:val="00F22D90"/>
    <w:rsid w:val="00F22FFE"/>
    <w:rsid w:val="00F2313F"/>
    <w:rsid w:val="00F23151"/>
    <w:rsid w:val="00F2326A"/>
    <w:rsid w:val="00F232B7"/>
    <w:rsid w:val="00F232BA"/>
    <w:rsid w:val="00F233D7"/>
    <w:rsid w:val="00F2346D"/>
    <w:rsid w:val="00F238FB"/>
    <w:rsid w:val="00F23B78"/>
    <w:rsid w:val="00F23BB2"/>
    <w:rsid w:val="00F23C75"/>
    <w:rsid w:val="00F23C95"/>
    <w:rsid w:val="00F23DD4"/>
    <w:rsid w:val="00F23DFF"/>
    <w:rsid w:val="00F23EFE"/>
    <w:rsid w:val="00F23F95"/>
    <w:rsid w:val="00F23FAA"/>
    <w:rsid w:val="00F24071"/>
    <w:rsid w:val="00F2426F"/>
    <w:rsid w:val="00F24340"/>
    <w:rsid w:val="00F24399"/>
    <w:rsid w:val="00F243A3"/>
    <w:rsid w:val="00F2441C"/>
    <w:rsid w:val="00F24729"/>
    <w:rsid w:val="00F2485B"/>
    <w:rsid w:val="00F24A59"/>
    <w:rsid w:val="00F24A5D"/>
    <w:rsid w:val="00F24D05"/>
    <w:rsid w:val="00F24D24"/>
    <w:rsid w:val="00F2516A"/>
    <w:rsid w:val="00F253D0"/>
    <w:rsid w:val="00F2588E"/>
    <w:rsid w:val="00F259B0"/>
    <w:rsid w:val="00F25CAF"/>
    <w:rsid w:val="00F25D01"/>
    <w:rsid w:val="00F25E3C"/>
    <w:rsid w:val="00F25ED1"/>
    <w:rsid w:val="00F25FEF"/>
    <w:rsid w:val="00F264AB"/>
    <w:rsid w:val="00F264C8"/>
    <w:rsid w:val="00F26521"/>
    <w:rsid w:val="00F2658F"/>
    <w:rsid w:val="00F265F3"/>
    <w:rsid w:val="00F26641"/>
    <w:rsid w:val="00F266E9"/>
    <w:rsid w:val="00F2675B"/>
    <w:rsid w:val="00F2682A"/>
    <w:rsid w:val="00F268F8"/>
    <w:rsid w:val="00F26933"/>
    <w:rsid w:val="00F26A5C"/>
    <w:rsid w:val="00F26C28"/>
    <w:rsid w:val="00F26DB4"/>
    <w:rsid w:val="00F26DFC"/>
    <w:rsid w:val="00F26ED7"/>
    <w:rsid w:val="00F27041"/>
    <w:rsid w:val="00F270D0"/>
    <w:rsid w:val="00F2718C"/>
    <w:rsid w:val="00F2723A"/>
    <w:rsid w:val="00F272FF"/>
    <w:rsid w:val="00F274DF"/>
    <w:rsid w:val="00F2756A"/>
    <w:rsid w:val="00F2770C"/>
    <w:rsid w:val="00F278AD"/>
    <w:rsid w:val="00F27A5D"/>
    <w:rsid w:val="00F27B00"/>
    <w:rsid w:val="00F27FCC"/>
    <w:rsid w:val="00F30043"/>
    <w:rsid w:val="00F30061"/>
    <w:rsid w:val="00F30081"/>
    <w:rsid w:val="00F300AC"/>
    <w:rsid w:val="00F301FE"/>
    <w:rsid w:val="00F30774"/>
    <w:rsid w:val="00F3099D"/>
    <w:rsid w:val="00F30ACF"/>
    <w:rsid w:val="00F30B26"/>
    <w:rsid w:val="00F30D16"/>
    <w:rsid w:val="00F30E83"/>
    <w:rsid w:val="00F30EF7"/>
    <w:rsid w:val="00F3116D"/>
    <w:rsid w:val="00F311A8"/>
    <w:rsid w:val="00F3123A"/>
    <w:rsid w:val="00F31250"/>
    <w:rsid w:val="00F31276"/>
    <w:rsid w:val="00F312FB"/>
    <w:rsid w:val="00F31542"/>
    <w:rsid w:val="00F31660"/>
    <w:rsid w:val="00F31A11"/>
    <w:rsid w:val="00F31A70"/>
    <w:rsid w:val="00F31AC1"/>
    <w:rsid w:val="00F31D79"/>
    <w:rsid w:val="00F31E52"/>
    <w:rsid w:val="00F31F59"/>
    <w:rsid w:val="00F31FDC"/>
    <w:rsid w:val="00F3202B"/>
    <w:rsid w:val="00F32043"/>
    <w:rsid w:val="00F320C2"/>
    <w:rsid w:val="00F320E9"/>
    <w:rsid w:val="00F3219E"/>
    <w:rsid w:val="00F3222D"/>
    <w:rsid w:val="00F32395"/>
    <w:rsid w:val="00F323DE"/>
    <w:rsid w:val="00F325C1"/>
    <w:rsid w:val="00F32607"/>
    <w:rsid w:val="00F3287C"/>
    <w:rsid w:val="00F32954"/>
    <w:rsid w:val="00F3297D"/>
    <w:rsid w:val="00F32A7E"/>
    <w:rsid w:val="00F32ACA"/>
    <w:rsid w:val="00F32B10"/>
    <w:rsid w:val="00F32CD3"/>
    <w:rsid w:val="00F32E27"/>
    <w:rsid w:val="00F32F85"/>
    <w:rsid w:val="00F334B3"/>
    <w:rsid w:val="00F33621"/>
    <w:rsid w:val="00F337D7"/>
    <w:rsid w:val="00F3386C"/>
    <w:rsid w:val="00F33895"/>
    <w:rsid w:val="00F33976"/>
    <w:rsid w:val="00F339BC"/>
    <w:rsid w:val="00F33A0C"/>
    <w:rsid w:val="00F33A90"/>
    <w:rsid w:val="00F33ADA"/>
    <w:rsid w:val="00F33AF1"/>
    <w:rsid w:val="00F33B64"/>
    <w:rsid w:val="00F33E3D"/>
    <w:rsid w:val="00F33F91"/>
    <w:rsid w:val="00F34060"/>
    <w:rsid w:val="00F3407C"/>
    <w:rsid w:val="00F34287"/>
    <w:rsid w:val="00F342C7"/>
    <w:rsid w:val="00F346A9"/>
    <w:rsid w:val="00F34855"/>
    <w:rsid w:val="00F34A52"/>
    <w:rsid w:val="00F34BA3"/>
    <w:rsid w:val="00F34D4B"/>
    <w:rsid w:val="00F34F2F"/>
    <w:rsid w:val="00F35169"/>
    <w:rsid w:val="00F351E7"/>
    <w:rsid w:val="00F3536C"/>
    <w:rsid w:val="00F35443"/>
    <w:rsid w:val="00F354A1"/>
    <w:rsid w:val="00F35818"/>
    <w:rsid w:val="00F359CA"/>
    <w:rsid w:val="00F359E3"/>
    <w:rsid w:val="00F35DAD"/>
    <w:rsid w:val="00F35DDA"/>
    <w:rsid w:val="00F35E37"/>
    <w:rsid w:val="00F35E8F"/>
    <w:rsid w:val="00F35EC1"/>
    <w:rsid w:val="00F361D1"/>
    <w:rsid w:val="00F36241"/>
    <w:rsid w:val="00F3630D"/>
    <w:rsid w:val="00F36381"/>
    <w:rsid w:val="00F364AB"/>
    <w:rsid w:val="00F36666"/>
    <w:rsid w:val="00F367E4"/>
    <w:rsid w:val="00F3693C"/>
    <w:rsid w:val="00F36AD4"/>
    <w:rsid w:val="00F36CEB"/>
    <w:rsid w:val="00F36D84"/>
    <w:rsid w:val="00F36DF7"/>
    <w:rsid w:val="00F36EE9"/>
    <w:rsid w:val="00F3724C"/>
    <w:rsid w:val="00F37290"/>
    <w:rsid w:val="00F373A0"/>
    <w:rsid w:val="00F374CA"/>
    <w:rsid w:val="00F37544"/>
    <w:rsid w:val="00F375F2"/>
    <w:rsid w:val="00F37820"/>
    <w:rsid w:val="00F37847"/>
    <w:rsid w:val="00F378A6"/>
    <w:rsid w:val="00F37C23"/>
    <w:rsid w:val="00F37EB8"/>
    <w:rsid w:val="00F37FCD"/>
    <w:rsid w:val="00F4003D"/>
    <w:rsid w:val="00F40056"/>
    <w:rsid w:val="00F400C9"/>
    <w:rsid w:val="00F404D5"/>
    <w:rsid w:val="00F4085B"/>
    <w:rsid w:val="00F40A19"/>
    <w:rsid w:val="00F40A27"/>
    <w:rsid w:val="00F40AA4"/>
    <w:rsid w:val="00F40B20"/>
    <w:rsid w:val="00F40B25"/>
    <w:rsid w:val="00F40F60"/>
    <w:rsid w:val="00F4100F"/>
    <w:rsid w:val="00F4115B"/>
    <w:rsid w:val="00F41218"/>
    <w:rsid w:val="00F412B5"/>
    <w:rsid w:val="00F412FB"/>
    <w:rsid w:val="00F4147B"/>
    <w:rsid w:val="00F4162F"/>
    <w:rsid w:val="00F4176E"/>
    <w:rsid w:val="00F41840"/>
    <w:rsid w:val="00F41963"/>
    <w:rsid w:val="00F41A00"/>
    <w:rsid w:val="00F41A44"/>
    <w:rsid w:val="00F41B7C"/>
    <w:rsid w:val="00F41C54"/>
    <w:rsid w:val="00F41C75"/>
    <w:rsid w:val="00F41DF6"/>
    <w:rsid w:val="00F41E88"/>
    <w:rsid w:val="00F41F69"/>
    <w:rsid w:val="00F41FAD"/>
    <w:rsid w:val="00F41FAE"/>
    <w:rsid w:val="00F42216"/>
    <w:rsid w:val="00F424CD"/>
    <w:rsid w:val="00F42521"/>
    <w:rsid w:val="00F425DC"/>
    <w:rsid w:val="00F427A7"/>
    <w:rsid w:val="00F427FD"/>
    <w:rsid w:val="00F42A37"/>
    <w:rsid w:val="00F42AAF"/>
    <w:rsid w:val="00F42B9F"/>
    <w:rsid w:val="00F42D03"/>
    <w:rsid w:val="00F42D05"/>
    <w:rsid w:val="00F42D9A"/>
    <w:rsid w:val="00F42F65"/>
    <w:rsid w:val="00F4303E"/>
    <w:rsid w:val="00F43185"/>
    <w:rsid w:val="00F433E0"/>
    <w:rsid w:val="00F436B1"/>
    <w:rsid w:val="00F4382E"/>
    <w:rsid w:val="00F43ACA"/>
    <w:rsid w:val="00F43AF0"/>
    <w:rsid w:val="00F43B0B"/>
    <w:rsid w:val="00F43B79"/>
    <w:rsid w:val="00F43CAE"/>
    <w:rsid w:val="00F43E51"/>
    <w:rsid w:val="00F43FEC"/>
    <w:rsid w:val="00F4402F"/>
    <w:rsid w:val="00F440FF"/>
    <w:rsid w:val="00F44135"/>
    <w:rsid w:val="00F4423D"/>
    <w:rsid w:val="00F4476D"/>
    <w:rsid w:val="00F448CC"/>
    <w:rsid w:val="00F449DC"/>
    <w:rsid w:val="00F44A04"/>
    <w:rsid w:val="00F44A5C"/>
    <w:rsid w:val="00F44A83"/>
    <w:rsid w:val="00F44AC0"/>
    <w:rsid w:val="00F44AF7"/>
    <w:rsid w:val="00F44CE5"/>
    <w:rsid w:val="00F44DFA"/>
    <w:rsid w:val="00F44E1F"/>
    <w:rsid w:val="00F44FFF"/>
    <w:rsid w:val="00F4512D"/>
    <w:rsid w:val="00F4513C"/>
    <w:rsid w:val="00F45145"/>
    <w:rsid w:val="00F451CB"/>
    <w:rsid w:val="00F45224"/>
    <w:rsid w:val="00F4574C"/>
    <w:rsid w:val="00F4577A"/>
    <w:rsid w:val="00F4579F"/>
    <w:rsid w:val="00F457FD"/>
    <w:rsid w:val="00F45849"/>
    <w:rsid w:val="00F45AD9"/>
    <w:rsid w:val="00F45B30"/>
    <w:rsid w:val="00F45D03"/>
    <w:rsid w:val="00F45E90"/>
    <w:rsid w:val="00F45EBF"/>
    <w:rsid w:val="00F45FAF"/>
    <w:rsid w:val="00F45FC5"/>
    <w:rsid w:val="00F46108"/>
    <w:rsid w:val="00F46324"/>
    <w:rsid w:val="00F4638B"/>
    <w:rsid w:val="00F463C0"/>
    <w:rsid w:val="00F46633"/>
    <w:rsid w:val="00F466D2"/>
    <w:rsid w:val="00F46764"/>
    <w:rsid w:val="00F4679B"/>
    <w:rsid w:val="00F467C6"/>
    <w:rsid w:val="00F467D9"/>
    <w:rsid w:val="00F467E2"/>
    <w:rsid w:val="00F46904"/>
    <w:rsid w:val="00F46A5B"/>
    <w:rsid w:val="00F46DC4"/>
    <w:rsid w:val="00F470C9"/>
    <w:rsid w:val="00F474E8"/>
    <w:rsid w:val="00F4750B"/>
    <w:rsid w:val="00F47A24"/>
    <w:rsid w:val="00F47B40"/>
    <w:rsid w:val="00F47BA3"/>
    <w:rsid w:val="00F47E3B"/>
    <w:rsid w:val="00F501E3"/>
    <w:rsid w:val="00F50202"/>
    <w:rsid w:val="00F503C9"/>
    <w:rsid w:val="00F503D8"/>
    <w:rsid w:val="00F50427"/>
    <w:rsid w:val="00F5058F"/>
    <w:rsid w:val="00F506D7"/>
    <w:rsid w:val="00F50842"/>
    <w:rsid w:val="00F5085C"/>
    <w:rsid w:val="00F50B11"/>
    <w:rsid w:val="00F50B32"/>
    <w:rsid w:val="00F50D8B"/>
    <w:rsid w:val="00F50E3F"/>
    <w:rsid w:val="00F5103D"/>
    <w:rsid w:val="00F511EF"/>
    <w:rsid w:val="00F514D2"/>
    <w:rsid w:val="00F515B3"/>
    <w:rsid w:val="00F5172B"/>
    <w:rsid w:val="00F518F7"/>
    <w:rsid w:val="00F51A22"/>
    <w:rsid w:val="00F51AF9"/>
    <w:rsid w:val="00F51B59"/>
    <w:rsid w:val="00F51D05"/>
    <w:rsid w:val="00F5209A"/>
    <w:rsid w:val="00F521CE"/>
    <w:rsid w:val="00F521DC"/>
    <w:rsid w:val="00F52336"/>
    <w:rsid w:val="00F52537"/>
    <w:rsid w:val="00F52701"/>
    <w:rsid w:val="00F52839"/>
    <w:rsid w:val="00F52886"/>
    <w:rsid w:val="00F5296C"/>
    <w:rsid w:val="00F529A1"/>
    <w:rsid w:val="00F52A7F"/>
    <w:rsid w:val="00F52B0D"/>
    <w:rsid w:val="00F52CFD"/>
    <w:rsid w:val="00F52D07"/>
    <w:rsid w:val="00F52DB7"/>
    <w:rsid w:val="00F52EA8"/>
    <w:rsid w:val="00F52EBC"/>
    <w:rsid w:val="00F530DF"/>
    <w:rsid w:val="00F53273"/>
    <w:rsid w:val="00F53280"/>
    <w:rsid w:val="00F53303"/>
    <w:rsid w:val="00F5351F"/>
    <w:rsid w:val="00F53538"/>
    <w:rsid w:val="00F53545"/>
    <w:rsid w:val="00F53650"/>
    <w:rsid w:val="00F53662"/>
    <w:rsid w:val="00F53666"/>
    <w:rsid w:val="00F53715"/>
    <w:rsid w:val="00F537AC"/>
    <w:rsid w:val="00F537CA"/>
    <w:rsid w:val="00F53872"/>
    <w:rsid w:val="00F53896"/>
    <w:rsid w:val="00F538CC"/>
    <w:rsid w:val="00F538CE"/>
    <w:rsid w:val="00F53A10"/>
    <w:rsid w:val="00F53B81"/>
    <w:rsid w:val="00F53BAD"/>
    <w:rsid w:val="00F53CCB"/>
    <w:rsid w:val="00F53D0E"/>
    <w:rsid w:val="00F53E09"/>
    <w:rsid w:val="00F53E33"/>
    <w:rsid w:val="00F540CE"/>
    <w:rsid w:val="00F5411A"/>
    <w:rsid w:val="00F5415F"/>
    <w:rsid w:val="00F541B6"/>
    <w:rsid w:val="00F5431C"/>
    <w:rsid w:val="00F543E3"/>
    <w:rsid w:val="00F5456B"/>
    <w:rsid w:val="00F545A4"/>
    <w:rsid w:val="00F545C5"/>
    <w:rsid w:val="00F54777"/>
    <w:rsid w:val="00F5479D"/>
    <w:rsid w:val="00F54992"/>
    <w:rsid w:val="00F54A71"/>
    <w:rsid w:val="00F54B74"/>
    <w:rsid w:val="00F54C45"/>
    <w:rsid w:val="00F5501D"/>
    <w:rsid w:val="00F55376"/>
    <w:rsid w:val="00F5578A"/>
    <w:rsid w:val="00F55AA6"/>
    <w:rsid w:val="00F55BF3"/>
    <w:rsid w:val="00F55CF2"/>
    <w:rsid w:val="00F55DA9"/>
    <w:rsid w:val="00F55E13"/>
    <w:rsid w:val="00F55EAE"/>
    <w:rsid w:val="00F560F8"/>
    <w:rsid w:val="00F56251"/>
    <w:rsid w:val="00F56326"/>
    <w:rsid w:val="00F5643B"/>
    <w:rsid w:val="00F56663"/>
    <w:rsid w:val="00F56923"/>
    <w:rsid w:val="00F56A2B"/>
    <w:rsid w:val="00F56C66"/>
    <w:rsid w:val="00F56C89"/>
    <w:rsid w:val="00F570A7"/>
    <w:rsid w:val="00F57224"/>
    <w:rsid w:val="00F5726D"/>
    <w:rsid w:val="00F57273"/>
    <w:rsid w:val="00F5760A"/>
    <w:rsid w:val="00F57665"/>
    <w:rsid w:val="00F5785D"/>
    <w:rsid w:val="00F57BDC"/>
    <w:rsid w:val="00F57C47"/>
    <w:rsid w:val="00F57CBE"/>
    <w:rsid w:val="00F57F9C"/>
    <w:rsid w:val="00F60180"/>
    <w:rsid w:val="00F60276"/>
    <w:rsid w:val="00F60368"/>
    <w:rsid w:val="00F6037F"/>
    <w:rsid w:val="00F6045D"/>
    <w:rsid w:val="00F604C6"/>
    <w:rsid w:val="00F606C8"/>
    <w:rsid w:val="00F60951"/>
    <w:rsid w:val="00F60AA9"/>
    <w:rsid w:val="00F60AE9"/>
    <w:rsid w:val="00F60D13"/>
    <w:rsid w:val="00F60E11"/>
    <w:rsid w:val="00F60F1B"/>
    <w:rsid w:val="00F612C6"/>
    <w:rsid w:val="00F61560"/>
    <w:rsid w:val="00F61570"/>
    <w:rsid w:val="00F6157C"/>
    <w:rsid w:val="00F615E9"/>
    <w:rsid w:val="00F6162D"/>
    <w:rsid w:val="00F61762"/>
    <w:rsid w:val="00F61987"/>
    <w:rsid w:val="00F61EEE"/>
    <w:rsid w:val="00F622B0"/>
    <w:rsid w:val="00F62403"/>
    <w:rsid w:val="00F625E8"/>
    <w:rsid w:val="00F62807"/>
    <w:rsid w:val="00F629D6"/>
    <w:rsid w:val="00F62ACC"/>
    <w:rsid w:val="00F62C66"/>
    <w:rsid w:val="00F62D86"/>
    <w:rsid w:val="00F62DAF"/>
    <w:rsid w:val="00F62DE5"/>
    <w:rsid w:val="00F62ECF"/>
    <w:rsid w:val="00F63473"/>
    <w:rsid w:val="00F634CC"/>
    <w:rsid w:val="00F6352C"/>
    <w:rsid w:val="00F6355A"/>
    <w:rsid w:val="00F635CC"/>
    <w:rsid w:val="00F635E9"/>
    <w:rsid w:val="00F636CB"/>
    <w:rsid w:val="00F636F6"/>
    <w:rsid w:val="00F63934"/>
    <w:rsid w:val="00F63972"/>
    <w:rsid w:val="00F639EC"/>
    <w:rsid w:val="00F63AAF"/>
    <w:rsid w:val="00F63CF7"/>
    <w:rsid w:val="00F63E40"/>
    <w:rsid w:val="00F63EFA"/>
    <w:rsid w:val="00F63F0D"/>
    <w:rsid w:val="00F6401E"/>
    <w:rsid w:val="00F6447D"/>
    <w:rsid w:val="00F64735"/>
    <w:rsid w:val="00F64840"/>
    <w:rsid w:val="00F64983"/>
    <w:rsid w:val="00F64A41"/>
    <w:rsid w:val="00F64A96"/>
    <w:rsid w:val="00F64B4D"/>
    <w:rsid w:val="00F64D41"/>
    <w:rsid w:val="00F64DCB"/>
    <w:rsid w:val="00F64F11"/>
    <w:rsid w:val="00F64FE7"/>
    <w:rsid w:val="00F65131"/>
    <w:rsid w:val="00F6529B"/>
    <w:rsid w:val="00F652B3"/>
    <w:rsid w:val="00F65311"/>
    <w:rsid w:val="00F65623"/>
    <w:rsid w:val="00F656D0"/>
    <w:rsid w:val="00F65700"/>
    <w:rsid w:val="00F65714"/>
    <w:rsid w:val="00F657EF"/>
    <w:rsid w:val="00F65A86"/>
    <w:rsid w:val="00F65BA6"/>
    <w:rsid w:val="00F65BAD"/>
    <w:rsid w:val="00F65DAE"/>
    <w:rsid w:val="00F66102"/>
    <w:rsid w:val="00F66351"/>
    <w:rsid w:val="00F66368"/>
    <w:rsid w:val="00F66506"/>
    <w:rsid w:val="00F6651A"/>
    <w:rsid w:val="00F66611"/>
    <w:rsid w:val="00F669B6"/>
    <w:rsid w:val="00F669CB"/>
    <w:rsid w:val="00F66C72"/>
    <w:rsid w:val="00F66CB8"/>
    <w:rsid w:val="00F66CF7"/>
    <w:rsid w:val="00F66D74"/>
    <w:rsid w:val="00F66E65"/>
    <w:rsid w:val="00F66F0D"/>
    <w:rsid w:val="00F67317"/>
    <w:rsid w:val="00F674FD"/>
    <w:rsid w:val="00F6753E"/>
    <w:rsid w:val="00F675AB"/>
    <w:rsid w:val="00F6762E"/>
    <w:rsid w:val="00F677D1"/>
    <w:rsid w:val="00F678EF"/>
    <w:rsid w:val="00F67A41"/>
    <w:rsid w:val="00F67B56"/>
    <w:rsid w:val="00F67D90"/>
    <w:rsid w:val="00F67EC2"/>
    <w:rsid w:val="00F67F4B"/>
    <w:rsid w:val="00F700EE"/>
    <w:rsid w:val="00F703F6"/>
    <w:rsid w:val="00F70608"/>
    <w:rsid w:val="00F70885"/>
    <w:rsid w:val="00F708BD"/>
    <w:rsid w:val="00F708D9"/>
    <w:rsid w:val="00F709AC"/>
    <w:rsid w:val="00F709F6"/>
    <w:rsid w:val="00F70A3B"/>
    <w:rsid w:val="00F70A65"/>
    <w:rsid w:val="00F70AD8"/>
    <w:rsid w:val="00F70CA9"/>
    <w:rsid w:val="00F70CED"/>
    <w:rsid w:val="00F70D03"/>
    <w:rsid w:val="00F70D04"/>
    <w:rsid w:val="00F70EA4"/>
    <w:rsid w:val="00F70EE0"/>
    <w:rsid w:val="00F710F6"/>
    <w:rsid w:val="00F711C2"/>
    <w:rsid w:val="00F71205"/>
    <w:rsid w:val="00F71338"/>
    <w:rsid w:val="00F716C0"/>
    <w:rsid w:val="00F71744"/>
    <w:rsid w:val="00F71832"/>
    <w:rsid w:val="00F71872"/>
    <w:rsid w:val="00F718ED"/>
    <w:rsid w:val="00F7193F"/>
    <w:rsid w:val="00F71A52"/>
    <w:rsid w:val="00F71A7D"/>
    <w:rsid w:val="00F71A90"/>
    <w:rsid w:val="00F71B91"/>
    <w:rsid w:val="00F71BCD"/>
    <w:rsid w:val="00F71C19"/>
    <w:rsid w:val="00F71C74"/>
    <w:rsid w:val="00F71D38"/>
    <w:rsid w:val="00F71E27"/>
    <w:rsid w:val="00F71E93"/>
    <w:rsid w:val="00F71EC0"/>
    <w:rsid w:val="00F71F42"/>
    <w:rsid w:val="00F71F4A"/>
    <w:rsid w:val="00F71F5E"/>
    <w:rsid w:val="00F72050"/>
    <w:rsid w:val="00F72218"/>
    <w:rsid w:val="00F7223A"/>
    <w:rsid w:val="00F72339"/>
    <w:rsid w:val="00F72592"/>
    <w:rsid w:val="00F72774"/>
    <w:rsid w:val="00F72785"/>
    <w:rsid w:val="00F727BF"/>
    <w:rsid w:val="00F72882"/>
    <w:rsid w:val="00F72C12"/>
    <w:rsid w:val="00F72C6F"/>
    <w:rsid w:val="00F72F82"/>
    <w:rsid w:val="00F731F2"/>
    <w:rsid w:val="00F736F8"/>
    <w:rsid w:val="00F738E2"/>
    <w:rsid w:val="00F73CD8"/>
    <w:rsid w:val="00F73D2B"/>
    <w:rsid w:val="00F73F33"/>
    <w:rsid w:val="00F7405B"/>
    <w:rsid w:val="00F74062"/>
    <w:rsid w:val="00F740EA"/>
    <w:rsid w:val="00F74190"/>
    <w:rsid w:val="00F74195"/>
    <w:rsid w:val="00F74223"/>
    <w:rsid w:val="00F74229"/>
    <w:rsid w:val="00F74254"/>
    <w:rsid w:val="00F7428A"/>
    <w:rsid w:val="00F74293"/>
    <w:rsid w:val="00F742AE"/>
    <w:rsid w:val="00F742FD"/>
    <w:rsid w:val="00F74380"/>
    <w:rsid w:val="00F74417"/>
    <w:rsid w:val="00F7450C"/>
    <w:rsid w:val="00F7466A"/>
    <w:rsid w:val="00F747F8"/>
    <w:rsid w:val="00F74850"/>
    <w:rsid w:val="00F748EF"/>
    <w:rsid w:val="00F749AB"/>
    <w:rsid w:val="00F74C1E"/>
    <w:rsid w:val="00F74D6F"/>
    <w:rsid w:val="00F74EB6"/>
    <w:rsid w:val="00F75206"/>
    <w:rsid w:val="00F7541C"/>
    <w:rsid w:val="00F7541F"/>
    <w:rsid w:val="00F754B4"/>
    <w:rsid w:val="00F75681"/>
    <w:rsid w:val="00F75983"/>
    <w:rsid w:val="00F759F5"/>
    <w:rsid w:val="00F75A9D"/>
    <w:rsid w:val="00F75AB4"/>
    <w:rsid w:val="00F75B2F"/>
    <w:rsid w:val="00F75BE8"/>
    <w:rsid w:val="00F75C6A"/>
    <w:rsid w:val="00F75CFD"/>
    <w:rsid w:val="00F75DEA"/>
    <w:rsid w:val="00F75E4D"/>
    <w:rsid w:val="00F761C4"/>
    <w:rsid w:val="00F76301"/>
    <w:rsid w:val="00F763B8"/>
    <w:rsid w:val="00F76565"/>
    <w:rsid w:val="00F7665D"/>
    <w:rsid w:val="00F7677A"/>
    <w:rsid w:val="00F767C6"/>
    <w:rsid w:val="00F7681C"/>
    <w:rsid w:val="00F76911"/>
    <w:rsid w:val="00F7691D"/>
    <w:rsid w:val="00F7699E"/>
    <w:rsid w:val="00F76A09"/>
    <w:rsid w:val="00F76B0A"/>
    <w:rsid w:val="00F76BB7"/>
    <w:rsid w:val="00F76C19"/>
    <w:rsid w:val="00F76D8E"/>
    <w:rsid w:val="00F772EE"/>
    <w:rsid w:val="00F7740C"/>
    <w:rsid w:val="00F77596"/>
    <w:rsid w:val="00F7765B"/>
    <w:rsid w:val="00F7778E"/>
    <w:rsid w:val="00F777E3"/>
    <w:rsid w:val="00F77895"/>
    <w:rsid w:val="00F778EC"/>
    <w:rsid w:val="00F7797B"/>
    <w:rsid w:val="00F77CD2"/>
    <w:rsid w:val="00F77F6C"/>
    <w:rsid w:val="00F77FAB"/>
    <w:rsid w:val="00F77FE0"/>
    <w:rsid w:val="00F80070"/>
    <w:rsid w:val="00F80150"/>
    <w:rsid w:val="00F80174"/>
    <w:rsid w:val="00F802F7"/>
    <w:rsid w:val="00F8045E"/>
    <w:rsid w:val="00F80514"/>
    <w:rsid w:val="00F8055E"/>
    <w:rsid w:val="00F8074E"/>
    <w:rsid w:val="00F8090E"/>
    <w:rsid w:val="00F809FD"/>
    <w:rsid w:val="00F80A0A"/>
    <w:rsid w:val="00F80DBD"/>
    <w:rsid w:val="00F80DFE"/>
    <w:rsid w:val="00F80EF2"/>
    <w:rsid w:val="00F813B8"/>
    <w:rsid w:val="00F815F5"/>
    <w:rsid w:val="00F816E4"/>
    <w:rsid w:val="00F81717"/>
    <w:rsid w:val="00F81974"/>
    <w:rsid w:val="00F819F5"/>
    <w:rsid w:val="00F81A8F"/>
    <w:rsid w:val="00F81B06"/>
    <w:rsid w:val="00F81CCE"/>
    <w:rsid w:val="00F81DD0"/>
    <w:rsid w:val="00F81DED"/>
    <w:rsid w:val="00F81F58"/>
    <w:rsid w:val="00F8250E"/>
    <w:rsid w:val="00F825AA"/>
    <w:rsid w:val="00F827ED"/>
    <w:rsid w:val="00F828AD"/>
    <w:rsid w:val="00F828F5"/>
    <w:rsid w:val="00F82B4C"/>
    <w:rsid w:val="00F8313E"/>
    <w:rsid w:val="00F83193"/>
    <w:rsid w:val="00F8320E"/>
    <w:rsid w:val="00F83233"/>
    <w:rsid w:val="00F83254"/>
    <w:rsid w:val="00F83366"/>
    <w:rsid w:val="00F83492"/>
    <w:rsid w:val="00F83658"/>
    <w:rsid w:val="00F83A6F"/>
    <w:rsid w:val="00F83EB0"/>
    <w:rsid w:val="00F83F86"/>
    <w:rsid w:val="00F84011"/>
    <w:rsid w:val="00F8440A"/>
    <w:rsid w:val="00F84560"/>
    <w:rsid w:val="00F845AF"/>
    <w:rsid w:val="00F846E6"/>
    <w:rsid w:val="00F848B4"/>
    <w:rsid w:val="00F84A29"/>
    <w:rsid w:val="00F84B14"/>
    <w:rsid w:val="00F84B5C"/>
    <w:rsid w:val="00F84D92"/>
    <w:rsid w:val="00F84DEF"/>
    <w:rsid w:val="00F84EEB"/>
    <w:rsid w:val="00F84FFF"/>
    <w:rsid w:val="00F85120"/>
    <w:rsid w:val="00F8515F"/>
    <w:rsid w:val="00F85236"/>
    <w:rsid w:val="00F8527B"/>
    <w:rsid w:val="00F853E7"/>
    <w:rsid w:val="00F855E0"/>
    <w:rsid w:val="00F8563F"/>
    <w:rsid w:val="00F85654"/>
    <w:rsid w:val="00F856D6"/>
    <w:rsid w:val="00F8575A"/>
    <w:rsid w:val="00F8577E"/>
    <w:rsid w:val="00F857BB"/>
    <w:rsid w:val="00F85849"/>
    <w:rsid w:val="00F859D7"/>
    <w:rsid w:val="00F85A1E"/>
    <w:rsid w:val="00F85C65"/>
    <w:rsid w:val="00F85D12"/>
    <w:rsid w:val="00F85E89"/>
    <w:rsid w:val="00F85ECC"/>
    <w:rsid w:val="00F85ECD"/>
    <w:rsid w:val="00F85F7A"/>
    <w:rsid w:val="00F860A0"/>
    <w:rsid w:val="00F86202"/>
    <w:rsid w:val="00F86426"/>
    <w:rsid w:val="00F8648E"/>
    <w:rsid w:val="00F8653D"/>
    <w:rsid w:val="00F865A4"/>
    <w:rsid w:val="00F86639"/>
    <w:rsid w:val="00F86735"/>
    <w:rsid w:val="00F8675D"/>
    <w:rsid w:val="00F8682C"/>
    <w:rsid w:val="00F868A1"/>
    <w:rsid w:val="00F8694D"/>
    <w:rsid w:val="00F86955"/>
    <w:rsid w:val="00F86B32"/>
    <w:rsid w:val="00F86C78"/>
    <w:rsid w:val="00F86CE6"/>
    <w:rsid w:val="00F86E7A"/>
    <w:rsid w:val="00F86ECE"/>
    <w:rsid w:val="00F8703D"/>
    <w:rsid w:val="00F875E5"/>
    <w:rsid w:val="00F8768B"/>
    <w:rsid w:val="00F879F9"/>
    <w:rsid w:val="00F87A69"/>
    <w:rsid w:val="00F87C34"/>
    <w:rsid w:val="00F87C40"/>
    <w:rsid w:val="00F87D07"/>
    <w:rsid w:val="00F87E22"/>
    <w:rsid w:val="00F87F33"/>
    <w:rsid w:val="00F90257"/>
    <w:rsid w:val="00F903DE"/>
    <w:rsid w:val="00F90454"/>
    <w:rsid w:val="00F904C3"/>
    <w:rsid w:val="00F90984"/>
    <w:rsid w:val="00F90B33"/>
    <w:rsid w:val="00F90D69"/>
    <w:rsid w:val="00F90DEB"/>
    <w:rsid w:val="00F90E13"/>
    <w:rsid w:val="00F90E4A"/>
    <w:rsid w:val="00F90F8E"/>
    <w:rsid w:val="00F9109F"/>
    <w:rsid w:val="00F910C7"/>
    <w:rsid w:val="00F9126F"/>
    <w:rsid w:val="00F912F0"/>
    <w:rsid w:val="00F9167E"/>
    <w:rsid w:val="00F916D8"/>
    <w:rsid w:val="00F91B34"/>
    <w:rsid w:val="00F91BFF"/>
    <w:rsid w:val="00F91CD7"/>
    <w:rsid w:val="00F91E6B"/>
    <w:rsid w:val="00F91F8B"/>
    <w:rsid w:val="00F91FF8"/>
    <w:rsid w:val="00F92125"/>
    <w:rsid w:val="00F9220D"/>
    <w:rsid w:val="00F924F2"/>
    <w:rsid w:val="00F925D4"/>
    <w:rsid w:val="00F9262D"/>
    <w:rsid w:val="00F92937"/>
    <w:rsid w:val="00F929D5"/>
    <w:rsid w:val="00F929F5"/>
    <w:rsid w:val="00F92A17"/>
    <w:rsid w:val="00F92A83"/>
    <w:rsid w:val="00F92ED2"/>
    <w:rsid w:val="00F92F22"/>
    <w:rsid w:val="00F93138"/>
    <w:rsid w:val="00F9318A"/>
    <w:rsid w:val="00F931B6"/>
    <w:rsid w:val="00F934C9"/>
    <w:rsid w:val="00F934CF"/>
    <w:rsid w:val="00F93575"/>
    <w:rsid w:val="00F9362A"/>
    <w:rsid w:val="00F9379B"/>
    <w:rsid w:val="00F937DE"/>
    <w:rsid w:val="00F938CE"/>
    <w:rsid w:val="00F938E8"/>
    <w:rsid w:val="00F939FC"/>
    <w:rsid w:val="00F93AE8"/>
    <w:rsid w:val="00F93C31"/>
    <w:rsid w:val="00F93CDB"/>
    <w:rsid w:val="00F940A7"/>
    <w:rsid w:val="00F9414E"/>
    <w:rsid w:val="00F941CD"/>
    <w:rsid w:val="00F94246"/>
    <w:rsid w:val="00F94253"/>
    <w:rsid w:val="00F942FB"/>
    <w:rsid w:val="00F943CF"/>
    <w:rsid w:val="00F944C4"/>
    <w:rsid w:val="00F944F9"/>
    <w:rsid w:val="00F9478C"/>
    <w:rsid w:val="00F94808"/>
    <w:rsid w:val="00F94847"/>
    <w:rsid w:val="00F94C12"/>
    <w:rsid w:val="00F94D76"/>
    <w:rsid w:val="00F94FDE"/>
    <w:rsid w:val="00F9502F"/>
    <w:rsid w:val="00F9519E"/>
    <w:rsid w:val="00F95282"/>
    <w:rsid w:val="00F952BC"/>
    <w:rsid w:val="00F9547E"/>
    <w:rsid w:val="00F9556F"/>
    <w:rsid w:val="00F95788"/>
    <w:rsid w:val="00F9585C"/>
    <w:rsid w:val="00F958A0"/>
    <w:rsid w:val="00F95A2D"/>
    <w:rsid w:val="00F95A47"/>
    <w:rsid w:val="00F95A51"/>
    <w:rsid w:val="00F95AC5"/>
    <w:rsid w:val="00F95D52"/>
    <w:rsid w:val="00F95D5D"/>
    <w:rsid w:val="00F95D8A"/>
    <w:rsid w:val="00F96357"/>
    <w:rsid w:val="00F963EB"/>
    <w:rsid w:val="00F9642C"/>
    <w:rsid w:val="00F96573"/>
    <w:rsid w:val="00F96777"/>
    <w:rsid w:val="00F968E2"/>
    <w:rsid w:val="00F96901"/>
    <w:rsid w:val="00F96916"/>
    <w:rsid w:val="00F96DC9"/>
    <w:rsid w:val="00F96E29"/>
    <w:rsid w:val="00F96E52"/>
    <w:rsid w:val="00F96F13"/>
    <w:rsid w:val="00F970FE"/>
    <w:rsid w:val="00F9732E"/>
    <w:rsid w:val="00F974FA"/>
    <w:rsid w:val="00F975D6"/>
    <w:rsid w:val="00F97879"/>
    <w:rsid w:val="00F978CB"/>
    <w:rsid w:val="00F97CB3"/>
    <w:rsid w:val="00F97CEA"/>
    <w:rsid w:val="00F97D17"/>
    <w:rsid w:val="00F97D35"/>
    <w:rsid w:val="00F97D54"/>
    <w:rsid w:val="00F97E0B"/>
    <w:rsid w:val="00F97FDF"/>
    <w:rsid w:val="00FA0040"/>
    <w:rsid w:val="00FA004F"/>
    <w:rsid w:val="00FA013C"/>
    <w:rsid w:val="00FA0196"/>
    <w:rsid w:val="00FA0276"/>
    <w:rsid w:val="00FA04A7"/>
    <w:rsid w:val="00FA06AC"/>
    <w:rsid w:val="00FA0829"/>
    <w:rsid w:val="00FA08A1"/>
    <w:rsid w:val="00FA092E"/>
    <w:rsid w:val="00FA0D5C"/>
    <w:rsid w:val="00FA0D64"/>
    <w:rsid w:val="00FA0DD3"/>
    <w:rsid w:val="00FA0DDA"/>
    <w:rsid w:val="00FA0F32"/>
    <w:rsid w:val="00FA1078"/>
    <w:rsid w:val="00FA1141"/>
    <w:rsid w:val="00FA119F"/>
    <w:rsid w:val="00FA12C8"/>
    <w:rsid w:val="00FA140A"/>
    <w:rsid w:val="00FA1539"/>
    <w:rsid w:val="00FA1692"/>
    <w:rsid w:val="00FA16CA"/>
    <w:rsid w:val="00FA1A6C"/>
    <w:rsid w:val="00FA20FC"/>
    <w:rsid w:val="00FA21D0"/>
    <w:rsid w:val="00FA22D9"/>
    <w:rsid w:val="00FA22E3"/>
    <w:rsid w:val="00FA230C"/>
    <w:rsid w:val="00FA2443"/>
    <w:rsid w:val="00FA2448"/>
    <w:rsid w:val="00FA249D"/>
    <w:rsid w:val="00FA2960"/>
    <w:rsid w:val="00FA2A87"/>
    <w:rsid w:val="00FA2B0D"/>
    <w:rsid w:val="00FA2C78"/>
    <w:rsid w:val="00FA2EC3"/>
    <w:rsid w:val="00FA2F39"/>
    <w:rsid w:val="00FA2F9B"/>
    <w:rsid w:val="00FA30A0"/>
    <w:rsid w:val="00FA3286"/>
    <w:rsid w:val="00FA3318"/>
    <w:rsid w:val="00FA33CE"/>
    <w:rsid w:val="00FA3548"/>
    <w:rsid w:val="00FA363C"/>
    <w:rsid w:val="00FA3856"/>
    <w:rsid w:val="00FA38AC"/>
    <w:rsid w:val="00FA39F3"/>
    <w:rsid w:val="00FA3B2F"/>
    <w:rsid w:val="00FA3B4C"/>
    <w:rsid w:val="00FA3B74"/>
    <w:rsid w:val="00FA3D32"/>
    <w:rsid w:val="00FA3ECD"/>
    <w:rsid w:val="00FA40D0"/>
    <w:rsid w:val="00FA410E"/>
    <w:rsid w:val="00FA41A6"/>
    <w:rsid w:val="00FA41E6"/>
    <w:rsid w:val="00FA4258"/>
    <w:rsid w:val="00FA438A"/>
    <w:rsid w:val="00FA4431"/>
    <w:rsid w:val="00FA463B"/>
    <w:rsid w:val="00FA4677"/>
    <w:rsid w:val="00FA4952"/>
    <w:rsid w:val="00FA49F9"/>
    <w:rsid w:val="00FA4A25"/>
    <w:rsid w:val="00FA4A4B"/>
    <w:rsid w:val="00FA4BC1"/>
    <w:rsid w:val="00FA4D54"/>
    <w:rsid w:val="00FA4DC9"/>
    <w:rsid w:val="00FA4DEC"/>
    <w:rsid w:val="00FA4E85"/>
    <w:rsid w:val="00FA4F45"/>
    <w:rsid w:val="00FA4FDF"/>
    <w:rsid w:val="00FA50DE"/>
    <w:rsid w:val="00FA529E"/>
    <w:rsid w:val="00FA5320"/>
    <w:rsid w:val="00FA5410"/>
    <w:rsid w:val="00FA54AF"/>
    <w:rsid w:val="00FA5575"/>
    <w:rsid w:val="00FA558D"/>
    <w:rsid w:val="00FA559C"/>
    <w:rsid w:val="00FA55F1"/>
    <w:rsid w:val="00FA5614"/>
    <w:rsid w:val="00FA5716"/>
    <w:rsid w:val="00FA5736"/>
    <w:rsid w:val="00FA59CD"/>
    <w:rsid w:val="00FA5A3D"/>
    <w:rsid w:val="00FA5B8B"/>
    <w:rsid w:val="00FA5CCE"/>
    <w:rsid w:val="00FA5D21"/>
    <w:rsid w:val="00FA5EF0"/>
    <w:rsid w:val="00FA5F01"/>
    <w:rsid w:val="00FA62B9"/>
    <w:rsid w:val="00FA633F"/>
    <w:rsid w:val="00FA66DD"/>
    <w:rsid w:val="00FA6913"/>
    <w:rsid w:val="00FA6B7A"/>
    <w:rsid w:val="00FA6CAE"/>
    <w:rsid w:val="00FA71D0"/>
    <w:rsid w:val="00FA7258"/>
    <w:rsid w:val="00FA7293"/>
    <w:rsid w:val="00FA72EF"/>
    <w:rsid w:val="00FA7336"/>
    <w:rsid w:val="00FA737C"/>
    <w:rsid w:val="00FA7464"/>
    <w:rsid w:val="00FA74FC"/>
    <w:rsid w:val="00FA7704"/>
    <w:rsid w:val="00FA77A5"/>
    <w:rsid w:val="00FA78B9"/>
    <w:rsid w:val="00FA7A5A"/>
    <w:rsid w:val="00FA7C07"/>
    <w:rsid w:val="00FA7C68"/>
    <w:rsid w:val="00FA7CAF"/>
    <w:rsid w:val="00FA7CC0"/>
    <w:rsid w:val="00FA7E2E"/>
    <w:rsid w:val="00FA7EFD"/>
    <w:rsid w:val="00FB01FF"/>
    <w:rsid w:val="00FB0204"/>
    <w:rsid w:val="00FB0227"/>
    <w:rsid w:val="00FB025F"/>
    <w:rsid w:val="00FB04E7"/>
    <w:rsid w:val="00FB05AE"/>
    <w:rsid w:val="00FB0791"/>
    <w:rsid w:val="00FB07BE"/>
    <w:rsid w:val="00FB0808"/>
    <w:rsid w:val="00FB0900"/>
    <w:rsid w:val="00FB0AEF"/>
    <w:rsid w:val="00FB0B3D"/>
    <w:rsid w:val="00FB0D1C"/>
    <w:rsid w:val="00FB0D97"/>
    <w:rsid w:val="00FB0F5D"/>
    <w:rsid w:val="00FB0FEB"/>
    <w:rsid w:val="00FB107F"/>
    <w:rsid w:val="00FB1138"/>
    <w:rsid w:val="00FB1417"/>
    <w:rsid w:val="00FB1423"/>
    <w:rsid w:val="00FB142D"/>
    <w:rsid w:val="00FB14C2"/>
    <w:rsid w:val="00FB1623"/>
    <w:rsid w:val="00FB1815"/>
    <w:rsid w:val="00FB18A3"/>
    <w:rsid w:val="00FB1920"/>
    <w:rsid w:val="00FB1ACF"/>
    <w:rsid w:val="00FB1B43"/>
    <w:rsid w:val="00FB1EB3"/>
    <w:rsid w:val="00FB2016"/>
    <w:rsid w:val="00FB201A"/>
    <w:rsid w:val="00FB21EF"/>
    <w:rsid w:val="00FB223A"/>
    <w:rsid w:val="00FB2393"/>
    <w:rsid w:val="00FB252C"/>
    <w:rsid w:val="00FB2662"/>
    <w:rsid w:val="00FB268D"/>
    <w:rsid w:val="00FB295B"/>
    <w:rsid w:val="00FB2994"/>
    <w:rsid w:val="00FB2AF5"/>
    <w:rsid w:val="00FB2BB8"/>
    <w:rsid w:val="00FB2C8A"/>
    <w:rsid w:val="00FB2CB5"/>
    <w:rsid w:val="00FB2D3A"/>
    <w:rsid w:val="00FB2DEE"/>
    <w:rsid w:val="00FB2DF7"/>
    <w:rsid w:val="00FB2EC6"/>
    <w:rsid w:val="00FB2FA4"/>
    <w:rsid w:val="00FB2FFE"/>
    <w:rsid w:val="00FB30B8"/>
    <w:rsid w:val="00FB357E"/>
    <w:rsid w:val="00FB35F3"/>
    <w:rsid w:val="00FB365F"/>
    <w:rsid w:val="00FB3676"/>
    <w:rsid w:val="00FB39CB"/>
    <w:rsid w:val="00FB3B0D"/>
    <w:rsid w:val="00FB3B54"/>
    <w:rsid w:val="00FB3BAC"/>
    <w:rsid w:val="00FB3BD0"/>
    <w:rsid w:val="00FB3CFA"/>
    <w:rsid w:val="00FB3CFC"/>
    <w:rsid w:val="00FB3D34"/>
    <w:rsid w:val="00FB3D3B"/>
    <w:rsid w:val="00FB3E03"/>
    <w:rsid w:val="00FB3F37"/>
    <w:rsid w:val="00FB3FEE"/>
    <w:rsid w:val="00FB4071"/>
    <w:rsid w:val="00FB4087"/>
    <w:rsid w:val="00FB409F"/>
    <w:rsid w:val="00FB41E9"/>
    <w:rsid w:val="00FB423D"/>
    <w:rsid w:val="00FB4366"/>
    <w:rsid w:val="00FB43FE"/>
    <w:rsid w:val="00FB44FD"/>
    <w:rsid w:val="00FB4689"/>
    <w:rsid w:val="00FB47FF"/>
    <w:rsid w:val="00FB48A7"/>
    <w:rsid w:val="00FB4939"/>
    <w:rsid w:val="00FB493A"/>
    <w:rsid w:val="00FB4A70"/>
    <w:rsid w:val="00FB4AFD"/>
    <w:rsid w:val="00FB4B33"/>
    <w:rsid w:val="00FB4C28"/>
    <w:rsid w:val="00FB4D20"/>
    <w:rsid w:val="00FB4F7B"/>
    <w:rsid w:val="00FB4FD9"/>
    <w:rsid w:val="00FB5082"/>
    <w:rsid w:val="00FB5085"/>
    <w:rsid w:val="00FB5485"/>
    <w:rsid w:val="00FB5578"/>
    <w:rsid w:val="00FB562A"/>
    <w:rsid w:val="00FB564F"/>
    <w:rsid w:val="00FB5773"/>
    <w:rsid w:val="00FB58D8"/>
    <w:rsid w:val="00FB5C02"/>
    <w:rsid w:val="00FB5CFB"/>
    <w:rsid w:val="00FB5D73"/>
    <w:rsid w:val="00FB5F29"/>
    <w:rsid w:val="00FB5F2C"/>
    <w:rsid w:val="00FB60DC"/>
    <w:rsid w:val="00FB60E1"/>
    <w:rsid w:val="00FB60F2"/>
    <w:rsid w:val="00FB61E5"/>
    <w:rsid w:val="00FB6283"/>
    <w:rsid w:val="00FB62D5"/>
    <w:rsid w:val="00FB6674"/>
    <w:rsid w:val="00FB6877"/>
    <w:rsid w:val="00FB6883"/>
    <w:rsid w:val="00FB68A9"/>
    <w:rsid w:val="00FB6D52"/>
    <w:rsid w:val="00FB6E29"/>
    <w:rsid w:val="00FB6EDF"/>
    <w:rsid w:val="00FB6EE9"/>
    <w:rsid w:val="00FB71C0"/>
    <w:rsid w:val="00FB71E1"/>
    <w:rsid w:val="00FB71F6"/>
    <w:rsid w:val="00FB72D4"/>
    <w:rsid w:val="00FB736B"/>
    <w:rsid w:val="00FB748F"/>
    <w:rsid w:val="00FB7657"/>
    <w:rsid w:val="00FB7718"/>
    <w:rsid w:val="00FB77E7"/>
    <w:rsid w:val="00FB78C8"/>
    <w:rsid w:val="00FB7934"/>
    <w:rsid w:val="00FC0045"/>
    <w:rsid w:val="00FC0167"/>
    <w:rsid w:val="00FC016D"/>
    <w:rsid w:val="00FC025D"/>
    <w:rsid w:val="00FC02D8"/>
    <w:rsid w:val="00FC04B8"/>
    <w:rsid w:val="00FC0586"/>
    <w:rsid w:val="00FC0913"/>
    <w:rsid w:val="00FC093E"/>
    <w:rsid w:val="00FC0CF3"/>
    <w:rsid w:val="00FC0E19"/>
    <w:rsid w:val="00FC0F6D"/>
    <w:rsid w:val="00FC0F82"/>
    <w:rsid w:val="00FC0FF6"/>
    <w:rsid w:val="00FC1021"/>
    <w:rsid w:val="00FC1044"/>
    <w:rsid w:val="00FC1262"/>
    <w:rsid w:val="00FC1356"/>
    <w:rsid w:val="00FC160F"/>
    <w:rsid w:val="00FC164A"/>
    <w:rsid w:val="00FC18F6"/>
    <w:rsid w:val="00FC19E9"/>
    <w:rsid w:val="00FC1A3E"/>
    <w:rsid w:val="00FC1C5E"/>
    <w:rsid w:val="00FC1CEC"/>
    <w:rsid w:val="00FC1DA3"/>
    <w:rsid w:val="00FC1E3A"/>
    <w:rsid w:val="00FC1FEB"/>
    <w:rsid w:val="00FC21EA"/>
    <w:rsid w:val="00FC2257"/>
    <w:rsid w:val="00FC26C7"/>
    <w:rsid w:val="00FC2783"/>
    <w:rsid w:val="00FC2FD0"/>
    <w:rsid w:val="00FC3016"/>
    <w:rsid w:val="00FC30C9"/>
    <w:rsid w:val="00FC3280"/>
    <w:rsid w:val="00FC350E"/>
    <w:rsid w:val="00FC372C"/>
    <w:rsid w:val="00FC3758"/>
    <w:rsid w:val="00FC3797"/>
    <w:rsid w:val="00FC38C9"/>
    <w:rsid w:val="00FC38E1"/>
    <w:rsid w:val="00FC3A2B"/>
    <w:rsid w:val="00FC3A5D"/>
    <w:rsid w:val="00FC3A9F"/>
    <w:rsid w:val="00FC3AA1"/>
    <w:rsid w:val="00FC3ACD"/>
    <w:rsid w:val="00FC3BD5"/>
    <w:rsid w:val="00FC3CD3"/>
    <w:rsid w:val="00FC3D8A"/>
    <w:rsid w:val="00FC3FB5"/>
    <w:rsid w:val="00FC3FD4"/>
    <w:rsid w:val="00FC408E"/>
    <w:rsid w:val="00FC40B6"/>
    <w:rsid w:val="00FC410F"/>
    <w:rsid w:val="00FC41D1"/>
    <w:rsid w:val="00FC4464"/>
    <w:rsid w:val="00FC471D"/>
    <w:rsid w:val="00FC4741"/>
    <w:rsid w:val="00FC4980"/>
    <w:rsid w:val="00FC49AD"/>
    <w:rsid w:val="00FC4A04"/>
    <w:rsid w:val="00FC4A6F"/>
    <w:rsid w:val="00FC4ACB"/>
    <w:rsid w:val="00FC4E58"/>
    <w:rsid w:val="00FC4EF9"/>
    <w:rsid w:val="00FC4FEA"/>
    <w:rsid w:val="00FC53C8"/>
    <w:rsid w:val="00FC5887"/>
    <w:rsid w:val="00FC59EF"/>
    <w:rsid w:val="00FC5A00"/>
    <w:rsid w:val="00FC5B3A"/>
    <w:rsid w:val="00FC5D95"/>
    <w:rsid w:val="00FC5DD5"/>
    <w:rsid w:val="00FC5E22"/>
    <w:rsid w:val="00FC617C"/>
    <w:rsid w:val="00FC61FF"/>
    <w:rsid w:val="00FC62F4"/>
    <w:rsid w:val="00FC6575"/>
    <w:rsid w:val="00FC68B2"/>
    <w:rsid w:val="00FC6935"/>
    <w:rsid w:val="00FC6CE3"/>
    <w:rsid w:val="00FC6E15"/>
    <w:rsid w:val="00FC6EF0"/>
    <w:rsid w:val="00FC6F17"/>
    <w:rsid w:val="00FC6F68"/>
    <w:rsid w:val="00FC6FA0"/>
    <w:rsid w:val="00FC6FAE"/>
    <w:rsid w:val="00FC70BE"/>
    <w:rsid w:val="00FC727B"/>
    <w:rsid w:val="00FC7283"/>
    <w:rsid w:val="00FC728C"/>
    <w:rsid w:val="00FC73AB"/>
    <w:rsid w:val="00FC73F4"/>
    <w:rsid w:val="00FC7609"/>
    <w:rsid w:val="00FC761B"/>
    <w:rsid w:val="00FC7B4B"/>
    <w:rsid w:val="00FC7B55"/>
    <w:rsid w:val="00FC7B7A"/>
    <w:rsid w:val="00FC7C26"/>
    <w:rsid w:val="00FC7D5D"/>
    <w:rsid w:val="00FC7D6A"/>
    <w:rsid w:val="00FC7D7A"/>
    <w:rsid w:val="00FC7F68"/>
    <w:rsid w:val="00FD0058"/>
    <w:rsid w:val="00FD0481"/>
    <w:rsid w:val="00FD0486"/>
    <w:rsid w:val="00FD052B"/>
    <w:rsid w:val="00FD0582"/>
    <w:rsid w:val="00FD0603"/>
    <w:rsid w:val="00FD0721"/>
    <w:rsid w:val="00FD080B"/>
    <w:rsid w:val="00FD08F8"/>
    <w:rsid w:val="00FD094B"/>
    <w:rsid w:val="00FD0A62"/>
    <w:rsid w:val="00FD0B4B"/>
    <w:rsid w:val="00FD0C15"/>
    <w:rsid w:val="00FD119A"/>
    <w:rsid w:val="00FD1325"/>
    <w:rsid w:val="00FD132C"/>
    <w:rsid w:val="00FD148F"/>
    <w:rsid w:val="00FD173A"/>
    <w:rsid w:val="00FD175E"/>
    <w:rsid w:val="00FD18CF"/>
    <w:rsid w:val="00FD1A20"/>
    <w:rsid w:val="00FD1AB3"/>
    <w:rsid w:val="00FD1CEF"/>
    <w:rsid w:val="00FD1E4C"/>
    <w:rsid w:val="00FD1EC4"/>
    <w:rsid w:val="00FD1EF8"/>
    <w:rsid w:val="00FD204E"/>
    <w:rsid w:val="00FD2570"/>
    <w:rsid w:val="00FD263F"/>
    <w:rsid w:val="00FD26DB"/>
    <w:rsid w:val="00FD271A"/>
    <w:rsid w:val="00FD28D4"/>
    <w:rsid w:val="00FD29F4"/>
    <w:rsid w:val="00FD2C3C"/>
    <w:rsid w:val="00FD2E7B"/>
    <w:rsid w:val="00FD2EBF"/>
    <w:rsid w:val="00FD2EDE"/>
    <w:rsid w:val="00FD2F32"/>
    <w:rsid w:val="00FD2FB8"/>
    <w:rsid w:val="00FD306C"/>
    <w:rsid w:val="00FD30DC"/>
    <w:rsid w:val="00FD33A1"/>
    <w:rsid w:val="00FD348A"/>
    <w:rsid w:val="00FD3576"/>
    <w:rsid w:val="00FD39B0"/>
    <w:rsid w:val="00FD3D38"/>
    <w:rsid w:val="00FD3D97"/>
    <w:rsid w:val="00FD3E28"/>
    <w:rsid w:val="00FD3E4B"/>
    <w:rsid w:val="00FD3EF7"/>
    <w:rsid w:val="00FD4062"/>
    <w:rsid w:val="00FD4124"/>
    <w:rsid w:val="00FD43D9"/>
    <w:rsid w:val="00FD4498"/>
    <w:rsid w:val="00FD44EF"/>
    <w:rsid w:val="00FD4526"/>
    <w:rsid w:val="00FD4586"/>
    <w:rsid w:val="00FD45E2"/>
    <w:rsid w:val="00FD4664"/>
    <w:rsid w:val="00FD466F"/>
    <w:rsid w:val="00FD4746"/>
    <w:rsid w:val="00FD4839"/>
    <w:rsid w:val="00FD490E"/>
    <w:rsid w:val="00FD4B7B"/>
    <w:rsid w:val="00FD4BD6"/>
    <w:rsid w:val="00FD4EDF"/>
    <w:rsid w:val="00FD505A"/>
    <w:rsid w:val="00FD5175"/>
    <w:rsid w:val="00FD51F9"/>
    <w:rsid w:val="00FD52D6"/>
    <w:rsid w:val="00FD5361"/>
    <w:rsid w:val="00FD5497"/>
    <w:rsid w:val="00FD5A4B"/>
    <w:rsid w:val="00FD5B82"/>
    <w:rsid w:val="00FD5C9D"/>
    <w:rsid w:val="00FD5D1F"/>
    <w:rsid w:val="00FD605D"/>
    <w:rsid w:val="00FD60BB"/>
    <w:rsid w:val="00FD6194"/>
    <w:rsid w:val="00FD61B1"/>
    <w:rsid w:val="00FD6534"/>
    <w:rsid w:val="00FD65FC"/>
    <w:rsid w:val="00FD6625"/>
    <w:rsid w:val="00FD6677"/>
    <w:rsid w:val="00FD667B"/>
    <w:rsid w:val="00FD671B"/>
    <w:rsid w:val="00FD6730"/>
    <w:rsid w:val="00FD69F7"/>
    <w:rsid w:val="00FD6B49"/>
    <w:rsid w:val="00FD6C21"/>
    <w:rsid w:val="00FD6CC6"/>
    <w:rsid w:val="00FD6CF7"/>
    <w:rsid w:val="00FD6DA2"/>
    <w:rsid w:val="00FD7519"/>
    <w:rsid w:val="00FD7555"/>
    <w:rsid w:val="00FD7763"/>
    <w:rsid w:val="00FD7912"/>
    <w:rsid w:val="00FD79EA"/>
    <w:rsid w:val="00FD7AAF"/>
    <w:rsid w:val="00FD7C5A"/>
    <w:rsid w:val="00FD7D91"/>
    <w:rsid w:val="00FD7FE3"/>
    <w:rsid w:val="00FE0508"/>
    <w:rsid w:val="00FE0611"/>
    <w:rsid w:val="00FE07EE"/>
    <w:rsid w:val="00FE0853"/>
    <w:rsid w:val="00FE0931"/>
    <w:rsid w:val="00FE095C"/>
    <w:rsid w:val="00FE0DBE"/>
    <w:rsid w:val="00FE0E0B"/>
    <w:rsid w:val="00FE0F77"/>
    <w:rsid w:val="00FE0F8F"/>
    <w:rsid w:val="00FE1086"/>
    <w:rsid w:val="00FE1298"/>
    <w:rsid w:val="00FE139F"/>
    <w:rsid w:val="00FE13D7"/>
    <w:rsid w:val="00FE13DD"/>
    <w:rsid w:val="00FE15B3"/>
    <w:rsid w:val="00FE1655"/>
    <w:rsid w:val="00FE1696"/>
    <w:rsid w:val="00FE17DB"/>
    <w:rsid w:val="00FE18A9"/>
    <w:rsid w:val="00FE18BA"/>
    <w:rsid w:val="00FE18C3"/>
    <w:rsid w:val="00FE1931"/>
    <w:rsid w:val="00FE19BE"/>
    <w:rsid w:val="00FE1A94"/>
    <w:rsid w:val="00FE1ADB"/>
    <w:rsid w:val="00FE1C30"/>
    <w:rsid w:val="00FE1C69"/>
    <w:rsid w:val="00FE1CBE"/>
    <w:rsid w:val="00FE1EDB"/>
    <w:rsid w:val="00FE2488"/>
    <w:rsid w:val="00FE2618"/>
    <w:rsid w:val="00FE26F1"/>
    <w:rsid w:val="00FE2BBD"/>
    <w:rsid w:val="00FE2D81"/>
    <w:rsid w:val="00FE3023"/>
    <w:rsid w:val="00FE321E"/>
    <w:rsid w:val="00FE345C"/>
    <w:rsid w:val="00FE34BB"/>
    <w:rsid w:val="00FE351D"/>
    <w:rsid w:val="00FE386B"/>
    <w:rsid w:val="00FE38F8"/>
    <w:rsid w:val="00FE3909"/>
    <w:rsid w:val="00FE39CB"/>
    <w:rsid w:val="00FE39E3"/>
    <w:rsid w:val="00FE3A95"/>
    <w:rsid w:val="00FE3B40"/>
    <w:rsid w:val="00FE3F97"/>
    <w:rsid w:val="00FE3FE4"/>
    <w:rsid w:val="00FE4557"/>
    <w:rsid w:val="00FE456D"/>
    <w:rsid w:val="00FE467C"/>
    <w:rsid w:val="00FE4739"/>
    <w:rsid w:val="00FE473B"/>
    <w:rsid w:val="00FE47A0"/>
    <w:rsid w:val="00FE47F5"/>
    <w:rsid w:val="00FE4A73"/>
    <w:rsid w:val="00FE4A74"/>
    <w:rsid w:val="00FE4AF7"/>
    <w:rsid w:val="00FE4C05"/>
    <w:rsid w:val="00FE4CAF"/>
    <w:rsid w:val="00FE4E6D"/>
    <w:rsid w:val="00FE4EEF"/>
    <w:rsid w:val="00FE4F3D"/>
    <w:rsid w:val="00FE4F7B"/>
    <w:rsid w:val="00FE4F80"/>
    <w:rsid w:val="00FE5084"/>
    <w:rsid w:val="00FE50ED"/>
    <w:rsid w:val="00FE51BD"/>
    <w:rsid w:val="00FE5287"/>
    <w:rsid w:val="00FE54FB"/>
    <w:rsid w:val="00FE5704"/>
    <w:rsid w:val="00FE58C4"/>
    <w:rsid w:val="00FE5997"/>
    <w:rsid w:val="00FE5A3F"/>
    <w:rsid w:val="00FE5B8E"/>
    <w:rsid w:val="00FE5D84"/>
    <w:rsid w:val="00FE5D9C"/>
    <w:rsid w:val="00FE5DEC"/>
    <w:rsid w:val="00FE6031"/>
    <w:rsid w:val="00FE629C"/>
    <w:rsid w:val="00FE649B"/>
    <w:rsid w:val="00FE6673"/>
    <w:rsid w:val="00FE67B3"/>
    <w:rsid w:val="00FE696C"/>
    <w:rsid w:val="00FE6ADF"/>
    <w:rsid w:val="00FE6AE8"/>
    <w:rsid w:val="00FE6DCB"/>
    <w:rsid w:val="00FE6F5F"/>
    <w:rsid w:val="00FE7059"/>
    <w:rsid w:val="00FE70E3"/>
    <w:rsid w:val="00FE7207"/>
    <w:rsid w:val="00FE72A7"/>
    <w:rsid w:val="00FE730F"/>
    <w:rsid w:val="00FE74A2"/>
    <w:rsid w:val="00FE7643"/>
    <w:rsid w:val="00FE77D9"/>
    <w:rsid w:val="00FE78FA"/>
    <w:rsid w:val="00FE793A"/>
    <w:rsid w:val="00FE799E"/>
    <w:rsid w:val="00FE7A78"/>
    <w:rsid w:val="00FE7BE4"/>
    <w:rsid w:val="00FE7D53"/>
    <w:rsid w:val="00FE7ECE"/>
    <w:rsid w:val="00FF003C"/>
    <w:rsid w:val="00FF0058"/>
    <w:rsid w:val="00FF05D6"/>
    <w:rsid w:val="00FF07DF"/>
    <w:rsid w:val="00FF0882"/>
    <w:rsid w:val="00FF0A15"/>
    <w:rsid w:val="00FF0AC5"/>
    <w:rsid w:val="00FF0AD0"/>
    <w:rsid w:val="00FF0D45"/>
    <w:rsid w:val="00FF0DF5"/>
    <w:rsid w:val="00FF0F39"/>
    <w:rsid w:val="00FF111D"/>
    <w:rsid w:val="00FF115F"/>
    <w:rsid w:val="00FF116B"/>
    <w:rsid w:val="00FF11F6"/>
    <w:rsid w:val="00FF1274"/>
    <w:rsid w:val="00FF12B2"/>
    <w:rsid w:val="00FF13E6"/>
    <w:rsid w:val="00FF1441"/>
    <w:rsid w:val="00FF16D8"/>
    <w:rsid w:val="00FF18E6"/>
    <w:rsid w:val="00FF1B0C"/>
    <w:rsid w:val="00FF1D81"/>
    <w:rsid w:val="00FF206B"/>
    <w:rsid w:val="00FF21B4"/>
    <w:rsid w:val="00FF234C"/>
    <w:rsid w:val="00FF243E"/>
    <w:rsid w:val="00FF2492"/>
    <w:rsid w:val="00FF2529"/>
    <w:rsid w:val="00FF2550"/>
    <w:rsid w:val="00FF255D"/>
    <w:rsid w:val="00FF2578"/>
    <w:rsid w:val="00FF258E"/>
    <w:rsid w:val="00FF25AC"/>
    <w:rsid w:val="00FF25D6"/>
    <w:rsid w:val="00FF27E3"/>
    <w:rsid w:val="00FF2A46"/>
    <w:rsid w:val="00FF2BFE"/>
    <w:rsid w:val="00FF2C7B"/>
    <w:rsid w:val="00FF2E1A"/>
    <w:rsid w:val="00FF2EFC"/>
    <w:rsid w:val="00FF2F96"/>
    <w:rsid w:val="00FF3044"/>
    <w:rsid w:val="00FF33D3"/>
    <w:rsid w:val="00FF3444"/>
    <w:rsid w:val="00FF363A"/>
    <w:rsid w:val="00FF3662"/>
    <w:rsid w:val="00FF370E"/>
    <w:rsid w:val="00FF38CF"/>
    <w:rsid w:val="00FF3978"/>
    <w:rsid w:val="00FF3AB8"/>
    <w:rsid w:val="00FF3B89"/>
    <w:rsid w:val="00FF3E53"/>
    <w:rsid w:val="00FF3E9D"/>
    <w:rsid w:val="00FF3F0F"/>
    <w:rsid w:val="00FF3F5E"/>
    <w:rsid w:val="00FF4132"/>
    <w:rsid w:val="00FF41D2"/>
    <w:rsid w:val="00FF4283"/>
    <w:rsid w:val="00FF42EC"/>
    <w:rsid w:val="00FF4324"/>
    <w:rsid w:val="00FF43B0"/>
    <w:rsid w:val="00FF44C2"/>
    <w:rsid w:val="00FF44F7"/>
    <w:rsid w:val="00FF4597"/>
    <w:rsid w:val="00FF45BD"/>
    <w:rsid w:val="00FF487E"/>
    <w:rsid w:val="00FF49C7"/>
    <w:rsid w:val="00FF4A6E"/>
    <w:rsid w:val="00FF4CA8"/>
    <w:rsid w:val="00FF4CC2"/>
    <w:rsid w:val="00FF4D3D"/>
    <w:rsid w:val="00FF505B"/>
    <w:rsid w:val="00FF538F"/>
    <w:rsid w:val="00FF5433"/>
    <w:rsid w:val="00FF5501"/>
    <w:rsid w:val="00FF553B"/>
    <w:rsid w:val="00FF55B7"/>
    <w:rsid w:val="00FF55FC"/>
    <w:rsid w:val="00FF566F"/>
    <w:rsid w:val="00FF56DE"/>
    <w:rsid w:val="00FF5814"/>
    <w:rsid w:val="00FF5B0E"/>
    <w:rsid w:val="00FF5DA3"/>
    <w:rsid w:val="00FF5DAA"/>
    <w:rsid w:val="00FF5E57"/>
    <w:rsid w:val="00FF61EE"/>
    <w:rsid w:val="00FF6357"/>
    <w:rsid w:val="00FF676B"/>
    <w:rsid w:val="00FF677F"/>
    <w:rsid w:val="00FF683E"/>
    <w:rsid w:val="00FF6A59"/>
    <w:rsid w:val="00FF6C40"/>
    <w:rsid w:val="00FF6CE0"/>
    <w:rsid w:val="00FF6D90"/>
    <w:rsid w:val="00FF70AB"/>
    <w:rsid w:val="00FF743D"/>
    <w:rsid w:val="00FF77FE"/>
    <w:rsid w:val="00FF786B"/>
    <w:rsid w:val="00FF7939"/>
    <w:rsid w:val="00FF79FF"/>
    <w:rsid w:val="00FF7A05"/>
    <w:rsid w:val="00FF7A2A"/>
    <w:rsid w:val="00FF7A41"/>
    <w:rsid w:val="00FF7D83"/>
    <w:rsid w:val="00FF7E75"/>
    <w:rsid w:val="01D9331B"/>
    <w:rsid w:val="01F09A74"/>
    <w:rsid w:val="02039ADF"/>
    <w:rsid w:val="0368BEE5"/>
    <w:rsid w:val="052F6014"/>
    <w:rsid w:val="06F3218D"/>
    <w:rsid w:val="0A712D61"/>
    <w:rsid w:val="0A83C5B4"/>
    <w:rsid w:val="0A97EB28"/>
    <w:rsid w:val="0B671B67"/>
    <w:rsid w:val="0BB5CA17"/>
    <w:rsid w:val="0D0BE906"/>
    <w:rsid w:val="0FB33607"/>
    <w:rsid w:val="10682A5C"/>
    <w:rsid w:val="110CB4EE"/>
    <w:rsid w:val="116D9889"/>
    <w:rsid w:val="13C16C41"/>
    <w:rsid w:val="13E575C3"/>
    <w:rsid w:val="1447C056"/>
    <w:rsid w:val="16541EB8"/>
    <w:rsid w:val="16B3BF31"/>
    <w:rsid w:val="178C066B"/>
    <w:rsid w:val="197D0C73"/>
    <w:rsid w:val="1B9076AB"/>
    <w:rsid w:val="1BBD6B24"/>
    <w:rsid w:val="1EFC1844"/>
    <w:rsid w:val="20BA37AA"/>
    <w:rsid w:val="222D93E3"/>
    <w:rsid w:val="22A7204B"/>
    <w:rsid w:val="22CE6AA6"/>
    <w:rsid w:val="239E3557"/>
    <w:rsid w:val="24051A3D"/>
    <w:rsid w:val="254788D4"/>
    <w:rsid w:val="263B0861"/>
    <w:rsid w:val="27D5160A"/>
    <w:rsid w:val="27EB196D"/>
    <w:rsid w:val="2B3E79D1"/>
    <w:rsid w:val="2BF1120B"/>
    <w:rsid w:val="2CBA69BA"/>
    <w:rsid w:val="2D6BFF5A"/>
    <w:rsid w:val="2DF9CC1D"/>
    <w:rsid w:val="2F8AFD79"/>
    <w:rsid w:val="2F8FBB97"/>
    <w:rsid w:val="2F954A50"/>
    <w:rsid w:val="3119CB8A"/>
    <w:rsid w:val="314055A7"/>
    <w:rsid w:val="32DA8CD1"/>
    <w:rsid w:val="33D418D4"/>
    <w:rsid w:val="35E41270"/>
    <w:rsid w:val="36BD3161"/>
    <w:rsid w:val="36C3D3E7"/>
    <w:rsid w:val="36EAFDC4"/>
    <w:rsid w:val="378CF3ED"/>
    <w:rsid w:val="3957C1B2"/>
    <w:rsid w:val="39B3C069"/>
    <w:rsid w:val="3A446CA2"/>
    <w:rsid w:val="3BB28E76"/>
    <w:rsid w:val="3C0B1C38"/>
    <w:rsid w:val="3C155FC2"/>
    <w:rsid w:val="3F4D42A1"/>
    <w:rsid w:val="43842F75"/>
    <w:rsid w:val="443727A5"/>
    <w:rsid w:val="44D2AA8D"/>
    <w:rsid w:val="4554FB84"/>
    <w:rsid w:val="455F81E4"/>
    <w:rsid w:val="498D60F8"/>
    <w:rsid w:val="4B1332E8"/>
    <w:rsid w:val="4D05E1D9"/>
    <w:rsid w:val="505503D4"/>
    <w:rsid w:val="51C9CA8B"/>
    <w:rsid w:val="56B13981"/>
    <w:rsid w:val="5726ED86"/>
    <w:rsid w:val="574448D0"/>
    <w:rsid w:val="5795C995"/>
    <w:rsid w:val="5830D80C"/>
    <w:rsid w:val="5A2DE0C1"/>
    <w:rsid w:val="5B523BA1"/>
    <w:rsid w:val="5B552E98"/>
    <w:rsid w:val="5F351469"/>
    <w:rsid w:val="5F94B337"/>
    <w:rsid w:val="600CFF95"/>
    <w:rsid w:val="6072D1DD"/>
    <w:rsid w:val="60854DC3"/>
    <w:rsid w:val="6164002D"/>
    <w:rsid w:val="62F5AE97"/>
    <w:rsid w:val="651B5F1A"/>
    <w:rsid w:val="654A2B7D"/>
    <w:rsid w:val="66ADDD3B"/>
    <w:rsid w:val="696997A4"/>
    <w:rsid w:val="69FD6A76"/>
    <w:rsid w:val="6A607729"/>
    <w:rsid w:val="6C7BF4C9"/>
    <w:rsid w:val="6DB4EC11"/>
    <w:rsid w:val="6F59BE23"/>
    <w:rsid w:val="7035E626"/>
    <w:rsid w:val="7106162D"/>
    <w:rsid w:val="72A63794"/>
    <w:rsid w:val="72D016C1"/>
    <w:rsid w:val="73B35523"/>
    <w:rsid w:val="74350711"/>
    <w:rsid w:val="752A885D"/>
    <w:rsid w:val="76304114"/>
    <w:rsid w:val="764BAD97"/>
    <w:rsid w:val="766CDE0C"/>
    <w:rsid w:val="76B908A5"/>
    <w:rsid w:val="774ED675"/>
    <w:rsid w:val="7A69D0AF"/>
    <w:rsid w:val="7ABCF921"/>
    <w:rsid w:val="7D4CD3F2"/>
    <w:rsid w:val="7DC21EC8"/>
    <w:rsid w:val="7E4BDD99"/>
    <w:rsid w:val="7EAC6F14"/>
    <w:rsid w:val="7F057657"/>
    <w:rsid w:val="7F948586"/>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100">
      <v:textbox inset="5.85pt,.7pt,5.85pt,.7pt"/>
    </o:shapedefaults>
    <o:shapelayout v:ext="edit">
      <o:idmap v:ext="edit" data="2"/>
    </o:shapelayout>
  </w:shapeDefaults>
  <w:decimalSymbol w:val="."/>
  <w:listSeparator w:val=","/>
  <w14:docId w14:val="032AE842"/>
  <w15:chartTrackingRefBased/>
  <w15:docId w15:val="{100AB00A-6E8E-46C9-B92D-BDBAF2D3BA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Batang"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C1C44"/>
    <w:pPr>
      <w:spacing w:after="180"/>
    </w:pPr>
    <w:rPr>
      <w:rFonts w:ascii="Times New Roman" w:eastAsia="Times New Roman" w:hAnsi="Times New Roman"/>
      <w:lang w:val="en-GB"/>
    </w:rPr>
  </w:style>
  <w:style w:type="paragraph" w:styleId="Heading1">
    <w:name w:val="heading 1"/>
    <w:next w:val="Normal"/>
    <w:link w:val="Heading1Char1"/>
    <w:qFormat/>
    <w:rsid w:val="00620296"/>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SimSun" w:hAnsi="Arial"/>
      <w:sz w:val="36"/>
      <w:lang w:val="en-GB"/>
    </w:rPr>
  </w:style>
  <w:style w:type="paragraph" w:styleId="Heading2">
    <w:name w:val="heading 2"/>
    <w:aliases w:val="H2,h2"/>
    <w:basedOn w:val="Normal"/>
    <w:next w:val="Normal"/>
    <w:link w:val="Heading2Char"/>
    <w:unhideWhenUsed/>
    <w:qFormat/>
    <w:rsid w:val="00BD0F8A"/>
    <w:pPr>
      <w:keepNext/>
      <w:keepLines/>
      <w:numPr>
        <w:ilvl w:val="1"/>
        <w:numId w:val="1"/>
      </w:numPr>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nhideWhenUsed/>
    <w:qFormat/>
    <w:rsid w:val="007D18C8"/>
    <w:pPr>
      <w:keepNext/>
      <w:keepLines/>
      <w:numPr>
        <w:ilvl w:val="2"/>
        <w:numId w:val="1"/>
      </w:numPr>
      <w:overflowPunct w:val="0"/>
      <w:autoSpaceDE w:val="0"/>
      <w:autoSpaceDN w:val="0"/>
      <w:adjustRightInd w:val="0"/>
      <w:spacing w:before="40" w:after="0" w:line="360" w:lineRule="auto"/>
      <w:textAlignment w:val="baseline"/>
      <w:outlineLvl w:val="2"/>
    </w:pPr>
    <w:rPr>
      <w:rFonts w:eastAsiaTheme="majorEastAsia"/>
      <w:sz w:val="24"/>
      <w:szCs w:val="24"/>
      <w:lang w:val="en-US"/>
    </w:rPr>
  </w:style>
  <w:style w:type="paragraph" w:styleId="Heading4">
    <w:name w:val="heading 4"/>
    <w:aliases w:val="h4"/>
    <w:basedOn w:val="Normal"/>
    <w:next w:val="Normal"/>
    <w:link w:val="Heading4Char"/>
    <w:unhideWhenUsed/>
    <w:qFormat/>
    <w:rsid w:val="000B3E4B"/>
    <w:pPr>
      <w:keepNext/>
      <w:keepLines/>
      <w:numPr>
        <w:ilvl w:val="3"/>
        <w:numId w:val="1"/>
      </w:numPr>
      <w:spacing w:before="40" w:after="0"/>
      <w:outlineLvl w:val="3"/>
    </w:pPr>
    <w:rPr>
      <w:rFonts w:eastAsiaTheme="majorEastAsia"/>
      <w:sz w:val="24"/>
      <w:szCs w:val="24"/>
    </w:rPr>
  </w:style>
  <w:style w:type="paragraph" w:styleId="Heading5">
    <w:name w:val="heading 5"/>
    <w:basedOn w:val="Normal"/>
    <w:next w:val="Normal"/>
    <w:link w:val="Heading5Char"/>
    <w:unhideWhenUsed/>
    <w:qFormat/>
    <w:rsid w:val="001A5D4C"/>
    <w:pPr>
      <w:keepNext/>
      <w:keepLines/>
      <w:numPr>
        <w:ilvl w:val="4"/>
        <w:numId w:val="1"/>
      </w:numPr>
      <w:spacing w:before="40" w:after="240"/>
      <w:outlineLvl w:val="4"/>
    </w:pPr>
    <w:rPr>
      <w:rFonts w:eastAsiaTheme="majorEastAsia"/>
      <w:b/>
      <w:bCs/>
      <w:u w:val="single"/>
      <w:lang w:val="en-US"/>
    </w:rPr>
  </w:style>
  <w:style w:type="paragraph" w:styleId="Heading6">
    <w:name w:val="heading 6"/>
    <w:basedOn w:val="Normal"/>
    <w:next w:val="Normal"/>
    <w:link w:val="Heading6Char"/>
    <w:unhideWhenUsed/>
    <w:qFormat/>
    <w:rsid w:val="00C9612E"/>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nhideWhenUsed/>
    <w:qFormat/>
    <w:rsid w:val="00C9612E"/>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nhideWhenUsed/>
    <w:qFormat/>
    <w:rsid w:val="00C9612E"/>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nhideWhenUsed/>
    <w:qFormat/>
    <w:rsid w:val="00C9612E"/>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uiPriority w:val="9"/>
    <w:rsid w:val="00620296"/>
    <w:rPr>
      <w:rFonts w:ascii="Calibri Light" w:eastAsia="Times New Roman" w:hAnsi="Calibri Light" w:cs="Times New Roman"/>
      <w:color w:val="2F5496"/>
      <w:sz w:val="32"/>
      <w:szCs w:val="32"/>
      <w:lang w:val="en-GB"/>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620296"/>
    <w:pPr>
      <w:widowControl w:val="0"/>
      <w:overflowPunct w:val="0"/>
      <w:autoSpaceDE w:val="0"/>
      <w:autoSpaceDN w:val="0"/>
      <w:adjustRightInd w:val="0"/>
      <w:textAlignment w:val="baseline"/>
    </w:pPr>
    <w:rPr>
      <w:rFonts w:ascii="Arial" w:eastAsia="SimSun"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620296"/>
    <w:rPr>
      <w:rFonts w:ascii="Arial" w:eastAsia="SimSun" w:hAnsi="Arial" w:cs="Times New Roman"/>
      <w:b/>
      <w:noProof/>
      <w:sz w:val="18"/>
      <w:szCs w:val="20"/>
    </w:rPr>
  </w:style>
  <w:style w:type="paragraph" w:styleId="Footer">
    <w:name w:val="footer"/>
    <w:basedOn w:val="Header"/>
    <w:link w:val="FooterChar"/>
    <w:uiPriority w:val="99"/>
    <w:rsid w:val="00620296"/>
    <w:pPr>
      <w:jc w:val="center"/>
    </w:pPr>
    <w:rPr>
      <w:i/>
    </w:rPr>
  </w:style>
  <w:style w:type="character" w:customStyle="1" w:styleId="FooterChar">
    <w:name w:val="Footer Char"/>
    <w:link w:val="Footer"/>
    <w:uiPriority w:val="99"/>
    <w:rsid w:val="00620296"/>
    <w:rPr>
      <w:rFonts w:ascii="Arial" w:eastAsia="SimSun" w:hAnsi="Arial" w:cs="Times New Roman"/>
      <w:b/>
      <w:i/>
      <w:noProof/>
      <w:sz w:val="18"/>
      <w:szCs w:val="20"/>
    </w:rPr>
  </w:style>
  <w:style w:type="character" w:styleId="PageNumber">
    <w:name w:val="page number"/>
    <w:basedOn w:val="DefaultParagraphFont"/>
    <w:rsid w:val="00620296"/>
  </w:style>
  <w:style w:type="character" w:customStyle="1" w:styleId="Heading1Char1">
    <w:name w:val="Heading 1 Char1"/>
    <w:link w:val="Heading1"/>
    <w:rsid w:val="00620296"/>
    <w:rPr>
      <w:rFonts w:ascii="Arial" w:eastAsia="SimSun" w:hAnsi="Arial"/>
      <w:sz w:val="36"/>
      <w:lang w:val="en-GB"/>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列"/>
    <w:basedOn w:val="Normal"/>
    <w:link w:val="ListParagraphChar"/>
    <w:uiPriority w:val="34"/>
    <w:qFormat/>
    <w:rsid w:val="00620296"/>
    <w:pPr>
      <w:overflowPunct w:val="0"/>
      <w:autoSpaceDE w:val="0"/>
      <w:autoSpaceDN w:val="0"/>
      <w:adjustRightInd w:val="0"/>
      <w:ind w:left="720"/>
      <w:contextualSpacing/>
      <w:textAlignment w:val="baseline"/>
    </w:pPr>
    <w:rPr>
      <w:rFonts w:eastAsia="SimSun"/>
    </w:rPr>
  </w:style>
  <w:style w:type="table" w:styleId="TableGrid">
    <w:name w:val="Table Grid"/>
    <w:basedOn w:val="TableNormal"/>
    <w:uiPriority w:val="39"/>
    <w:qFormat/>
    <w:rsid w:val="0062029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1,cap2,cap3,cap4,cap5,cap6,cap7,cap8,cap9,cap10,cap11,cap21,cap31,cap41,cap51,cap61,cap71,cap81,cap91,cap101,cap12,cap22,cap32,cap42,cap52,cap62,cap72,cap82,cap92,cap102,cap13,cap23,cap33,cap43,cap53,cap63,cap73,cap83,cap93,条目,题注"/>
    <w:basedOn w:val="Normal"/>
    <w:next w:val="Normal"/>
    <w:link w:val="CaptionChar"/>
    <w:uiPriority w:val="35"/>
    <w:qFormat/>
    <w:rsid w:val="00620296"/>
    <w:pPr>
      <w:overflowPunct w:val="0"/>
      <w:autoSpaceDE w:val="0"/>
      <w:autoSpaceDN w:val="0"/>
      <w:adjustRightInd w:val="0"/>
      <w:spacing w:before="120" w:after="120"/>
      <w:textAlignment w:val="baseline"/>
    </w:pPr>
    <w:rPr>
      <w:rFonts w:eastAsia="SimSun"/>
      <w:b/>
      <w:bCs/>
      <w:lang w:val="en-US"/>
    </w:rPr>
  </w:style>
  <w:style w:type="paragraph" w:customStyle="1" w:styleId="B1">
    <w:name w:val="B1"/>
    <w:basedOn w:val="List"/>
    <w:link w:val="B1Char1"/>
    <w:qFormat/>
    <w:rsid w:val="00620296"/>
    <w:pPr>
      <w:overflowPunct/>
      <w:autoSpaceDE/>
      <w:autoSpaceDN/>
      <w:adjustRightInd/>
      <w:ind w:left="568" w:hanging="284"/>
      <w:contextualSpacing w:val="0"/>
      <w:textAlignment w:val="auto"/>
    </w:pPr>
    <w:rPr>
      <w:rFonts w:eastAsia="Malgun Gothic"/>
    </w:rPr>
  </w:style>
  <w:style w:type="character" w:customStyle="1" w:styleId="CaptionChar">
    <w:name w:val="Caption Char"/>
    <w:aliases w:val="cap Char1,cap Char Char,cap1 Char,cap2 Char,cap3 Char,cap4 Char,cap5 Char,cap6 Char,cap7 Char,cap8 Char,cap9 Char,cap10 Char,cap11 Char,cap21 Char,cap31 Char,cap41 Char,cap51 Char,cap61 Char,cap71 Char,cap81 Char,cap91 Char,cap101 Char"/>
    <w:link w:val="Caption"/>
    <w:rsid w:val="00620296"/>
    <w:rPr>
      <w:rFonts w:ascii="Times New Roman" w:eastAsia="SimSun" w:hAnsi="Times New Roman" w:cs="Times New Roman"/>
      <w:b/>
      <w:bCs/>
      <w:sz w:val="20"/>
      <w:szCs w:val="20"/>
    </w:rPr>
  </w:style>
  <w:style w:type="character" w:customStyle="1" w:styleId="B1Char1">
    <w:name w:val="B1 Char1"/>
    <w:link w:val="B1"/>
    <w:qFormat/>
    <w:rsid w:val="00620296"/>
    <w:rPr>
      <w:rFonts w:ascii="Times New Roman" w:eastAsia="Malgun Gothic" w:hAnsi="Times New Roman" w:cs="Times New Roman"/>
      <w:sz w:val="20"/>
      <w:szCs w:val="20"/>
      <w:lang w:val="en-GB"/>
    </w:rPr>
  </w:style>
  <w:style w:type="paragraph" w:customStyle="1" w:styleId="TAH">
    <w:name w:val="TAH"/>
    <w:basedOn w:val="TAC"/>
    <w:link w:val="TAHCar"/>
    <w:qFormat/>
    <w:rsid w:val="00620296"/>
    <w:rPr>
      <w:b/>
    </w:rPr>
  </w:style>
  <w:style w:type="paragraph" w:customStyle="1" w:styleId="TAC">
    <w:name w:val="TAC"/>
    <w:basedOn w:val="Normal"/>
    <w:link w:val="TACChar"/>
    <w:qFormat/>
    <w:rsid w:val="00620296"/>
    <w:pPr>
      <w:keepNext/>
      <w:keepLines/>
      <w:overflowPunct w:val="0"/>
      <w:autoSpaceDE w:val="0"/>
      <w:autoSpaceDN w:val="0"/>
      <w:adjustRightInd w:val="0"/>
      <w:spacing w:after="0"/>
      <w:jc w:val="center"/>
      <w:textAlignment w:val="baseline"/>
    </w:pPr>
    <w:rPr>
      <w:rFonts w:ascii="Arial" w:hAnsi="Arial"/>
      <w:sz w:val="18"/>
      <w:lang w:eastAsia="en-GB"/>
    </w:rPr>
  </w:style>
  <w:style w:type="character" w:customStyle="1" w:styleId="TACChar">
    <w:name w:val="TAC Char"/>
    <w:link w:val="TAC"/>
    <w:qFormat/>
    <w:locked/>
    <w:rsid w:val="00620296"/>
    <w:rPr>
      <w:rFonts w:ascii="Arial" w:eastAsia="Times New Roman" w:hAnsi="Arial" w:cs="Times New Roman"/>
      <w:sz w:val="18"/>
      <w:szCs w:val="20"/>
      <w:lang w:val="en-GB" w:eastAsia="en-GB"/>
    </w:rPr>
  </w:style>
  <w:style w:type="character" w:customStyle="1" w:styleId="TAHCar">
    <w:name w:val="TAH Car"/>
    <w:link w:val="TAH"/>
    <w:qFormat/>
    <w:rsid w:val="00620296"/>
    <w:rPr>
      <w:rFonts w:ascii="Arial" w:eastAsia="Times New Roman" w:hAnsi="Arial" w:cs="Times New Roman"/>
      <w:b/>
      <w:sz w:val="18"/>
      <w:szCs w:val="20"/>
      <w:lang w:val="en-GB" w:eastAsia="en-GB"/>
    </w:rPr>
  </w:style>
  <w:style w:type="character" w:customStyle="1" w:styleId="fontstyle01">
    <w:name w:val="fontstyle01"/>
    <w:rsid w:val="00620296"/>
    <w:rPr>
      <w:rFonts w:ascii="Times-Roman" w:hAnsi="Times-Roman" w:hint="default"/>
      <w:b w:val="0"/>
      <w:bCs w:val="0"/>
      <w:i w:val="0"/>
      <w:iCs w:val="0"/>
      <w:color w:val="000000"/>
      <w:sz w:val="20"/>
      <w:szCs w:val="20"/>
    </w:rPr>
  </w:style>
  <w:style w:type="paragraph" w:styleId="List">
    <w:name w:val="List"/>
    <w:basedOn w:val="Normal"/>
    <w:uiPriority w:val="99"/>
    <w:semiHidden/>
    <w:unhideWhenUsed/>
    <w:rsid w:val="00620296"/>
    <w:pPr>
      <w:overflowPunct w:val="0"/>
      <w:autoSpaceDE w:val="0"/>
      <w:autoSpaceDN w:val="0"/>
      <w:adjustRightInd w:val="0"/>
      <w:ind w:left="360" w:hanging="360"/>
      <w:contextualSpacing/>
      <w:textAlignment w:val="baseline"/>
    </w:pPr>
    <w:rPr>
      <w:rFonts w:eastAsia="SimSun"/>
    </w:rPr>
  </w:style>
  <w:style w:type="paragraph" w:styleId="BalloonText">
    <w:name w:val="Balloon Text"/>
    <w:basedOn w:val="Normal"/>
    <w:link w:val="BalloonTextChar"/>
    <w:uiPriority w:val="99"/>
    <w:semiHidden/>
    <w:unhideWhenUsed/>
    <w:rsid w:val="00A238B6"/>
    <w:pPr>
      <w:overflowPunct w:val="0"/>
      <w:autoSpaceDE w:val="0"/>
      <w:autoSpaceDN w:val="0"/>
      <w:adjustRightInd w:val="0"/>
      <w:spacing w:after="0"/>
      <w:textAlignment w:val="baseline"/>
    </w:pPr>
    <w:rPr>
      <w:rFonts w:ascii="Segoe UI" w:eastAsia="SimSun" w:hAnsi="Segoe UI" w:cs="Segoe UI"/>
      <w:sz w:val="18"/>
      <w:szCs w:val="18"/>
    </w:rPr>
  </w:style>
  <w:style w:type="character" w:customStyle="1" w:styleId="BalloonTextChar">
    <w:name w:val="Balloon Text Char"/>
    <w:basedOn w:val="DefaultParagraphFont"/>
    <w:link w:val="BalloonText"/>
    <w:uiPriority w:val="99"/>
    <w:semiHidden/>
    <w:rsid w:val="00A238B6"/>
    <w:rPr>
      <w:rFonts w:ascii="Segoe UI" w:eastAsia="SimSun" w:hAnsi="Segoe UI" w:cs="Segoe UI"/>
      <w:sz w:val="18"/>
      <w:szCs w:val="18"/>
      <w:lang w:val="en-GB"/>
    </w:rPr>
  </w:style>
  <w:style w:type="character" w:styleId="PlaceholderText">
    <w:name w:val="Placeholder Text"/>
    <w:basedOn w:val="DefaultParagraphFont"/>
    <w:uiPriority w:val="99"/>
    <w:semiHidden/>
    <w:rsid w:val="009F0072"/>
    <w:rPr>
      <w:color w:val="808080"/>
    </w:rPr>
  </w:style>
  <w:style w:type="character" w:styleId="CommentReference">
    <w:name w:val="annotation reference"/>
    <w:basedOn w:val="DefaultParagraphFont"/>
    <w:unhideWhenUsed/>
    <w:qFormat/>
    <w:rsid w:val="00835C35"/>
    <w:rPr>
      <w:sz w:val="16"/>
      <w:szCs w:val="16"/>
    </w:rPr>
  </w:style>
  <w:style w:type="paragraph" w:styleId="CommentText">
    <w:name w:val="annotation text"/>
    <w:basedOn w:val="Normal"/>
    <w:link w:val="CommentTextChar"/>
    <w:uiPriority w:val="99"/>
    <w:unhideWhenUsed/>
    <w:qFormat/>
    <w:rsid w:val="00835C35"/>
    <w:pPr>
      <w:overflowPunct w:val="0"/>
      <w:autoSpaceDE w:val="0"/>
      <w:autoSpaceDN w:val="0"/>
      <w:adjustRightInd w:val="0"/>
      <w:textAlignment w:val="baseline"/>
    </w:pPr>
    <w:rPr>
      <w:rFonts w:eastAsia="SimSun"/>
    </w:rPr>
  </w:style>
  <w:style w:type="character" w:customStyle="1" w:styleId="CommentTextChar">
    <w:name w:val="Comment Text Char"/>
    <w:basedOn w:val="DefaultParagraphFont"/>
    <w:link w:val="CommentText"/>
    <w:uiPriority w:val="99"/>
    <w:qFormat/>
    <w:rsid w:val="00835C35"/>
    <w:rPr>
      <w:rFonts w:ascii="Times New Roman" w:eastAsia="SimSun" w:hAnsi="Times New Roman"/>
      <w:lang w:val="en-GB"/>
    </w:rPr>
  </w:style>
  <w:style w:type="paragraph" w:styleId="CommentSubject">
    <w:name w:val="annotation subject"/>
    <w:basedOn w:val="CommentText"/>
    <w:next w:val="CommentText"/>
    <w:link w:val="CommentSubjectChar"/>
    <w:uiPriority w:val="99"/>
    <w:semiHidden/>
    <w:unhideWhenUsed/>
    <w:rsid w:val="00835C35"/>
    <w:rPr>
      <w:b/>
      <w:bCs/>
    </w:rPr>
  </w:style>
  <w:style w:type="character" w:customStyle="1" w:styleId="CommentSubjectChar">
    <w:name w:val="Comment Subject Char"/>
    <w:basedOn w:val="CommentTextChar"/>
    <w:link w:val="CommentSubject"/>
    <w:uiPriority w:val="99"/>
    <w:semiHidden/>
    <w:rsid w:val="00835C35"/>
    <w:rPr>
      <w:rFonts w:ascii="Times New Roman" w:eastAsia="SimSun" w:hAnsi="Times New Roman"/>
      <w:b/>
      <w:bCs/>
      <w:lang w:val="en-GB"/>
    </w:rPr>
  </w:style>
  <w:style w:type="character" w:customStyle="1" w:styleId="Heading3Char">
    <w:name w:val="Heading 3 Char"/>
    <w:basedOn w:val="DefaultParagraphFont"/>
    <w:link w:val="Heading3"/>
    <w:rsid w:val="00581302"/>
    <w:rPr>
      <w:rFonts w:ascii="Times New Roman" w:eastAsiaTheme="majorEastAsia" w:hAnsi="Times New Roman"/>
      <w:sz w:val="24"/>
      <w:szCs w:val="24"/>
    </w:rPr>
  </w:style>
  <w:style w:type="character" w:customStyle="1" w:styleId="THChar">
    <w:name w:val="TH Char"/>
    <w:link w:val="TH"/>
    <w:qFormat/>
    <w:locked/>
    <w:rsid w:val="00AB425B"/>
    <w:rPr>
      <w:rFonts w:ascii="Arial" w:hAnsi="Arial" w:cs="Arial"/>
      <w:b/>
      <w:lang w:val="en-GB"/>
    </w:rPr>
  </w:style>
  <w:style w:type="paragraph" w:customStyle="1" w:styleId="TH">
    <w:name w:val="TH"/>
    <w:basedOn w:val="Normal"/>
    <w:link w:val="THChar"/>
    <w:qFormat/>
    <w:rsid w:val="00AB425B"/>
    <w:pPr>
      <w:keepNext/>
      <w:keepLines/>
      <w:spacing w:before="60"/>
      <w:jc w:val="center"/>
    </w:pPr>
    <w:rPr>
      <w:rFonts w:ascii="Arial" w:eastAsia="Calibri" w:hAnsi="Arial" w:cs="Arial"/>
      <w:b/>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527F03"/>
    <w:rPr>
      <w:rFonts w:ascii="Times New Roman" w:eastAsia="SimSun" w:hAnsi="Times New Roman"/>
      <w:lang w:val="en-GB"/>
    </w:rPr>
  </w:style>
  <w:style w:type="paragraph" w:customStyle="1" w:styleId="B2">
    <w:name w:val="B2"/>
    <w:basedOn w:val="List2"/>
    <w:link w:val="B2Char"/>
    <w:qFormat/>
    <w:rsid w:val="00F67F4B"/>
    <w:pPr>
      <w:overflowPunct w:val="0"/>
      <w:autoSpaceDE w:val="0"/>
      <w:autoSpaceDN w:val="0"/>
      <w:adjustRightInd w:val="0"/>
      <w:ind w:left="851" w:hanging="284"/>
      <w:contextualSpacing w:val="0"/>
      <w:textAlignment w:val="baseline"/>
    </w:pPr>
  </w:style>
  <w:style w:type="character" w:customStyle="1" w:styleId="B2Char">
    <w:name w:val="B2 Char"/>
    <w:link w:val="B2"/>
    <w:qFormat/>
    <w:locked/>
    <w:rsid w:val="00F67F4B"/>
    <w:rPr>
      <w:rFonts w:ascii="Times New Roman" w:eastAsia="Times New Roman" w:hAnsi="Times New Roman"/>
      <w:lang w:val="en-GB"/>
    </w:rPr>
  </w:style>
  <w:style w:type="paragraph" w:styleId="List2">
    <w:name w:val="List 2"/>
    <w:basedOn w:val="Normal"/>
    <w:uiPriority w:val="99"/>
    <w:semiHidden/>
    <w:unhideWhenUsed/>
    <w:rsid w:val="00F67F4B"/>
    <w:pPr>
      <w:ind w:left="720" w:hanging="360"/>
      <w:contextualSpacing/>
    </w:pPr>
  </w:style>
  <w:style w:type="paragraph" w:customStyle="1" w:styleId="CRCoverPage">
    <w:name w:val="CR Cover Page"/>
    <w:rsid w:val="00AD444A"/>
    <w:pPr>
      <w:spacing w:after="120"/>
    </w:pPr>
    <w:rPr>
      <w:rFonts w:ascii="Arial" w:eastAsia="Times New Roman" w:hAnsi="Arial"/>
      <w:lang w:val="en-GB"/>
    </w:rPr>
  </w:style>
  <w:style w:type="character" w:customStyle="1" w:styleId="Heading4Char">
    <w:name w:val="Heading 4 Char"/>
    <w:aliases w:val="h4 Char"/>
    <w:basedOn w:val="DefaultParagraphFont"/>
    <w:link w:val="Heading4"/>
    <w:rsid w:val="000B3E4B"/>
    <w:rPr>
      <w:rFonts w:ascii="Times New Roman" w:eastAsiaTheme="majorEastAsia" w:hAnsi="Times New Roman"/>
      <w:sz w:val="24"/>
      <w:szCs w:val="24"/>
      <w:lang w:val="en-GB"/>
    </w:rPr>
  </w:style>
  <w:style w:type="paragraph" w:styleId="ListBullet">
    <w:name w:val="List Bullet"/>
    <w:basedOn w:val="Normal"/>
    <w:rsid w:val="001B159B"/>
    <w:pPr>
      <w:widowControl w:val="0"/>
      <w:numPr>
        <w:numId w:val="2"/>
      </w:numPr>
      <w:spacing w:after="0"/>
      <w:jc w:val="both"/>
    </w:pPr>
    <w:rPr>
      <w:rFonts w:eastAsia="MS Gothic"/>
      <w:kern w:val="2"/>
      <w:lang w:val="en-US" w:eastAsia="ja-JP"/>
    </w:rPr>
  </w:style>
  <w:style w:type="character" w:customStyle="1" w:styleId="Heading2Char">
    <w:name w:val="Heading 2 Char"/>
    <w:aliases w:val="H2 Char,h2 Char"/>
    <w:basedOn w:val="DefaultParagraphFont"/>
    <w:link w:val="Heading2"/>
    <w:rsid w:val="00BD0F8A"/>
    <w:rPr>
      <w:rFonts w:asciiTheme="majorHAnsi" w:eastAsiaTheme="majorEastAsia" w:hAnsiTheme="majorHAnsi" w:cstheme="majorBidi"/>
      <w:color w:val="2F5496" w:themeColor="accent1" w:themeShade="BF"/>
      <w:sz w:val="26"/>
      <w:szCs w:val="26"/>
      <w:lang w:val="en-GB"/>
    </w:rPr>
  </w:style>
  <w:style w:type="character" w:styleId="Hyperlink">
    <w:name w:val="Hyperlink"/>
    <w:uiPriority w:val="99"/>
    <w:qFormat/>
    <w:rsid w:val="007366C0"/>
    <w:rPr>
      <w:color w:val="0000FF"/>
      <w:u w:val="single"/>
    </w:rPr>
  </w:style>
  <w:style w:type="character" w:customStyle="1" w:styleId="Heading5Char">
    <w:name w:val="Heading 5 Char"/>
    <w:basedOn w:val="DefaultParagraphFont"/>
    <w:link w:val="Heading5"/>
    <w:rsid w:val="00C9612E"/>
    <w:rPr>
      <w:rFonts w:ascii="Times New Roman" w:eastAsiaTheme="majorEastAsia" w:hAnsi="Times New Roman"/>
      <w:b/>
      <w:bCs/>
      <w:u w:val="single"/>
    </w:rPr>
  </w:style>
  <w:style w:type="character" w:customStyle="1" w:styleId="Heading6Char">
    <w:name w:val="Heading 6 Char"/>
    <w:basedOn w:val="DefaultParagraphFont"/>
    <w:link w:val="Heading6"/>
    <w:rsid w:val="00C9612E"/>
    <w:rPr>
      <w:rFonts w:asciiTheme="majorHAnsi" w:eastAsiaTheme="majorEastAsia" w:hAnsiTheme="majorHAnsi" w:cstheme="majorBidi"/>
      <w:color w:val="1F3763" w:themeColor="accent1" w:themeShade="7F"/>
      <w:lang w:val="en-GB"/>
    </w:rPr>
  </w:style>
  <w:style w:type="character" w:customStyle="1" w:styleId="Heading7Char">
    <w:name w:val="Heading 7 Char"/>
    <w:basedOn w:val="DefaultParagraphFont"/>
    <w:link w:val="Heading7"/>
    <w:rsid w:val="00C9612E"/>
    <w:rPr>
      <w:rFonts w:asciiTheme="majorHAnsi" w:eastAsiaTheme="majorEastAsia" w:hAnsiTheme="majorHAnsi" w:cstheme="majorBidi"/>
      <w:i/>
      <w:iCs/>
      <w:color w:val="1F3763" w:themeColor="accent1" w:themeShade="7F"/>
      <w:lang w:val="en-GB"/>
    </w:rPr>
  </w:style>
  <w:style w:type="character" w:customStyle="1" w:styleId="Heading8Char">
    <w:name w:val="Heading 8 Char"/>
    <w:basedOn w:val="DefaultParagraphFont"/>
    <w:link w:val="Heading8"/>
    <w:rsid w:val="00C9612E"/>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rsid w:val="00C9612E"/>
    <w:rPr>
      <w:rFonts w:asciiTheme="majorHAnsi" w:eastAsiaTheme="majorEastAsia" w:hAnsiTheme="majorHAnsi" w:cstheme="majorBidi"/>
      <w:i/>
      <w:iCs/>
      <w:color w:val="272727" w:themeColor="text1" w:themeTint="D8"/>
      <w:sz w:val="21"/>
      <w:szCs w:val="21"/>
      <w:lang w:val="en-GB"/>
    </w:rPr>
  </w:style>
  <w:style w:type="paragraph" w:customStyle="1" w:styleId="Heading2a">
    <w:name w:val="Heading 2a"/>
    <w:basedOn w:val="Heading2"/>
    <w:link w:val="Heading2aChar"/>
    <w:qFormat/>
    <w:rsid w:val="00304679"/>
    <w:pPr>
      <w:spacing w:line="360" w:lineRule="auto"/>
    </w:pPr>
    <w:rPr>
      <w:rFonts w:ascii="Times New Roman" w:hAnsi="Times New Roman" w:cs="Times New Roman"/>
      <w:color w:val="auto"/>
    </w:rPr>
  </w:style>
  <w:style w:type="paragraph" w:customStyle="1" w:styleId="Default">
    <w:name w:val="Default"/>
    <w:rsid w:val="002D5240"/>
    <w:pPr>
      <w:autoSpaceDE w:val="0"/>
      <w:autoSpaceDN w:val="0"/>
      <w:adjustRightInd w:val="0"/>
    </w:pPr>
    <w:rPr>
      <w:rFonts w:ascii="Microsoft Sans Serif" w:hAnsi="Microsoft Sans Serif" w:cs="Microsoft Sans Serif"/>
      <w:color w:val="000000"/>
      <w:sz w:val="24"/>
      <w:szCs w:val="24"/>
    </w:rPr>
  </w:style>
  <w:style w:type="character" w:customStyle="1" w:styleId="Heading2aChar">
    <w:name w:val="Heading 2a Char"/>
    <w:basedOn w:val="Heading2Char"/>
    <w:link w:val="Heading2a"/>
    <w:rsid w:val="00581302"/>
    <w:rPr>
      <w:rFonts w:ascii="Times New Roman" w:eastAsiaTheme="majorEastAsia" w:hAnsi="Times New Roman" w:cstheme="majorBidi"/>
      <w:color w:val="2F5496" w:themeColor="accent1" w:themeShade="BF"/>
      <w:sz w:val="26"/>
      <w:szCs w:val="26"/>
      <w:lang w:val="en-GB"/>
    </w:rPr>
  </w:style>
  <w:style w:type="paragraph" w:styleId="Revision">
    <w:name w:val="Revision"/>
    <w:hidden/>
    <w:uiPriority w:val="99"/>
    <w:semiHidden/>
    <w:rsid w:val="001646CC"/>
    <w:rPr>
      <w:rFonts w:ascii="Times New Roman" w:eastAsia="Times New Roman" w:hAnsi="Times New Roman"/>
      <w:lang w:val="en-GB"/>
    </w:rPr>
  </w:style>
  <w:style w:type="paragraph" w:styleId="NormalWeb">
    <w:name w:val="Normal (Web)"/>
    <w:basedOn w:val="Normal"/>
    <w:uiPriority w:val="99"/>
    <w:semiHidden/>
    <w:unhideWhenUsed/>
    <w:rsid w:val="00D0531C"/>
    <w:pPr>
      <w:spacing w:after="0"/>
    </w:pPr>
    <w:rPr>
      <w:rFonts w:eastAsiaTheme="minorHAnsi"/>
      <w:sz w:val="24"/>
      <w:szCs w:val="24"/>
      <w:lang w:val="en-US"/>
    </w:rPr>
  </w:style>
  <w:style w:type="table" w:customStyle="1" w:styleId="TableGrid1">
    <w:name w:val="Table Grid1"/>
    <w:basedOn w:val="TableNormal"/>
    <w:next w:val="TableGrid"/>
    <w:uiPriority w:val="39"/>
    <w:qFormat/>
    <w:rsid w:val="00813B6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qFormat/>
    <w:rsid w:val="00493D4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qFormat/>
    <w:rsid w:val="00493D4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C17EB2"/>
  </w:style>
  <w:style w:type="paragraph" w:customStyle="1" w:styleId="paragraph">
    <w:name w:val="paragraph"/>
    <w:basedOn w:val="Normal"/>
    <w:rsid w:val="00AA5600"/>
    <w:pPr>
      <w:spacing w:before="100" w:beforeAutospacing="1" w:after="100" w:afterAutospacing="1"/>
    </w:pPr>
    <w:rPr>
      <w:sz w:val="24"/>
      <w:szCs w:val="24"/>
      <w:lang w:val="en-US"/>
    </w:rPr>
  </w:style>
  <w:style w:type="character" w:styleId="UnresolvedMention">
    <w:name w:val="Unresolved Mention"/>
    <w:basedOn w:val="DefaultParagraphFont"/>
    <w:uiPriority w:val="99"/>
    <w:semiHidden/>
    <w:unhideWhenUsed/>
    <w:rsid w:val="00151D25"/>
    <w:rPr>
      <w:color w:val="605E5C"/>
      <w:shd w:val="clear" w:color="auto" w:fill="E1DFDD"/>
    </w:rPr>
  </w:style>
  <w:style w:type="paragraph" w:customStyle="1" w:styleId="TAN">
    <w:name w:val="TAN"/>
    <w:basedOn w:val="Normal"/>
    <w:qFormat/>
    <w:rsid w:val="0018221B"/>
    <w:pPr>
      <w:keepNext/>
      <w:keepLines/>
      <w:spacing w:after="0"/>
      <w:ind w:left="851" w:hanging="851"/>
    </w:pPr>
    <w:rPr>
      <w:rFonts w:ascii="Arial" w:hAnsi="Arial"/>
      <w:sz w:val="18"/>
    </w:rPr>
  </w:style>
  <w:style w:type="character" w:styleId="Mention">
    <w:name w:val="Mention"/>
    <w:basedOn w:val="DefaultParagraphFont"/>
    <w:uiPriority w:val="99"/>
    <w:unhideWhenUsed/>
    <w:rsid w:val="00301F8D"/>
    <w:rPr>
      <w:color w:val="2B579A"/>
      <w:shd w:val="clear" w:color="auto" w:fill="E1DFDD"/>
    </w:rPr>
  </w:style>
  <w:style w:type="character" w:customStyle="1" w:styleId="contentpasted2">
    <w:name w:val="contentpasted2"/>
    <w:basedOn w:val="DefaultParagraphFont"/>
    <w:qFormat/>
    <w:rsid w:val="00E74ED3"/>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uiPriority w:val="9"/>
    <w:rsid w:val="00153C56"/>
    <w:rPr>
      <w:rFonts w:ascii="Arial" w:eastAsia="Batang" w:hAnsi="Arial" w:cs="Times New Roman"/>
      <w:b/>
      <w:bCs/>
      <w:i/>
      <w:iCs/>
      <w:kern w:val="0"/>
      <w:sz w:val="24"/>
      <w:szCs w:val="28"/>
      <w:lang w:val="en-GB" w:eastAsia="x-none"/>
    </w:rPr>
  </w:style>
  <w:style w:type="paragraph" w:customStyle="1" w:styleId="xmsonormal">
    <w:name w:val="x_msonormal"/>
    <w:basedOn w:val="Normal"/>
    <w:qFormat/>
    <w:rsid w:val="008E352C"/>
    <w:pPr>
      <w:spacing w:after="0"/>
    </w:pPr>
    <w:rPr>
      <w:rFonts w:ascii="Calibri" w:eastAsia="Calibri" w:hAnsi="Calibri" w:cs="Calibri"/>
      <w:sz w:val="22"/>
      <w:szCs w:val="22"/>
      <w:lang w:val="en-US"/>
    </w:rPr>
  </w:style>
  <w:style w:type="paragraph" w:customStyle="1" w:styleId="TAL">
    <w:name w:val="TAL"/>
    <w:basedOn w:val="Normal"/>
    <w:link w:val="TALCar"/>
    <w:qFormat/>
    <w:rsid w:val="00021E05"/>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ar">
    <w:name w:val="TAL Car"/>
    <w:link w:val="TAL"/>
    <w:qFormat/>
    <w:rsid w:val="00021E05"/>
    <w:rPr>
      <w:rFonts w:ascii="Arial" w:eastAsia="Times New Roman" w:hAnsi="Arial"/>
      <w:sz w:val="18"/>
      <w:lang w:val="en-GB" w:eastAsia="ja-JP"/>
    </w:rPr>
  </w:style>
  <w:style w:type="paragraph" w:customStyle="1" w:styleId="NO">
    <w:name w:val="NO"/>
    <w:basedOn w:val="Normal"/>
    <w:rsid w:val="005F6CC7"/>
    <w:pPr>
      <w:keepLines/>
      <w:overflowPunct w:val="0"/>
      <w:autoSpaceDE w:val="0"/>
      <w:autoSpaceDN w:val="0"/>
      <w:adjustRightInd w:val="0"/>
      <w:ind w:left="1135" w:hanging="851"/>
      <w:textAlignment w:val="baseline"/>
    </w:pPr>
    <w:rPr>
      <w:rFonts w:eastAsia="SimSun"/>
      <w:lang w:eastAsia="en-GB"/>
    </w:rPr>
  </w:style>
  <w:style w:type="paragraph" w:styleId="BodyText">
    <w:name w:val="Body Text"/>
    <w:aliases w:val="bt"/>
    <w:basedOn w:val="Normal"/>
    <w:link w:val="BodyTextChar"/>
    <w:rsid w:val="00C446DF"/>
    <w:pPr>
      <w:overflowPunct w:val="0"/>
      <w:autoSpaceDE w:val="0"/>
      <w:autoSpaceDN w:val="0"/>
      <w:adjustRightInd w:val="0"/>
      <w:spacing w:after="120"/>
      <w:jc w:val="both"/>
      <w:textAlignment w:val="baseline"/>
    </w:pPr>
    <w:rPr>
      <w:rFonts w:ascii="Times" w:eastAsia="SimSun" w:hAnsi="Times"/>
      <w:szCs w:val="24"/>
      <w:lang w:val="en-US"/>
    </w:rPr>
  </w:style>
  <w:style w:type="character" w:customStyle="1" w:styleId="BodyTextChar">
    <w:name w:val="Body Text Char"/>
    <w:aliases w:val="bt Char"/>
    <w:basedOn w:val="DefaultParagraphFont"/>
    <w:link w:val="BodyText"/>
    <w:rsid w:val="00C446DF"/>
    <w:rPr>
      <w:rFonts w:ascii="Times" w:eastAsia="SimSun" w:hAnsi="Times"/>
      <w:szCs w:val="24"/>
    </w:rPr>
  </w:style>
  <w:style w:type="character" w:customStyle="1" w:styleId="ui-provider">
    <w:name w:val="ui-provider"/>
    <w:basedOn w:val="DefaultParagraphFont"/>
    <w:rsid w:val="00E10FA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574409">
      <w:bodyDiv w:val="1"/>
      <w:marLeft w:val="0"/>
      <w:marRight w:val="0"/>
      <w:marTop w:val="0"/>
      <w:marBottom w:val="0"/>
      <w:divBdr>
        <w:top w:val="none" w:sz="0" w:space="0" w:color="auto"/>
        <w:left w:val="none" w:sz="0" w:space="0" w:color="auto"/>
        <w:bottom w:val="none" w:sz="0" w:space="0" w:color="auto"/>
        <w:right w:val="none" w:sz="0" w:space="0" w:color="auto"/>
      </w:divBdr>
      <w:divsChild>
        <w:div w:id="759719999">
          <w:marLeft w:val="547"/>
          <w:marRight w:val="0"/>
          <w:marTop w:val="0"/>
          <w:marBottom w:val="0"/>
          <w:divBdr>
            <w:top w:val="none" w:sz="0" w:space="0" w:color="auto"/>
            <w:left w:val="none" w:sz="0" w:space="0" w:color="auto"/>
            <w:bottom w:val="none" w:sz="0" w:space="0" w:color="auto"/>
            <w:right w:val="none" w:sz="0" w:space="0" w:color="auto"/>
          </w:divBdr>
        </w:div>
        <w:div w:id="111441718">
          <w:marLeft w:val="547"/>
          <w:marRight w:val="0"/>
          <w:marTop w:val="0"/>
          <w:marBottom w:val="0"/>
          <w:divBdr>
            <w:top w:val="none" w:sz="0" w:space="0" w:color="auto"/>
            <w:left w:val="none" w:sz="0" w:space="0" w:color="auto"/>
            <w:bottom w:val="none" w:sz="0" w:space="0" w:color="auto"/>
            <w:right w:val="none" w:sz="0" w:space="0" w:color="auto"/>
          </w:divBdr>
        </w:div>
        <w:div w:id="873545425">
          <w:marLeft w:val="547"/>
          <w:marRight w:val="0"/>
          <w:marTop w:val="0"/>
          <w:marBottom w:val="0"/>
          <w:divBdr>
            <w:top w:val="none" w:sz="0" w:space="0" w:color="auto"/>
            <w:left w:val="none" w:sz="0" w:space="0" w:color="auto"/>
            <w:bottom w:val="none" w:sz="0" w:space="0" w:color="auto"/>
            <w:right w:val="none" w:sz="0" w:space="0" w:color="auto"/>
          </w:divBdr>
        </w:div>
      </w:divsChild>
    </w:div>
    <w:div w:id="22561848">
      <w:bodyDiv w:val="1"/>
      <w:marLeft w:val="0"/>
      <w:marRight w:val="0"/>
      <w:marTop w:val="0"/>
      <w:marBottom w:val="0"/>
      <w:divBdr>
        <w:top w:val="none" w:sz="0" w:space="0" w:color="auto"/>
        <w:left w:val="none" w:sz="0" w:space="0" w:color="auto"/>
        <w:bottom w:val="none" w:sz="0" w:space="0" w:color="auto"/>
        <w:right w:val="none" w:sz="0" w:space="0" w:color="auto"/>
      </w:divBdr>
      <w:divsChild>
        <w:div w:id="1722288255">
          <w:marLeft w:val="562"/>
          <w:marRight w:val="0"/>
          <w:marTop w:val="0"/>
          <w:marBottom w:val="0"/>
          <w:divBdr>
            <w:top w:val="none" w:sz="0" w:space="0" w:color="auto"/>
            <w:left w:val="none" w:sz="0" w:space="0" w:color="auto"/>
            <w:bottom w:val="none" w:sz="0" w:space="0" w:color="auto"/>
            <w:right w:val="none" w:sz="0" w:space="0" w:color="auto"/>
          </w:divBdr>
        </w:div>
      </w:divsChild>
    </w:div>
    <w:div w:id="48117447">
      <w:bodyDiv w:val="1"/>
      <w:marLeft w:val="0"/>
      <w:marRight w:val="0"/>
      <w:marTop w:val="0"/>
      <w:marBottom w:val="0"/>
      <w:divBdr>
        <w:top w:val="none" w:sz="0" w:space="0" w:color="auto"/>
        <w:left w:val="none" w:sz="0" w:space="0" w:color="auto"/>
        <w:bottom w:val="none" w:sz="0" w:space="0" w:color="auto"/>
        <w:right w:val="none" w:sz="0" w:space="0" w:color="auto"/>
      </w:divBdr>
      <w:divsChild>
        <w:div w:id="1737893932">
          <w:marLeft w:val="216"/>
          <w:marRight w:val="0"/>
          <w:marTop w:val="240"/>
          <w:marBottom w:val="0"/>
          <w:divBdr>
            <w:top w:val="none" w:sz="0" w:space="0" w:color="auto"/>
            <w:left w:val="none" w:sz="0" w:space="0" w:color="auto"/>
            <w:bottom w:val="none" w:sz="0" w:space="0" w:color="auto"/>
            <w:right w:val="none" w:sz="0" w:space="0" w:color="auto"/>
          </w:divBdr>
        </w:div>
        <w:div w:id="468397863">
          <w:marLeft w:val="562"/>
          <w:marRight w:val="0"/>
          <w:marTop w:val="0"/>
          <w:marBottom w:val="0"/>
          <w:divBdr>
            <w:top w:val="none" w:sz="0" w:space="0" w:color="auto"/>
            <w:left w:val="none" w:sz="0" w:space="0" w:color="auto"/>
            <w:bottom w:val="none" w:sz="0" w:space="0" w:color="auto"/>
            <w:right w:val="none" w:sz="0" w:space="0" w:color="auto"/>
          </w:divBdr>
        </w:div>
        <w:div w:id="332804821">
          <w:marLeft w:val="562"/>
          <w:marRight w:val="0"/>
          <w:marTop w:val="0"/>
          <w:marBottom w:val="0"/>
          <w:divBdr>
            <w:top w:val="none" w:sz="0" w:space="0" w:color="auto"/>
            <w:left w:val="none" w:sz="0" w:space="0" w:color="auto"/>
            <w:bottom w:val="none" w:sz="0" w:space="0" w:color="auto"/>
            <w:right w:val="none" w:sz="0" w:space="0" w:color="auto"/>
          </w:divBdr>
        </w:div>
        <w:div w:id="755521332">
          <w:marLeft w:val="562"/>
          <w:marRight w:val="0"/>
          <w:marTop w:val="0"/>
          <w:marBottom w:val="0"/>
          <w:divBdr>
            <w:top w:val="none" w:sz="0" w:space="0" w:color="auto"/>
            <w:left w:val="none" w:sz="0" w:space="0" w:color="auto"/>
            <w:bottom w:val="none" w:sz="0" w:space="0" w:color="auto"/>
            <w:right w:val="none" w:sz="0" w:space="0" w:color="auto"/>
          </w:divBdr>
        </w:div>
      </w:divsChild>
    </w:div>
    <w:div w:id="48723741">
      <w:bodyDiv w:val="1"/>
      <w:marLeft w:val="0"/>
      <w:marRight w:val="0"/>
      <w:marTop w:val="0"/>
      <w:marBottom w:val="0"/>
      <w:divBdr>
        <w:top w:val="none" w:sz="0" w:space="0" w:color="auto"/>
        <w:left w:val="none" w:sz="0" w:space="0" w:color="auto"/>
        <w:bottom w:val="none" w:sz="0" w:space="0" w:color="auto"/>
        <w:right w:val="none" w:sz="0" w:space="0" w:color="auto"/>
      </w:divBdr>
      <w:divsChild>
        <w:div w:id="1245727746">
          <w:marLeft w:val="216"/>
          <w:marRight w:val="0"/>
          <w:marTop w:val="240"/>
          <w:marBottom w:val="0"/>
          <w:divBdr>
            <w:top w:val="none" w:sz="0" w:space="0" w:color="auto"/>
            <w:left w:val="none" w:sz="0" w:space="0" w:color="auto"/>
            <w:bottom w:val="none" w:sz="0" w:space="0" w:color="auto"/>
            <w:right w:val="none" w:sz="0" w:space="0" w:color="auto"/>
          </w:divBdr>
        </w:div>
      </w:divsChild>
    </w:div>
    <w:div w:id="61221564">
      <w:bodyDiv w:val="1"/>
      <w:marLeft w:val="0"/>
      <w:marRight w:val="0"/>
      <w:marTop w:val="0"/>
      <w:marBottom w:val="0"/>
      <w:divBdr>
        <w:top w:val="none" w:sz="0" w:space="0" w:color="auto"/>
        <w:left w:val="none" w:sz="0" w:space="0" w:color="auto"/>
        <w:bottom w:val="none" w:sz="0" w:space="0" w:color="auto"/>
        <w:right w:val="none" w:sz="0" w:space="0" w:color="auto"/>
      </w:divBdr>
    </w:div>
    <w:div w:id="64229768">
      <w:bodyDiv w:val="1"/>
      <w:marLeft w:val="0"/>
      <w:marRight w:val="0"/>
      <w:marTop w:val="0"/>
      <w:marBottom w:val="0"/>
      <w:divBdr>
        <w:top w:val="none" w:sz="0" w:space="0" w:color="auto"/>
        <w:left w:val="none" w:sz="0" w:space="0" w:color="auto"/>
        <w:bottom w:val="none" w:sz="0" w:space="0" w:color="auto"/>
        <w:right w:val="none" w:sz="0" w:space="0" w:color="auto"/>
      </w:divBdr>
      <w:divsChild>
        <w:div w:id="2104566601">
          <w:marLeft w:val="446"/>
          <w:marRight w:val="0"/>
          <w:marTop w:val="0"/>
          <w:marBottom w:val="0"/>
          <w:divBdr>
            <w:top w:val="none" w:sz="0" w:space="0" w:color="auto"/>
            <w:left w:val="none" w:sz="0" w:space="0" w:color="auto"/>
            <w:bottom w:val="none" w:sz="0" w:space="0" w:color="auto"/>
            <w:right w:val="none" w:sz="0" w:space="0" w:color="auto"/>
          </w:divBdr>
        </w:div>
        <w:div w:id="247233991">
          <w:marLeft w:val="446"/>
          <w:marRight w:val="0"/>
          <w:marTop w:val="0"/>
          <w:marBottom w:val="0"/>
          <w:divBdr>
            <w:top w:val="none" w:sz="0" w:space="0" w:color="auto"/>
            <w:left w:val="none" w:sz="0" w:space="0" w:color="auto"/>
            <w:bottom w:val="none" w:sz="0" w:space="0" w:color="auto"/>
            <w:right w:val="none" w:sz="0" w:space="0" w:color="auto"/>
          </w:divBdr>
        </w:div>
        <w:div w:id="1746606619">
          <w:marLeft w:val="446"/>
          <w:marRight w:val="0"/>
          <w:marTop w:val="0"/>
          <w:marBottom w:val="0"/>
          <w:divBdr>
            <w:top w:val="none" w:sz="0" w:space="0" w:color="auto"/>
            <w:left w:val="none" w:sz="0" w:space="0" w:color="auto"/>
            <w:bottom w:val="none" w:sz="0" w:space="0" w:color="auto"/>
            <w:right w:val="none" w:sz="0" w:space="0" w:color="auto"/>
          </w:divBdr>
        </w:div>
      </w:divsChild>
    </w:div>
    <w:div w:id="65687141">
      <w:bodyDiv w:val="1"/>
      <w:marLeft w:val="0"/>
      <w:marRight w:val="0"/>
      <w:marTop w:val="0"/>
      <w:marBottom w:val="0"/>
      <w:divBdr>
        <w:top w:val="none" w:sz="0" w:space="0" w:color="auto"/>
        <w:left w:val="none" w:sz="0" w:space="0" w:color="auto"/>
        <w:bottom w:val="none" w:sz="0" w:space="0" w:color="auto"/>
        <w:right w:val="none" w:sz="0" w:space="0" w:color="auto"/>
      </w:divBdr>
      <w:divsChild>
        <w:div w:id="827402528">
          <w:marLeft w:val="562"/>
          <w:marRight w:val="0"/>
          <w:marTop w:val="0"/>
          <w:marBottom w:val="0"/>
          <w:divBdr>
            <w:top w:val="none" w:sz="0" w:space="0" w:color="auto"/>
            <w:left w:val="none" w:sz="0" w:space="0" w:color="auto"/>
            <w:bottom w:val="none" w:sz="0" w:space="0" w:color="auto"/>
            <w:right w:val="none" w:sz="0" w:space="0" w:color="auto"/>
          </w:divBdr>
        </w:div>
        <w:div w:id="893466555">
          <w:marLeft w:val="216"/>
          <w:marRight w:val="0"/>
          <w:marTop w:val="240"/>
          <w:marBottom w:val="0"/>
          <w:divBdr>
            <w:top w:val="none" w:sz="0" w:space="0" w:color="auto"/>
            <w:left w:val="none" w:sz="0" w:space="0" w:color="auto"/>
            <w:bottom w:val="none" w:sz="0" w:space="0" w:color="auto"/>
            <w:right w:val="none" w:sz="0" w:space="0" w:color="auto"/>
          </w:divBdr>
        </w:div>
        <w:div w:id="1272400641">
          <w:marLeft w:val="821"/>
          <w:marRight w:val="0"/>
          <w:marTop w:val="0"/>
          <w:marBottom w:val="0"/>
          <w:divBdr>
            <w:top w:val="none" w:sz="0" w:space="0" w:color="auto"/>
            <w:left w:val="none" w:sz="0" w:space="0" w:color="auto"/>
            <w:bottom w:val="none" w:sz="0" w:space="0" w:color="auto"/>
            <w:right w:val="none" w:sz="0" w:space="0" w:color="auto"/>
          </w:divBdr>
        </w:div>
        <w:div w:id="1507481703">
          <w:marLeft w:val="821"/>
          <w:marRight w:val="0"/>
          <w:marTop w:val="0"/>
          <w:marBottom w:val="0"/>
          <w:divBdr>
            <w:top w:val="none" w:sz="0" w:space="0" w:color="auto"/>
            <w:left w:val="none" w:sz="0" w:space="0" w:color="auto"/>
            <w:bottom w:val="none" w:sz="0" w:space="0" w:color="auto"/>
            <w:right w:val="none" w:sz="0" w:space="0" w:color="auto"/>
          </w:divBdr>
        </w:div>
        <w:div w:id="1547376062">
          <w:marLeft w:val="562"/>
          <w:marRight w:val="0"/>
          <w:marTop w:val="0"/>
          <w:marBottom w:val="0"/>
          <w:divBdr>
            <w:top w:val="none" w:sz="0" w:space="0" w:color="auto"/>
            <w:left w:val="none" w:sz="0" w:space="0" w:color="auto"/>
            <w:bottom w:val="none" w:sz="0" w:space="0" w:color="auto"/>
            <w:right w:val="none" w:sz="0" w:space="0" w:color="auto"/>
          </w:divBdr>
        </w:div>
      </w:divsChild>
    </w:div>
    <w:div w:id="67462655">
      <w:bodyDiv w:val="1"/>
      <w:marLeft w:val="0"/>
      <w:marRight w:val="0"/>
      <w:marTop w:val="0"/>
      <w:marBottom w:val="0"/>
      <w:divBdr>
        <w:top w:val="none" w:sz="0" w:space="0" w:color="auto"/>
        <w:left w:val="none" w:sz="0" w:space="0" w:color="auto"/>
        <w:bottom w:val="none" w:sz="0" w:space="0" w:color="auto"/>
        <w:right w:val="none" w:sz="0" w:space="0" w:color="auto"/>
      </w:divBdr>
      <w:divsChild>
        <w:div w:id="983773803">
          <w:marLeft w:val="547"/>
          <w:marRight w:val="0"/>
          <w:marTop w:val="0"/>
          <w:marBottom w:val="0"/>
          <w:divBdr>
            <w:top w:val="none" w:sz="0" w:space="0" w:color="auto"/>
            <w:left w:val="none" w:sz="0" w:space="0" w:color="auto"/>
            <w:bottom w:val="none" w:sz="0" w:space="0" w:color="auto"/>
            <w:right w:val="none" w:sz="0" w:space="0" w:color="auto"/>
          </w:divBdr>
        </w:div>
        <w:div w:id="1547722408">
          <w:marLeft w:val="547"/>
          <w:marRight w:val="0"/>
          <w:marTop w:val="0"/>
          <w:marBottom w:val="0"/>
          <w:divBdr>
            <w:top w:val="none" w:sz="0" w:space="0" w:color="auto"/>
            <w:left w:val="none" w:sz="0" w:space="0" w:color="auto"/>
            <w:bottom w:val="none" w:sz="0" w:space="0" w:color="auto"/>
            <w:right w:val="none" w:sz="0" w:space="0" w:color="auto"/>
          </w:divBdr>
        </w:div>
      </w:divsChild>
    </w:div>
    <w:div w:id="72820126">
      <w:bodyDiv w:val="1"/>
      <w:marLeft w:val="0"/>
      <w:marRight w:val="0"/>
      <w:marTop w:val="0"/>
      <w:marBottom w:val="0"/>
      <w:divBdr>
        <w:top w:val="none" w:sz="0" w:space="0" w:color="auto"/>
        <w:left w:val="none" w:sz="0" w:space="0" w:color="auto"/>
        <w:bottom w:val="none" w:sz="0" w:space="0" w:color="auto"/>
        <w:right w:val="none" w:sz="0" w:space="0" w:color="auto"/>
      </w:divBdr>
      <w:divsChild>
        <w:div w:id="2124230944">
          <w:marLeft w:val="216"/>
          <w:marRight w:val="0"/>
          <w:marTop w:val="240"/>
          <w:marBottom w:val="0"/>
          <w:divBdr>
            <w:top w:val="none" w:sz="0" w:space="0" w:color="auto"/>
            <w:left w:val="none" w:sz="0" w:space="0" w:color="auto"/>
            <w:bottom w:val="none" w:sz="0" w:space="0" w:color="auto"/>
            <w:right w:val="none" w:sz="0" w:space="0" w:color="auto"/>
          </w:divBdr>
        </w:div>
        <w:div w:id="759108859">
          <w:marLeft w:val="562"/>
          <w:marRight w:val="0"/>
          <w:marTop w:val="0"/>
          <w:marBottom w:val="0"/>
          <w:divBdr>
            <w:top w:val="none" w:sz="0" w:space="0" w:color="auto"/>
            <w:left w:val="none" w:sz="0" w:space="0" w:color="auto"/>
            <w:bottom w:val="none" w:sz="0" w:space="0" w:color="auto"/>
            <w:right w:val="none" w:sz="0" w:space="0" w:color="auto"/>
          </w:divBdr>
        </w:div>
        <w:div w:id="1243174906">
          <w:marLeft w:val="562"/>
          <w:marRight w:val="0"/>
          <w:marTop w:val="0"/>
          <w:marBottom w:val="0"/>
          <w:divBdr>
            <w:top w:val="none" w:sz="0" w:space="0" w:color="auto"/>
            <w:left w:val="none" w:sz="0" w:space="0" w:color="auto"/>
            <w:bottom w:val="none" w:sz="0" w:space="0" w:color="auto"/>
            <w:right w:val="none" w:sz="0" w:space="0" w:color="auto"/>
          </w:divBdr>
        </w:div>
        <w:div w:id="780883214">
          <w:marLeft w:val="821"/>
          <w:marRight w:val="0"/>
          <w:marTop w:val="0"/>
          <w:marBottom w:val="0"/>
          <w:divBdr>
            <w:top w:val="none" w:sz="0" w:space="0" w:color="auto"/>
            <w:left w:val="none" w:sz="0" w:space="0" w:color="auto"/>
            <w:bottom w:val="none" w:sz="0" w:space="0" w:color="auto"/>
            <w:right w:val="none" w:sz="0" w:space="0" w:color="auto"/>
          </w:divBdr>
        </w:div>
        <w:div w:id="1449542484">
          <w:marLeft w:val="821"/>
          <w:marRight w:val="0"/>
          <w:marTop w:val="0"/>
          <w:marBottom w:val="0"/>
          <w:divBdr>
            <w:top w:val="none" w:sz="0" w:space="0" w:color="auto"/>
            <w:left w:val="none" w:sz="0" w:space="0" w:color="auto"/>
            <w:bottom w:val="none" w:sz="0" w:space="0" w:color="auto"/>
            <w:right w:val="none" w:sz="0" w:space="0" w:color="auto"/>
          </w:divBdr>
        </w:div>
      </w:divsChild>
    </w:div>
    <w:div w:id="112403425">
      <w:bodyDiv w:val="1"/>
      <w:marLeft w:val="0"/>
      <w:marRight w:val="0"/>
      <w:marTop w:val="0"/>
      <w:marBottom w:val="0"/>
      <w:divBdr>
        <w:top w:val="none" w:sz="0" w:space="0" w:color="auto"/>
        <w:left w:val="none" w:sz="0" w:space="0" w:color="auto"/>
        <w:bottom w:val="none" w:sz="0" w:space="0" w:color="auto"/>
        <w:right w:val="none" w:sz="0" w:space="0" w:color="auto"/>
      </w:divBdr>
      <w:divsChild>
        <w:div w:id="971406889">
          <w:marLeft w:val="0"/>
          <w:marRight w:val="0"/>
          <w:marTop w:val="0"/>
          <w:marBottom w:val="0"/>
          <w:divBdr>
            <w:top w:val="none" w:sz="0" w:space="0" w:color="auto"/>
            <w:left w:val="none" w:sz="0" w:space="0" w:color="auto"/>
            <w:bottom w:val="none" w:sz="0" w:space="0" w:color="auto"/>
            <w:right w:val="none" w:sz="0" w:space="0" w:color="auto"/>
          </w:divBdr>
        </w:div>
      </w:divsChild>
    </w:div>
    <w:div w:id="118837914">
      <w:bodyDiv w:val="1"/>
      <w:marLeft w:val="0"/>
      <w:marRight w:val="0"/>
      <w:marTop w:val="0"/>
      <w:marBottom w:val="0"/>
      <w:divBdr>
        <w:top w:val="none" w:sz="0" w:space="0" w:color="auto"/>
        <w:left w:val="none" w:sz="0" w:space="0" w:color="auto"/>
        <w:bottom w:val="none" w:sz="0" w:space="0" w:color="auto"/>
        <w:right w:val="none" w:sz="0" w:space="0" w:color="auto"/>
      </w:divBdr>
      <w:divsChild>
        <w:div w:id="1090002112">
          <w:marLeft w:val="0"/>
          <w:marRight w:val="0"/>
          <w:marTop w:val="0"/>
          <w:marBottom w:val="0"/>
          <w:divBdr>
            <w:top w:val="none" w:sz="0" w:space="0" w:color="auto"/>
            <w:left w:val="none" w:sz="0" w:space="0" w:color="auto"/>
            <w:bottom w:val="none" w:sz="0" w:space="0" w:color="auto"/>
            <w:right w:val="none" w:sz="0" w:space="0" w:color="auto"/>
          </w:divBdr>
          <w:divsChild>
            <w:div w:id="270892336">
              <w:marLeft w:val="0"/>
              <w:marRight w:val="0"/>
              <w:marTop w:val="0"/>
              <w:marBottom w:val="0"/>
              <w:divBdr>
                <w:top w:val="none" w:sz="0" w:space="0" w:color="auto"/>
                <w:left w:val="none" w:sz="0" w:space="0" w:color="auto"/>
                <w:bottom w:val="none" w:sz="0" w:space="0" w:color="auto"/>
                <w:right w:val="none" w:sz="0" w:space="0" w:color="auto"/>
              </w:divBdr>
              <w:divsChild>
                <w:div w:id="561060186">
                  <w:marLeft w:val="0"/>
                  <w:marRight w:val="0"/>
                  <w:marTop w:val="0"/>
                  <w:marBottom w:val="0"/>
                  <w:divBdr>
                    <w:top w:val="none" w:sz="0" w:space="0" w:color="auto"/>
                    <w:left w:val="none" w:sz="0" w:space="0" w:color="auto"/>
                    <w:bottom w:val="none" w:sz="0" w:space="0" w:color="auto"/>
                    <w:right w:val="none" w:sz="0" w:space="0" w:color="auto"/>
                  </w:divBdr>
                  <w:divsChild>
                    <w:div w:id="2077319756">
                      <w:marLeft w:val="0"/>
                      <w:marRight w:val="0"/>
                      <w:marTop w:val="0"/>
                      <w:marBottom w:val="0"/>
                      <w:divBdr>
                        <w:top w:val="none" w:sz="0" w:space="0" w:color="auto"/>
                        <w:left w:val="none" w:sz="0" w:space="0" w:color="auto"/>
                        <w:bottom w:val="none" w:sz="0" w:space="0" w:color="auto"/>
                        <w:right w:val="none" w:sz="0" w:space="0" w:color="auto"/>
                      </w:divBdr>
                      <w:divsChild>
                        <w:div w:id="74129460">
                          <w:marLeft w:val="0"/>
                          <w:marRight w:val="0"/>
                          <w:marTop w:val="0"/>
                          <w:marBottom w:val="0"/>
                          <w:divBdr>
                            <w:top w:val="none" w:sz="0" w:space="0" w:color="auto"/>
                            <w:left w:val="none" w:sz="0" w:space="0" w:color="auto"/>
                            <w:bottom w:val="none" w:sz="0" w:space="0" w:color="auto"/>
                            <w:right w:val="none" w:sz="0" w:space="0" w:color="auto"/>
                          </w:divBdr>
                          <w:divsChild>
                            <w:div w:id="1435520482">
                              <w:marLeft w:val="0"/>
                              <w:marRight w:val="0"/>
                              <w:marTop w:val="0"/>
                              <w:marBottom w:val="0"/>
                              <w:divBdr>
                                <w:top w:val="none" w:sz="0" w:space="0" w:color="auto"/>
                                <w:left w:val="none" w:sz="0" w:space="0" w:color="auto"/>
                                <w:bottom w:val="none" w:sz="0" w:space="0" w:color="auto"/>
                                <w:right w:val="none" w:sz="0" w:space="0" w:color="auto"/>
                              </w:divBdr>
                              <w:divsChild>
                                <w:div w:id="1578784619">
                                  <w:marLeft w:val="0"/>
                                  <w:marRight w:val="0"/>
                                  <w:marTop w:val="0"/>
                                  <w:marBottom w:val="0"/>
                                  <w:divBdr>
                                    <w:top w:val="none" w:sz="0" w:space="0" w:color="auto"/>
                                    <w:left w:val="none" w:sz="0" w:space="0" w:color="auto"/>
                                    <w:bottom w:val="none" w:sz="0" w:space="0" w:color="auto"/>
                                    <w:right w:val="none" w:sz="0" w:space="0" w:color="auto"/>
                                  </w:divBdr>
                                  <w:divsChild>
                                    <w:div w:id="1285305330">
                                      <w:marLeft w:val="0"/>
                                      <w:marRight w:val="0"/>
                                      <w:marTop w:val="0"/>
                                      <w:marBottom w:val="0"/>
                                      <w:divBdr>
                                        <w:top w:val="none" w:sz="0" w:space="0" w:color="auto"/>
                                        <w:left w:val="none" w:sz="0" w:space="0" w:color="auto"/>
                                        <w:bottom w:val="none" w:sz="0" w:space="0" w:color="auto"/>
                                        <w:right w:val="none" w:sz="0" w:space="0" w:color="auto"/>
                                      </w:divBdr>
                                      <w:divsChild>
                                        <w:div w:id="1230772021">
                                          <w:marLeft w:val="0"/>
                                          <w:marRight w:val="0"/>
                                          <w:marTop w:val="0"/>
                                          <w:marBottom w:val="0"/>
                                          <w:divBdr>
                                            <w:top w:val="none" w:sz="0" w:space="0" w:color="auto"/>
                                            <w:left w:val="none" w:sz="0" w:space="0" w:color="auto"/>
                                            <w:bottom w:val="none" w:sz="0" w:space="0" w:color="auto"/>
                                            <w:right w:val="none" w:sz="0" w:space="0" w:color="auto"/>
                                          </w:divBdr>
                                          <w:divsChild>
                                            <w:div w:id="30500986">
                                              <w:marLeft w:val="0"/>
                                              <w:marRight w:val="0"/>
                                              <w:marTop w:val="0"/>
                                              <w:marBottom w:val="0"/>
                                              <w:divBdr>
                                                <w:top w:val="none" w:sz="0" w:space="0" w:color="auto"/>
                                                <w:left w:val="none" w:sz="0" w:space="0" w:color="auto"/>
                                                <w:bottom w:val="none" w:sz="0" w:space="0" w:color="auto"/>
                                                <w:right w:val="none" w:sz="0" w:space="0" w:color="auto"/>
                                              </w:divBdr>
                                              <w:divsChild>
                                                <w:div w:id="1181621700">
                                                  <w:marLeft w:val="0"/>
                                                  <w:marRight w:val="0"/>
                                                  <w:marTop w:val="0"/>
                                                  <w:marBottom w:val="0"/>
                                                  <w:divBdr>
                                                    <w:top w:val="none" w:sz="0" w:space="0" w:color="auto"/>
                                                    <w:left w:val="none" w:sz="0" w:space="0" w:color="auto"/>
                                                    <w:bottom w:val="none" w:sz="0" w:space="0" w:color="auto"/>
                                                    <w:right w:val="none" w:sz="0" w:space="0" w:color="auto"/>
                                                  </w:divBdr>
                                                  <w:divsChild>
                                                    <w:div w:id="17464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8520588">
      <w:bodyDiv w:val="1"/>
      <w:marLeft w:val="0"/>
      <w:marRight w:val="0"/>
      <w:marTop w:val="0"/>
      <w:marBottom w:val="0"/>
      <w:divBdr>
        <w:top w:val="none" w:sz="0" w:space="0" w:color="auto"/>
        <w:left w:val="none" w:sz="0" w:space="0" w:color="auto"/>
        <w:bottom w:val="none" w:sz="0" w:space="0" w:color="auto"/>
        <w:right w:val="none" w:sz="0" w:space="0" w:color="auto"/>
      </w:divBdr>
      <w:divsChild>
        <w:div w:id="812209804">
          <w:marLeft w:val="547"/>
          <w:marRight w:val="0"/>
          <w:marTop w:val="0"/>
          <w:marBottom w:val="0"/>
          <w:divBdr>
            <w:top w:val="none" w:sz="0" w:space="0" w:color="auto"/>
            <w:left w:val="none" w:sz="0" w:space="0" w:color="auto"/>
            <w:bottom w:val="none" w:sz="0" w:space="0" w:color="auto"/>
            <w:right w:val="none" w:sz="0" w:space="0" w:color="auto"/>
          </w:divBdr>
        </w:div>
        <w:div w:id="1003778103">
          <w:marLeft w:val="547"/>
          <w:marRight w:val="0"/>
          <w:marTop w:val="0"/>
          <w:marBottom w:val="0"/>
          <w:divBdr>
            <w:top w:val="none" w:sz="0" w:space="0" w:color="auto"/>
            <w:left w:val="none" w:sz="0" w:space="0" w:color="auto"/>
            <w:bottom w:val="none" w:sz="0" w:space="0" w:color="auto"/>
            <w:right w:val="none" w:sz="0" w:space="0" w:color="auto"/>
          </w:divBdr>
        </w:div>
        <w:div w:id="1186672610">
          <w:marLeft w:val="547"/>
          <w:marRight w:val="0"/>
          <w:marTop w:val="0"/>
          <w:marBottom w:val="0"/>
          <w:divBdr>
            <w:top w:val="none" w:sz="0" w:space="0" w:color="auto"/>
            <w:left w:val="none" w:sz="0" w:space="0" w:color="auto"/>
            <w:bottom w:val="none" w:sz="0" w:space="0" w:color="auto"/>
            <w:right w:val="none" w:sz="0" w:space="0" w:color="auto"/>
          </w:divBdr>
        </w:div>
      </w:divsChild>
    </w:div>
    <w:div w:id="146477340">
      <w:bodyDiv w:val="1"/>
      <w:marLeft w:val="0"/>
      <w:marRight w:val="0"/>
      <w:marTop w:val="0"/>
      <w:marBottom w:val="0"/>
      <w:divBdr>
        <w:top w:val="none" w:sz="0" w:space="0" w:color="auto"/>
        <w:left w:val="none" w:sz="0" w:space="0" w:color="auto"/>
        <w:bottom w:val="none" w:sz="0" w:space="0" w:color="auto"/>
        <w:right w:val="none" w:sz="0" w:space="0" w:color="auto"/>
      </w:divBdr>
    </w:div>
    <w:div w:id="190654780">
      <w:bodyDiv w:val="1"/>
      <w:marLeft w:val="0"/>
      <w:marRight w:val="0"/>
      <w:marTop w:val="0"/>
      <w:marBottom w:val="0"/>
      <w:divBdr>
        <w:top w:val="none" w:sz="0" w:space="0" w:color="auto"/>
        <w:left w:val="none" w:sz="0" w:space="0" w:color="auto"/>
        <w:bottom w:val="none" w:sz="0" w:space="0" w:color="auto"/>
        <w:right w:val="none" w:sz="0" w:space="0" w:color="auto"/>
      </w:divBdr>
    </w:div>
    <w:div w:id="195503272">
      <w:bodyDiv w:val="1"/>
      <w:marLeft w:val="0"/>
      <w:marRight w:val="0"/>
      <w:marTop w:val="0"/>
      <w:marBottom w:val="0"/>
      <w:divBdr>
        <w:top w:val="none" w:sz="0" w:space="0" w:color="auto"/>
        <w:left w:val="none" w:sz="0" w:space="0" w:color="auto"/>
        <w:bottom w:val="none" w:sz="0" w:space="0" w:color="auto"/>
        <w:right w:val="none" w:sz="0" w:space="0" w:color="auto"/>
      </w:divBdr>
      <w:divsChild>
        <w:div w:id="1343245495">
          <w:marLeft w:val="547"/>
          <w:marRight w:val="0"/>
          <w:marTop w:val="0"/>
          <w:marBottom w:val="0"/>
          <w:divBdr>
            <w:top w:val="none" w:sz="0" w:space="0" w:color="auto"/>
            <w:left w:val="none" w:sz="0" w:space="0" w:color="auto"/>
            <w:bottom w:val="none" w:sz="0" w:space="0" w:color="auto"/>
            <w:right w:val="none" w:sz="0" w:space="0" w:color="auto"/>
          </w:divBdr>
        </w:div>
        <w:div w:id="1449396111">
          <w:marLeft w:val="547"/>
          <w:marRight w:val="0"/>
          <w:marTop w:val="0"/>
          <w:marBottom w:val="0"/>
          <w:divBdr>
            <w:top w:val="none" w:sz="0" w:space="0" w:color="auto"/>
            <w:left w:val="none" w:sz="0" w:space="0" w:color="auto"/>
            <w:bottom w:val="none" w:sz="0" w:space="0" w:color="auto"/>
            <w:right w:val="none" w:sz="0" w:space="0" w:color="auto"/>
          </w:divBdr>
        </w:div>
        <w:div w:id="1821076146">
          <w:marLeft w:val="547"/>
          <w:marRight w:val="0"/>
          <w:marTop w:val="0"/>
          <w:marBottom w:val="0"/>
          <w:divBdr>
            <w:top w:val="none" w:sz="0" w:space="0" w:color="auto"/>
            <w:left w:val="none" w:sz="0" w:space="0" w:color="auto"/>
            <w:bottom w:val="none" w:sz="0" w:space="0" w:color="auto"/>
            <w:right w:val="none" w:sz="0" w:space="0" w:color="auto"/>
          </w:divBdr>
        </w:div>
      </w:divsChild>
    </w:div>
    <w:div w:id="205410600">
      <w:bodyDiv w:val="1"/>
      <w:marLeft w:val="0"/>
      <w:marRight w:val="0"/>
      <w:marTop w:val="0"/>
      <w:marBottom w:val="0"/>
      <w:divBdr>
        <w:top w:val="none" w:sz="0" w:space="0" w:color="auto"/>
        <w:left w:val="none" w:sz="0" w:space="0" w:color="auto"/>
        <w:bottom w:val="none" w:sz="0" w:space="0" w:color="auto"/>
        <w:right w:val="none" w:sz="0" w:space="0" w:color="auto"/>
      </w:divBdr>
      <w:divsChild>
        <w:div w:id="231502673">
          <w:marLeft w:val="274"/>
          <w:marRight w:val="0"/>
          <w:marTop w:val="240"/>
          <w:marBottom w:val="0"/>
          <w:divBdr>
            <w:top w:val="none" w:sz="0" w:space="0" w:color="auto"/>
            <w:left w:val="none" w:sz="0" w:space="0" w:color="auto"/>
            <w:bottom w:val="none" w:sz="0" w:space="0" w:color="auto"/>
            <w:right w:val="none" w:sz="0" w:space="0" w:color="auto"/>
          </w:divBdr>
        </w:div>
      </w:divsChild>
    </w:div>
    <w:div w:id="218130025">
      <w:bodyDiv w:val="1"/>
      <w:marLeft w:val="0"/>
      <w:marRight w:val="0"/>
      <w:marTop w:val="0"/>
      <w:marBottom w:val="0"/>
      <w:divBdr>
        <w:top w:val="none" w:sz="0" w:space="0" w:color="auto"/>
        <w:left w:val="none" w:sz="0" w:space="0" w:color="auto"/>
        <w:bottom w:val="none" w:sz="0" w:space="0" w:color="auto"/>
        <w:right w:val="none" w:sz="0" w:space="0" w:color="auto"/>
      </w:divBdr>
      <w:divsChild>
        <w:div w:id="39287238">
          <w:marLeft w:val="1166"/>
          <w:marRight w:val="0"/>
          <w:marTop w:val="40"/>
          <w:marBottom w:val="0"/>
          <w:divBdr>
            <w:top w:val="none" w:sz="0" w:space="0" w:color="auto"/>
            <w:left w:val="none" w:sz="0" w:space="0" w:color="auto"/>
            <w:bottom w:val="none" w:sz="0" w:space="0" w:color="auto"/>
            <w:right w:val="none" w:sz="0" w:space="0" w:color="auto"/>
          </w:divBdr>
        </w:div>
        <w:div w:id="214656822">
          <w:marLeft w:val="1166"/>
          <w:marRight w:val="0"/>
          <w:marTop w:val="40"/>
          <w:marBottom w:val="0"/>
          <w:divBdr>
            <w:top w:val="none" w:sz="0" w:space="0" w:color="auto"/>
            <w:left w:val="none" w:sz="0" w:space="0" w:color="auto"/>
            <w:bottom w:val="none" w:sz="0" w:space="0" w:color="auto"/>
            <w:right w:val="none" w:sz="0" w:space="0" w:color="auto"/>
          </w:divBdr>
        </w:div>
        <w:div w:id="456607465">
          <w:marLeft w:val="1800"/>
          <w:marRight w:val="0"/>
          <w:marTop w:val="40"/>
          <w:marBottom w:val="0"/>
          <w:divBdr>
            <w:top w:val="none" w:sz="0" w:space="0" w:color="auto"/>
            <w:left w:val="none" w:sz="0" w:space="0" w:color="auto"/>
            <w:bottom w:val="none" w:sz="0" w:space="0" w:color="auto"/>
            <w:right w:val="none" w:sz="0" w:space="0" w:color="auto"/>
          </w:divBdr>
        </w:div>
        <w:div w:id="506793439">
          <w:marLeft w:val="547"/>
          <w:marRight w:val="0"/>
          <w:marTop w:val="40"/>
          <w:marBottom w:val="0"/>
          <w:divBdr>
            <w:top w:val="none" w:sz="0" w:space="0" w:color="auto"/>
            <w:left w:val="none" w:sz="0" w:space="0" w:color="auto"/>
            <w:bottom w:val="none" w:sz="0" w:space="0" w:color="auto"/>
            <w:right w:val="none" w:sz="0" w:space="0" w:color="auto"/>
          </w:divBdr>
        </w:div>
        <w:div w:id="597181694">
          <w:marLeft w:val="1166"/>
          <w:marRight w:val="0"/>
          <w:marTop w:val="40"/>
          <w:marBottom w:val="0"/>
          <w:divBdr>
            <w:top w:val="none" w:sz="0" w:space="0" w:color="auto"/>
            <w:left w:val="none" w:sz="0" w:space="0" w:color="auto"/>
            <w:bottom w:val="none" w:sz="0" w:space="0" w:color="auto"/>
            <w:right w:val="none" w:sz="0" w:space="0" w:color="auto"/>
          </w:divBdr>
        </w:div>
        <w:div w:id="1170949919">
          <w:marLeft w:val="547"/>
          <w:marRight w:val="0"/>
          <w:marTop w:val="40"/>
          <w:marBottom w:val="0"/>
          <w:divBdr>
            <w:top w:val="none" w:sz="0" w:space="0" w:color="auto"/>
            <w:left w:val="none" w:sz="0" w:space="0" w:color="auto"/>
            <w:bottom w:val="none" w:sz="0" w:space="0" w:color="auto"/>
            <w:right w:val="none" w:sz="0" w:space="0" w:color="auto"/>
          </w:divBdr>
        </w:div>
        <w:div w:id="1434520758">
          <w:marLeft w:val="547"/>
          <w:marRight w:val="0"/>
          <w:marTop w:val="40"/>
          <w:marBottom w:val="0"/>
          <w:divBdr>
            <w:top w:val="none" w:sz="0" w:space="0" w:color="auto"/>
            <w:left w:val="none" w:sz="0" w:space="0" w:color="auto"/>
            <w:bottom w:val="none" w:sz="0" w:space="0" w:color="auto"/>
            <w:right w:val="none" w:sz="0" w:space="0" w:color="auto"/>
          </w:divBdr>
        </w:div>
        <w:div w:id="1480994605">
          <w:marLeft w:val="547"/>
          <w:marRight w:val="0"/>
          <w:marTop w:val="40"/>
          <w:marBottom w:val="0"/>
          <w:divBdr>
            <w:top w:val="none" w:sz="0" w:space="0" w:color="auto"/>
            <w:left w:val="none" w:sz="0" w:space="0" w:color="auto"/>
            <w:bottom w:val="none" w:sz="0" w:space="0" w:color="auto"/>
            <w:right w:val="none" w:sz="0" w:space="0" w:color="auto"/>
          </w:divBdr>
        </w:div>
      </w:divsChild>
    </w:div>
    <w:div w:id="257178231">
      <w:bodyDiv w:val="1"/>
      <w:marLeft w:val="0"/>
      <w:marRight w:val="0"/>
      <w:marTop w:val="0"/>
      <w:marBottom w:val="0"/>
      <w:divBdr>
        <w:top w:val="none" w:sz="0" w:space="0" w:color="auto"/>
        <w:left w:val="none" w:sz="0" w:space="0" w:color="auto"/>
        <w:bottom w:val="none" w:sz="0" w:space="0" w:color="auto"/>
        <w:right w:val="none" w:sz="0" w:space="0" w:color="auto"/>
      </w:divBdr>
      <w:divsChild>
        <w:div w:id="2033218135">
          <w:marLeft w:val="0"/>
          <w:marRight w:val="0"/>
          <w:marTop w:val="0"/>
          <w:marBottom w:val="0"/>
          <w:divBdr>
            <w:top w:val="none" w:sz="0" w:space="0" w:color="auto"/>
            <w:left w:val="none" w:sz="0" w:space="0" w:color="auto"/>
            <w:bottom w:val="none" w:sz="0" w:space="0" w:color="auto"/>
            <w:right w:val="none" w:sz="0" w:space="0" w:color="auto"/>
          </w:divBdr>
          <w:divsChild>
            <w:div w:id="100324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9678173">
      <w:bodyDiv w:val="1"/>
      <w:marLeft w:val="0"/>
      <w:marRight w:val="0"/>
      <w:marTop w:val="0"/>
      <w:marBottom w:val="0"/>
      <w:divBdr>
        <w:top w:val="none" w:sz="0" w:space="0" w:color="auto"/>
        <w:left w:val="none" w:sz="0" w:space="0" w:color="auto"/>
        <w:bottom w:val="none" w:sz="0" w:space="0" w:color="auto"/>
        <w:right w:val="none" w:sz="0" w:space="0" w:color="auto"/>
      </w:divBdr>
      <w:divsChild>
        <w:div w:id="843739365">
          <w:marLeft w:val="216"/>
          <w:marRight w:val="0"/>
          <w:marTop w:val="240"/>
          <w:marBottom w:val="0"/>
          <w:divBdr>
            <w:top w:val="none" w:sz="0" w:space="0" w:color="auto"/>
            <w:left w:val="none" w:sz="0" w:space="0" w:color="auto"/>
            <w:bottom w:val="none" w:sz="0" w:space="0" w:color="auto"/>
            <w:right w:val="none" w:sz="0" w:space="0" w:color="auto"/>
          </w:divBdr>
        </w:div>
        <w:div w:id="47924451">
          <w:marLeft w:val="562"/>
          <w:marRight w:val="0"/>
          <w:marTop w:val="0"/>
          <w:marBottom w:val="0"/>
          <w:divBdr>
            <w:top w:val="none" w:sz="0" w:space="0" w:color="auto"/>
            <w:left w:val="none" w:sz="0" w:space="0" w:color="auto"/>
            <w:bottom w:val="none" w:sz="0" w:space="0" w:color="auto"/>
            <w:right w:val="none" w:sz="0" w:space="0" w:color="auto"/>
          </w:divBdr>
        </w:div>
        <w:div w:id="1171532415">
          <w:marLeft w:val="821"/>
          <w:marRight w:val="0"/>
          <w:marTop w:val="0"/>
          <w:marBottom w:val="0"/>
          <w:divBdr>
            <w:top w:val="none" w:sz="0" w:space="0" w:color="auto"/>
            <w:left w:val="none" w:sz="0" w:space="0" w:color="auto"/>
            <w:bottom w:val="none" w:sz="0" w:space="0" w:color="auto"/>
            <w:right w:val="none" w:sz="0" w:space="0" w:color="auto"/>
          </w:divBdr>
        </w:div>
        <w:div w:id="128595280">
          <w:marLeft w:val="562"/>
          <w:marRight w:val="0"/>
          <w:marTop w:val="0"/>
          <w:marBottom w:val="0"/>
          <w:divBdr>
            <w:top w:val="none" w:sz="0" w:space="0" w:color="auto"/>
            <w:left w:val="none" w:sz="0" w:space="0" w:color="auto"/>
            <w:bottom w:val="none" w:sz="0" w:space="0" w:color="auto"/>
            <w:right w:val="none" w:sz="0" w:space="0" w:color="auto"/>
          </w:divBdr>
        </w:div>
        <w:div w:id="909117407">
          <w:marLeft w:val="821"/>
          <w:marRight w:val="0"/>
          <w:marTop w:val="0"/>
          <w:marBottom w:val="0"/>
          <w:divBdr>
            <w:top w:val="none" w:sz="0" w:space="0" w:color="auto"/>
            <w:left w:val="none" w:sz="0" w:space="0" w:color="auto"/>
            <w:bottom w:val="none" w:sz="0" w:space="0" w:color="auto"/>
            <w:right w:val="none" w:sz="0" w:space="0" w:color="auto"/>
          </w:divBdr>
        </w:div>
      </w:divsChild>
    </w:div>
    <w:div w:id="273439858">
      <w:bodyDiv w:val="1"/>
      <w:marLeft w:val="0"/>
      <w:marRight w:val="0"/>
      <w:marTop w:val="0"/>
      <w:marBottom w:val="0"/>
      <w:divBdr>
        <w:top w:val="none" w:sz="0" w:space="0" w:color="auto"/>
        <w:left w:val="none" w:sz="0" w:space="0" w:color="auto"/>
        <w:bottom w:val="none" w:sz="0" w:space="0" w:color="auto"/>
        <w:right w:val="none" w:sz="0" w:space="0" w:color="auto"/>
      </w:divBdr>
      <w:divsChild>
        <w:div w:id="864560695">
          <w:marLeft w:val="547"/>
          <w:marRight w:val="202"/>
          <w:marTop w:val="0"/>
          <w:marBottom w:val="0"/>
          <w:divBdr>
            <w:top w:val="none" w:sz="0" w:space="0" w:color="auto"/>
            <w:left w:val="none" w:sz="0" w:space="0" w:color="auto"/>
            <w:bottom w:val="none" w:sz="0" w:space="0" w:color="auto"/>
            <w:right w:val="none" w:sz="0" w:space="0" w:color="auto"/>
          </w:divBdr>
        </w:div>
        <w:div w:id="707607480">
          <w:marLeft w:val="547"/>
          <w:marRight w:val="202"/>
          <w:marTop w:val="0"/>
          <w:marBottom w:val="0"/>
          <w:divBdr>
            <w:top w:val="none" w:sz="0" w:space="0" w:color="auto"/>
            <w:left w:val="none" w:sz="0" w:space="0" w:color="auto"/>
            <w:bottom w:val="none" w:sz="0" w:space="0" w:color="auto"/>
            <w:right w:val="none" w:sz="0" w:space="0" w:color="auto"/>
          </w:divBdr>
        </w:div>
        <w:div w:id="1847405638">
          <w:marLeft w:val="547"/>
          <w:marRight w:val="202"/>
          <w:marTop w:val="0"/>
          <w:marBottom w:val="0"/>
          <w:divBdr>
            <w:top w:val="none" w:sz="0" w:space="0" w:color="auto"/>
            <w:left w:val="none" w:sz="0" w:space="0" w:color="auto"/>
            <w:bottom w:val="none" w:sz="0" w:space="0" w:color="auto"/>
            <w:right w:val="none" w:sz="0" w:space="0" w:color="auto"/>
          </w:divBdr>
        </w:div>
      </w:divsChild>
    </w:div>
    <w:div w:id="279191877">
      <w:bodyDiv w:val="1"/>
      <w:marLeft w:val="0"/>
      <w:marRight w:val="0"/>
      <w:marTop w:val="0"/>
      <w:marBottom w:val="0"/>
      <w:divBdr>
        <w:top w:val="none" w:sz="0" w:space="0" w:color="auto"/>
        <w:left w:val="none" w:sz="0" w:space="0" w:color="auto"/>
        <w:bottom w:val="none" w:sz="0" w:space="0" w:color="auto"/>
        <w:right w:val="none" w:sz="0" w:space="0" w:color="auto"/>
      </w:divBdr>
      <w:divsChild>
        <w:div w:id="1114054640">
          <w:marLeft w:val="547"/>
          <w:marRight w:val="0"/>
          <w:marTop w:val="0"/>
          <w:marBottom w:val="0"/>
          <w:divBdr>
            <w:top w:val="none" w:sz="0" w:space="0" w:color="auto"/>
            <w:left w:val="none" w:sz="0" w:space="0" w:color="auto"/>
            <w:bottom w:val="none" w:sz="0" w:space="0" w:color="auto"/>
            <w:right w:val="none" w:sz="0" w:space="0" w:color="auto"/>
          </w:divBdr>
        </w:div>
        <w:div w:id="1790663592">
          <w:marLeft w:val="1166"/>
          <w:marRight w:val="0"/>
          <w:marTop w:val="0"/>
          <w:marBottom w:val="0"/>
          <w:divBdr>
            <w:top w:val="none" w:sz="0" w:space="0" w:color="auto"/>
            <w:left w:val="none" w:sz="0" w:space="0" w:color="auto"/>
            <w:bottom w:val="none" w:sz="0" w:space="0" w:color="auto"/>
            <w:right w:val="none" w:sz="0" w:space="0" w:color="auto"/>
          </w:divBdr>
        </w:div>
        <w:div w:id="2022271467">
          <w:marLeft w:val="1800"/>
          <w:marRight w:val="0"/>
          <w:marTop w:val="0"/>
          <w:marBottom w:val="0"/>
          <w:divBdr>
            <w:top w:val="none" w:sz="0" w:space="0" w:color="auto"/>
            <w:left w:val="none" w:sz="0" w:space="0" w:color="auto"/>
            <w:bottom w:val="none" w:sz="0" w:space="0" w:color="auto"/>
            <w:right w:val="none" w:sz="0" w:space="0" w:color="auto"/>
          </w:divBdr>
        </w:div>
      </w:divsChild>
    </w:div>
    <w:div w:id="290475747">
      <w:bodyDiv w:val="1"/>
      <w:marLeft w:val="0"/>
      <w:marRight w:val="0"/>
      <w:marTop w:val="0"/>
      <w:marBottom w:val="0"/>
      <w:divBdr>
        <w:top w:val="none" w:sz="0" w:space="0" w:color="auto"/>
        <w:left w:val="none" w:sz="0" w:space="0" w:color="auto"/>
        <w:bottom w:val="none" w:sz="0" w:space="0" w:color="auto"/>
        <w:right w:val="none" w:sz="0" w:space="0" w:color="auto"/>
      </w:divBdr>
      <w:divsChild>
        <w:div w:id="368604796">
          <w:marLeft w:val="274"/>
          <w:marRight w:val="0"/>
          <w:marTop w:val="180"/>
          <w:marBottom w:val="60"/>
          <w:divBdr>
            <w:top w:val="none" w:sz="0" w:space="0" w:color="auto"/>
            <w:left w:val="none" w:sz="0" w:space="0" w:color="auto"/>
            <w:bottom w:val="none" w:sz="0" w:space="0" w:color="auto"/>
            <w:right w:val="none" w:sz="0" w:space="0" w:color="auto"/>
          </w:divBdr>
        </w:div>
      </w:divsChild>
    </w:div>
    <w:div w:id="295570845">
      <w:bodyDiv w:val="1"/>
      <w:marLeft w:val="0"/>
      <w:marRight w:val="0"/>
      <w:marTop w:val="0"/>
      <w:marBottom w:val="0"/>
      <w:divBdr>
        <w:top w:val="none" w:sz="0" w:space="0" w:color="auto"/>
        <w:left w:val="none" w:sz="0" w:space="0" w:color="auto"/>
        <w:bottom w:val="none" w:sz="0" w:space="0" w:color="auto"/>
        <w:right w:val="none" w:sz="0" w:space="0" w:color="auto"/>
      </w:divBdr>
    </w:div>
    <w:div w:id="345404724">
      <w:bodyDiv w:val="1"/>
      <w:marLeft w:val="0"/>
      <w:marRight w:val="0"/>
      <w:marTop w:val="0"/>
      <w:marBottom w:val="0"/>
      <w:divBdr>
        <w:top w:val="none" w:sz="0" w:space="0" w:color="auto"/>
        <w:left w:val="none" w:sz="0" w:space="0" w:color="auto"/>
        <w:bottom w:val="none" w:sz="0" w:space="0" w:color="auto"/>
        <w:right w:val="none" w:sz="0" w:space="0" w:color="auto"/>
      </w:divBdr>
    </w:div>
    <w:div w:id="352926258">
      <w:bodyDiv w:val="1"/>
      <w:marLeft w:val="0"/>
      <w:marRight w:val="0"/>
      <w:marTop w:val="0"/>
      <w:marBottom w:val="0"/>
      <w:divBdr>
        <w:top w:val="none" w:sz="0" w:space="0" w:color="auto"/>
        <w:left w:val="none" w:sz="0" w:space="0" w:color="auto"/>
        <w:bottom w:val="none" w:sz="0" w:space="0" w:color="auto"/>
        <w:right w:val="none" w:sz="0" w:space="0" w:color="auto"/>
      </w:divBdr>
      <w:divsChild>
        <w:div w:id="1740596802">
          <w:marLeft w:val="547"/>
          <w:marRight w:val="0"/>
          <w:marTop w:val="0"/>
          <w:marBottom w:val="0"/>
          <w:divBdr>
            <w:top w:val="none" w:sz="0" w:space="0" w:color="auto"/>
            <w:left w:val="none" w:sz="0" w:space="0" w:color="auto"/>
            <w:bottom w:val="none" w:sz="0" w:space="0" w:color="auto"/>
            <w:right w:val="none" w:sz="0" w:space="0" w:color="auto"/>
          </w:divBdr>
        </w:div>
      </w:divsChild>
    </w:div>
    <w:div w:id="361905500">
      <w:bodyDiv w:val="1"/>
      <w:marLeft w:val="0"/>
      <w:marRight w:val="0"/>
      <w:marTop w:val="0"/>
      <w:marBottom w:val="0"/>
      <w:divBdr>
        <w:top w:val="none" w:sz="0" w:space="0" w:color="auto"/>
        <w:left w:val="none" w:sz="0" w:space="0" w:color="auto"/>
        <w:bottom w:val="none" w:sz="0" w:space="0" w:color="auto"/>
        <w:right w:val="none" w:sz="0" w:space="0" w:color="auto"/>
      </w:divBdr>
      <w:divsChild>
        <w:div w:id="676541701">
          <w:marLeft w:val="562"/>
          <w:marRight w:val="0"/>
          <w:marTop w:val="0"/>
          <w:marBottom w:val="0"/>
          <w:divBdr>
            <w:top w:val="none" w:sz="0" w:space="0" w:color="auto"/>
            <w:left w:val="none" w:sz="0" w:space="0" w:color="auto"/>
            <w:bottom w:val="none" w:sz="0" w:space="0" w:color="auto"/>
            <w:right w:val="none" w:sz="0" w:space="0" w:color="auto"/>
          </w:divBdr>
        </w:div>
        <w:div w:id="917328047">
          <w:marLeft w:val="562"/>
          <w:marRight w:val="0"/>
          <w:marTop w:val="0"/>
          <w:marBottom w:val="0"/>
          <w:divBdr>
            <w:top w:val="none" w:sz="0" w:space="0" w:color="auto"/>
            <w:left w:val="none" w:sz="0" w:space="0" w:color="auto"/>
            <w:bottom w:val="none" w:sz="0" w:space="0" w:color="auto"/>
            <w:right w:val="none" w:sz="0" w:space="0" w:color="auto"/>
          </w:divBdr>
        </w:div>
        <w:div w:id="1997489393">
          <w:marLeft w:val="821"/>
          <w:marRight w:val="0"/>
          <w:marTop w:val="0"/>
          <w:marBottom w:val="0"/>
          <w:divBdr>
            <w:top w:val="none" w:sz="0" w:space="0" w:color="auto"/>
            <w:left w:val="none" w:sz="0" w:space="0" w:color="auto"/>
            <w:bottom w:val="none" w:sz="0" w:space="0" w:color="auto"/>
            <w:right w:val="none" w:sz="0" w:space="0" w:color="auto"/>
          </w:divBdr>
        </w:div>
        <w:div w:id="231085235">
          <w:marLeft w:val="821"/>
          <w:marRight w:val="0"/>
          <w:marTop w:val="0"/>
          <w:marBottom w:val="0"/>
          <w:divBdr>
            <w:top w:val="none" w:sz="0" w:space="0" w:color="auto"/>
            <w:left w:val="none" w:sz="0" w:space="0" w:color="auto"/>
            <w:bottom w:val="none" w:sz="0" w:space="0" w:color="auto"/>
            <w:right w:val="none" w:sz="0" w:space="0" w:color="auto"/>
          </w:divBdr>
        </w:div>
      </w:divsChild>
    </w:div>
    <w:div w:id="376701739">
      <w:bodyDiv w:val="1"/>
      <w:marLeft w:val="0"/>
      <w:marRight w:val="0"/>
      <w:marTop w:val="0"/>
      <w:marBottom w:val="0"/>
      <w:divBdr>
        <w:top w:val="none" w:sz="0" w:space="0" w:color="auto"/>
        <w:left w:val="none" w:sz="0" w:space="0" w:color="auto"/>
        <w:bottom w:val="none" w:sz="0" w:space="0" w:color="auto"/>
        <w:right w:val="none" w:sz="0" w:space="0" w:color="auto"/>
      </w:divBdr>
    </w:div>
    <w:div w:id="382606735">
      <w:bodyDiv w:val="1"/>
      <w:marLeft w:val="0"/>
      <w:marRight w:val="0"/>
      <w:marTop w:val="0"/>
      <w:marBottom w:val="0"/>
      <w:divBdr>
        <w:top w:val="none" w:sz="0" w:space="0" w:color="auto"/>
        <w:left w:val="none" w:sz="0" w:space="0" w:color="auto"/>
        <w:bottom w:val="none" w:sz="0" w:space="0" w:color="auto"/>
        <w:right w:val="none" w:sz="0" w:space="0" w:color="auto"/>
      </w:divBdr>
      <w:divsChild>
        <w:div w:id="415984407">
          <w:marLeft w:val="547"/>
          <w:marRight w:val="202"/>
          <w:marTop w:val="0"/>
          <w:marBottom w:val="0"/>
          <w:divBdr>
            <w:top w:val="none" w:sz="0" w:space="0" w:color="auto"/>
            <w:left w:val="none" w:sz="0" w:space="0" w:color="auto"/>
            <w:bottom w:val="none" w:sz="0" w:space="0" w:color="auto"/>
            <w:right w:val="none" w:sz="0" w:space="0" w:color="auto"/>
          </w:divBdr>
        </w:div>
        <w:div w:id="2090616562">
          <w:marLeft w:val="1166"/>
          <w:marRight w:val="202"/>
          <w:marTop w:val="0"/>
          <w:marBottom w:val="0"/>
          <w:divBdr>
            <w:top w:val="none" w:sz="0" w:space="0" w:color="auto"/>
            <w:left w:val="none" w:sz="0" w:space="0" w:color="auto"/>
            <w:bottom w:val="none" w:sz="0" w:space="0" w:color="auto"/>
            <w:right w:val="none" w:sz="0" w:space="0" w:color="auto"/>
          </w:divBdr>
        </w:div>
        <w:div w:id="1777821673">
          <w:marLeft w:val="1166"/>
          <w:marRight w:val="202"/>
          <w:marTop w:val="0"/>
          <w:marBottom w:val="0"/>
          <w:divBdr>
            <w:top w:val="none" w:sz="0" w:space="0" w:color="auto"/>
            <w:left w:val="none" w:sz="0" w:space="0" w:color="auto"/>
            <w:bottom w:val="none" w:sz="0" w:space="0" w:color="auto"/>
            <w:right w:val="none" w:sz="0" w:space="0" w:color="auto"/>
          </w:divBdr>
        </w:div>
        <w:div w:id="1261795020">
          <w:marLeft w:val="1800"/>
          <w:marRight w:val="202"/>
          <w:marTop w:val="0"/>
          <w:marBottom w:val="0"/>
          <w:divBdr>
            <w:top w:val="none" w:sz="0" w:space="0" w:color="auto"/>
            <w:left w:val="none" w:sz="0" w:space="0" w:color="auto"/>
            <w:bottom w:val="none" w:sz="0" w:space="0" w:color="auto"/>
            <w:right w:val="none" w:sz="0" w:space="0" w:color="auto"/>
          </w:divBdr>
        </w:div>
      </w:divsChild>
    </w:div>
    <w:div w:id="390808304">
      <w:bodyDiv w:val="1"/>
      <w:marLeft w:val="0"/>
      <w:marRight w:val="0"/>
      <w:marTop w:val="0"/>
      <w:marBottom w:val="0"/>
      <w:divBdr>
        <w:top w:val="none" w:sz="0" w:space="0" w:color="auto"/>
        <w:left w:val="none" w:sz="0" w:space="0" w:color="auto"/>
        <w:bottom w:val="none" w:sz="0" w:space="0" w:color="auto"/>
        <w:right w:val="none" w:sz="0" w:space="0" w:color="auto"/>
      </w:divBdr>
    </w:div>
    <w:div w:id="402027846">
      <w:bodyDiv w:val="1"/>
      <w:marLeft w:val="0"/>
      <w:marRight w:val="0"/>
      <w:marTop w:val="0"/>
      <w:marBottom w:val="0"/>
      <w:divBdr>
        <w:top w:val="none" w:sz="0" w:space="0" w:color="auto"/>
        <w:left w:val="none" w:sz="0" w:space="0" w:color="auto"/>
        <w:bottom w:val="none" w:sz="0" w:space="0" w:color="auto"/>
        <w:right w:val="none" w:sz="0" w:space="0" w:color="auto"/>
      </w:divBdr>
      <w:divsChild>
        <w:div w:id="107314018">
          <w:marLeft w:val="562"/>
          <w:marRight w:val="0"/>
          <w:marTop w:val="0"/>
          <w:marBottom w:val="0"/>
          <w:divBdr>
            <w:top w:val="none" w:sz="0" w:space="0" w:color="auto"/>
            <w:left w:val="none" w:sz="0" w:space="0" w:color="auto"/>
            <w:bottom w:val="none" w:sz="0" w:space="0" w:color="auto"/>
            <w:right w:val="none" w:sz="0" w:space="0" w:color="auto"/>
          </w:divBdr>
        </w:div>
        <w:div w:id="475420252">
          <w:marLeft w:val="562"/>
          <w:marRight w:val="0"/>
          <w:marTop w:val="0"/>
          <w:marBottom w:val="0"/>
          <w:divBdr>
            <w:top w:val="none" w:sz="0" w:space="0" w:color="auto"/>
            <w:left w:val="none" w:sz="0" w:space="0" w:color="auto"/>
            <w:bottom w:val="none" w:sz="0" w:space="0" w:color="auto"/>
            <w:right w:val="none" w:sz="0" w:space="0" w:color="auto"/>
          </w:divBdr>
        </w:div>
      </w:divsChild>
    </w:div>
    <w:div w:id="402603385">
      <w:bodyDiv w:val="1"/>
      <w:marLeft w:val="0"/>
      <w:marRight w:val="0"/>
      <w:marTop w:val="0"/>
      <w:marBottom w:val="0"/>
      <w:divBdr>
        <w:top w:val="none" w:sz="0" w:space="0" w:color="auto"/>
        <w:left w:val="none" w:sz="0" w:space="0" w:color="auto"/>
        <w:bottom w:val="none" w:sz="0" w:space="0" w:color="auto"/>
        <w:right w:val="none" w:sz="0" w:space="0" w:color="auto"/>
      </w:divBdr>
      <w:divsChild>
        <w:div w:id="702363196">
          <w:marLeft w:val="547"/>
          <w:marRight w:val="0"/>
          <w:marTop w:val="0"/>
          <w:marBottom w:val="0"/>
          <w:divBdr>
            <w:top w:val="none" w:sz="0" w:space="0" w:color="auto"/>
            <w:left w:val="none" w:sz="0" w:space="0" w:color="auto"/>
            <w:bottom w:val="none" w:sz="0" w:space="0" w:color="auto"/>
            <w:right w:val="none" w:sz="0" w:space="0" w:color="auto"/>
          </w:divBdr>
        </w:div>
        <w:div w:id="1087337584">
          <w:marLeft w:val="547"/>
          <w:marRight w:val="0"/>
          <w:marTop w:val="0"/>
          <w:marBottom w:val="0"/>
          <w:divBdr>
            <w:top w:val="none" w:sz="0" w:space="0" w:color="auto"/>
            <w:left w:val="none" w:sz="0" w:space="0" w:color="auto"/>
            <w:bottom w:val="none" w:sz="0" w:space="0" w:color="auto"/>
            <w:right w:val="none" w:sz="0" w:space="0" w:color="auto"/>
          </w:divBdr>
        </w:div>
      </w:divsChild>
    </w:div>
    <w:div w:id="437261112">
      <w:bodyDiv w:val="1"/>
      <w:marLeft w:val="0"/>
      <w:marRight w:val="0"/>
      <w:marTop w:val="0"/>
      <w:marBottom w:val="0"/>
      <w:divBdr>
        <w:top w:val="none" w:sz="0" w:space="0" w:color="auto"/>
        <w:left w:val="none" w:sz="0" w:space="0" w:color="auto"/>
        <w:bottom w:val="none" w:sz="0" w:space="0" w:color="auto"/>
        <w:right w:val="none" w:sz="0" w:space="0" w:color="auto"/>
      </w:divBdr>
      <w:divsChild>
        <w:div w:id="628971790">
          <w:marLeft w:val="0"/>
          <w:marRight w:val="0"/>
          <w:marTop w:val="0"/>
          <w:marBottom w:val="0"/>
          <w:divBdr>
            <w:top w:val="none" w:sz="0" w:space="0" w:color="auto"/>
            <w:left w:val="none" w:sz="0" w:space="0" w:color="auto"/>
            <w:bottom w:val="none" w:sz="0" w:space="0" w:color="auto"/>
            <w:right w:val="none" w:sz="0" w:space="0" w:color="auto"/>
          </w:divBdr>
        </w:div>
      </w:divsChild>
    </w:div>
    <w:div w:id="442042711">
      <w:bodyDiv w:val="1"/>
      <w:marLeft w:val="0"/>
      <w:marRight w:val="0"/>
      <w:marTop w:val="0"/>
      <w:marBottom w:val="0"/>
      <w:divBdr>
        <w:top w:val="none" w:sz="0" w:space="0" w:color="auto"/>
        <w:left w:val="none" w:sz="0" w:space="0" w:color="auto"/>
        <w:bottom w:val="none" w:sz="0" w:space="0" w:color="auto"/>
        <w:right w:val="none" w:sz="0" w:space="0" w:color="auto"/>
      </w:divBdr>
      <w:divsChild>
        <w:div w:id="735980009">
          <w:marLeft w:val="547"/>
          <w:marRight w:val="0"/>
          <w:marTop w:val="0"/>
          <w:marBottom w:val="0"/>
          <w:divBdr>
            <w:top w:val="none" w:sz="0" w:space="0" w:color="auto"/>
            <w:left w:val="none" w:sz="0" w:space="0" w:color="auto"/>
            <w:bottom w:val="none" w:sz="0" w:space="0" w:color="auto"/>
            <w:right w:val="none" w:sz="0" w:space="0" w:color="auto"/>
          </w:divBdr>
        </w:div>
        <w:div w:id="737443082">
          <w:marLeft w:val="547"/>
          <w:marRight w:val="0"/>
          <w:marTop w:val="0"/>
          <w:marBottom w:val="0"/>
          <w:divBdr>
            <w:top w:val="none" w:sz="0" w:space="0" w:color="auto"/>
            <w:left w:val="none" w:sz="0" w:space="0" w:color="auto"/>
            <w:bottom w:val="none" w:sz="0" w:space="0" w:color="auto"/>
            <w:right w:val="none" w:sz="0" w:space="0" w:color="auto"/>
          </w:divBdr>
        </w:div>
        <w:div w:id="775373358">
          <w:marLeft w:val="1166"/>
          <w:marRight w:val="0"/>
          <w:marTop w:val="0"/>
          <w:marBottom w:val="0"/>
          <w:divBdr>
            <w:top w:val="none" w:sz="0" w:space="0" w:color="auto"/>
            <w:left w:val="none" w:sz="0" w:space="0" w:color="auto"/>
            <w:bottom w:val="none" w:sz="0" w:space="0" w:color="auto"/>
            <w:right w:val="none" w:sz="0" w:space="0" w:color="auto"/>
          </w:divBdr>
        </w:div>
        <w:div w:id="1851488889">
          <w:marLeft w:val="1166"/>
          <w:marRight w:val="0"/>
          <w:marTop w:val="0"/>
          <w:marBottom w:val="0"/>
          <w:divBdr>
            <w:top w:val="none" w:sz="0" w:space="0" w:color="auto"/>
            <w:left w:val="none" w:sz="0" w:space="0" w:color="auto"/>
            <w:bottom w:val="none" w:sz="0" w:space="0" w:color="auto"/>
            <w:right w:val="none" w:sz="0" w:space="0" w:color="auto"/>
          </w:divBdr>
        </w:div>
        <w:div w:id="2041394129">
          <w:marLeft w:val="1166"/>
          <w:marRight w:val="0"/>
          <w:marTop w:val="0"/>
          <w:marBottom w:val="0"/>
          <w:divBdr>
            <w:top w:val="none" w:sz="0" w:space="0" w:color="auto"/>
            <w:left w:val="none" w:sz="0" w:space="0" w:color="auto"/>
            <w:bottom w:val="none" w:sz="0" w:space="0" w:color="auto"/>
            <w:right w:val="none" w:sz="0" w:space="0" w:color="auto"/>
          </w:divBdr>
        </w:div>
      </w:divsChild>
    </w:div>
    <w:div w:id="442311443">
      <w:bodyDiv w:val="1"/>
      <w:marLeft w:val="0"/>
      <w:marRight w:val="0"/>
      <w:marTop w:val="0"/>
      <w:marBottom w:val="0"/>
      <w:divBdr>
        <w:top w:val="none" w:sz="0" w:space="0" w:color="auto"/>
        <w:left w:val="none" w:sz="0" w:space="0" w:color="auto"/>
        <w:bottom w:val="none" w:sz="0" w:space="0" w:color="auto"/>
        <w:right w:val="none" w:sz="0" w:space="0" w:color="auto"/>
      </w:divBdr>
    </w:div>
    <w:div w:id="450707872">
      <w:bodyDiv w:val="1"/>
      <w:marLeft w:val="0"/>
      <w:marRight w:val="0"/>
      <w:marTop w:val="0"/>
      <w:marBottom w:val="0"/>
      <w:divBdr>
        <w:top w:val="none" w:sz="0" w:space="0" w:color="auto"/>
        <w:left w:val="none" w:sz="0" w:space="0" w:color="auto"/>
        <w:bottom w:val="none" w:sz="0" w:space="0" w:color="auto"/>
        <w:right w:val="none" w:sz="0" w:space="0" w:color="auto"/>
      </w:divBdr>
      <w:divsChild>
        <w:div w:id="435249563">
          <w:marLeft w:val="547"/>
          <w:marRight w:val="0"/>
          <w:marTop w:val="0"/>
          <w:marBottom w:val="0"/>
          <w:divBdr>
            <w:top w:val="none" w:sz="0" w:space="0" w:color="auto"/>
            <w:left w:val="none" w:sz="0" w:space="0" w:color="auto"/>
            <w:bottom w:val="none" w:sz="0" w:space="0" w:color="auto"/>
            <w:right w:val="none" w:sz="0" w:space="0" w:color="auto"/>
          </w:divBdr>
        </w:div>
        <w:div w:id="1651599040">
          <w:marLeft w:val="547"/>
          <w:marRight w:val="0"/>
          <w:marTop w:val="0"/>
          <w:marBottom w:val="0"/>
          <w:divBdr>
            <w:top w:val="none" w:sz="0" w:space="0" w:color="auto"/>
            <w:left w:val="none" w:sz="0" w:space="0" w:color="auto"/>
            <w:bottom w:val="none" w:sz="0" w:space="0" w:color="auto"/>
            <w:right w:val="none" w:sz="0" w:space="0" w:color="auto"/>
          </w:divBdr>
        </w:div>
        <w:div w:id="94132313">
          <w:marLeft w:val="1166"/>
          <w:marRight w:val="0"/>
          <w:marTop w:val="0"/>
          <w:marBottom w:val="0"/>
          <w:divBdr>
            <w:top w:val="none" w:sz="0" w:space="0" w:color="auto"/>
            <w:left w:val="none" w:sz="0" w:space="0" w:color="auto"/>
            <w:bottom w:val="none" w:sz="0" w:space="0" w:color="auto"/>
            <w:right w:val="none" w:sz="0" w:space="0" w:color="auto"/>
          </w:divBdr>
        </w:div>
        <w:div w:id="1583415950">
          <w:marLeft w:val="547"/>
          <w:marRight w:val="0"/>
          <w:marTop w:val="0"/>
          <w:marBottom w:val="0"/>
          <w:divBdr>
            <w:top w:val="none" w:sz="0" w:space="0" w:color="auto"/>
            <w:left w:val="none" w:sz="0" w:space="0" w:color="auto"/>
            <w:bottom w:val="none" w:sz="0" w:space="0" w:color="auto"/>
            <w:right w:val="none" w:sz="0" w:space="0" w:color="auto"/>
          </w:divBdr>
        </w:div>
      </w:divsChild>
    </w:div>
    <w:div w:id="485127239">
      <w:bodyDiv w:val="1"/>
      <w:marLeft w:val="0"/>
      <w:marRight w:val="0"/>
      <w:marTop w:val="0"/>
      <w:marBottom w:val="0"/>
      <w:divBdr>
        <w:top w:val="none" w:sz="0" w:space="0" w:color="auto"/>
        <w:left w:val="none" w:sz="0" w:space="0" w:color="auto"/>
        <w:bottom w:val="none" w:sz="0" w:space="0" w:color="auto"/>
        <w:right w:val="none" w:sz="0" w:space="0" w:color="auto"/>
      </w:divBdr>
      <w:divsChild>
        <w:div w:id="1661929626">
          <w:marLeft w:val="547"/>
          <w:marRight w:val="0"/>
          <w:marTop w:val="0"/>
          <w:marBottom w:val="0"/>
          <w:divBdr>
            <w:top w:val="none" w:sz="0" w:space="0" w:color="auto"/>
            <w:left w:val="none" w:sz="0" w:space="0" w:color="auto"/>
            <w:bottom w:val="none" w:sz="0" w:space="0" w:color="auto"/>
            <w:right w:val="none" w:sz="0" w:space="0" w:color="auto"/>
          </w:divBdr>
        </w:div>
        <w:div w:id="2093115907">
          <w:marLeft w:val="547"/>
          <w:marRight w:val="0"/>
          <w:marTop w:val="0"/>
          <w:marBottom w:val="0"/>
          <w:divBdr>
            <w:top w:val="none" w:sz="0" w:space="0" w:color="auto"/>
            <w:left w:val="none" w:sz="0" w:space="0" w:color="auto"/>
            <w:bottom w:val="none" w:sz="0" w:space="0" w:color="auto"/>
            <w:right w:val="none" w:sz="0" w:space="0" w:color="auto"/>
          </w:divBdr>
        </w:div>
        <w:div w:id="1081222621">
          <w:marLeft w:val="547"/>
          <w:marRight w:val="0"/>
          <w:marTop w:val="0"/>
          <w:marBottom w:val="0"/>
          <w:divBdr>
            <w:top w:val="none" w:sz="0" w:space="0" w:color="auto"/>
            <w:left w:val="none" w:sz="0" w:space="0" w:color="auto"/>
            <w:bottom w:val="none" w:sz="0" w:space="0" w:color="auto"/>
            <w:right w:val="none" w:sz="0" w:space="0" w:color="auto"/>
          </w:divBdr>
        </w:div>
      </w:divsChild>
    </w:div>
    <w:div w:id="516577374">
      <w:bodyDiv w:val="1"/>
      <w:marLeft w:val="0"/>
      <w:marRight w:val="0"/>
      <w:marTop w:val="0"/>
      <w:marBottom w:val="0"/>
      <w:divBdr>
        <w:top w:val="none" w:sz="0" w:space="0" w:color="auto"/>
        <w:left w:val="none" w:sz="0" w:space="0" w:color="auto"/>
        <w:bottom w:val="none" w:sz="0" w:space="0" w:color="auto"/>
        <w:right w:val="none" w:sz="0" w:space="0" w:color="auto"/>
      </w:divBdr>
      <w:divsChild>
        <w:div w:id="2078741453">
          <w:marLeft w:val="274"/>
          <w:marRight w:val="0"/>
          <w:marTop w:val="240"/>
          <w:marBottom w:val="0"/>
          <w:divBdr>
            <w:top w:val="none" w:sz="0" w:space="0" w:color="auto"/>
            <w:left w:val="none" w:sz="0" w:space="0" w:color="auto"/>
            <w:bottom w:val="none" w:sz="0" w:space="0" w:color="auto"/>
            <w:right w:val="none" w:sz="0" w:space="0" w:color="auto"/>
          </w:divBdr>
        </w:div>
      </w:divsChild>
    </w:div>
    <w:div w:id="528686239">
      <w:bodyDiv w:val="1"/>
      <w:marLeft w:val="0"/>
      <w:marRight w:val="0"/>
      <w:marTop w:val="0"/>
      <w:marBottom w:val="0"/>
      <w:divBdr>
        <w:top w:val="none" w:sz="0" w:space="0" w:color="auto"/>
        <w:left w:val="none" w:sz="0" w:space="0" w:color="auto"/>
        <w:bottom w:val="none" w:sz="0" w:space="0" w:color="auto"/>
        <w:right w:val="none" w:sz="0" w:space="0" w:color="auto"/>
      </w:divBdr>
      <w:divsChild>
        <w:div w:id="1054230876">
          <w:marLeft w:val="274"/>
          <w:marRight w:val="0"/>
          <w:marTop w:val="240"/>
          <w:marBottom w:val="0"/>
          <w:divBdr>
            <w:top w:val="none" w:sz="0" w:space="0" w:color="auto"/>
            <w:left w:val="none" w:sz="0" w:space="0" w:color="auto"/>
            <w:bottom w:val="none" w:sz="0" w:space="0" w:color="auto"/>
            <w:right w:val="none" w:sz="0" w:space="0" w:color="auto"/>
          </w:divBdr>
        </w:div>
        <w:div w:id="1769889387">
          <w:marLeft w:val="533"/>
          <w:marRight w:val="0"/>
          <w:marTop w:val="0"/>
          <w:marBottom w:val="0"/>
          <w:divBdr>
            <w:top w:val="none" w:sz="0" w:space="0" w:color="auto"/>
            <w:left w:val="none" w:sz="0" w:space="0" w:color="auto"/>
            <w:bottom w:val="none" w:sz="0" w:space="0" w:color="auto"/>
            <w:right w:val="none" w:sz="0" w:space="0" w:color="auto"/>
          </w:divBdr>
        </w:div>
        <w:div w:id="943807986">
          <w:marLeft w:val="533"/>
          <w:marRight w:val="0"/>
          <w:marTop w:val="0"/>
          <w:marBottom w:val="0"/>
          <w:divBdr>
            <w:top w:val="none" w:sz="0" w:space="0" w:color="auto"/>
            <w:left w:val="none" w:sz="0" w:space="0" w:color="auto"/>
            <w:bottom w:val="none" w:sz="0" w:space="0" w:color="auto"/>
            <w:right w:val="none" w:sz="0" w:space="0" w:color="auto"/>
          </w:divBdr>
        </w:div>
      </w:divsChild>
    </w:div>
    <w:div w:id="546066097">
      <w:bodyDiv w:val="1"/>
      <w:marLeft w:val="0"/>
      <w:marRight w:val="0"/>
      <w:marTop w:val="0"/>
      <w:marBottom w:val="0"/>
      <w:divBdr>
        <w:top w:val="none" w:sz="0" w:space="0" w:color="auto"/>
        <w:left w:val="none" w:sz="0" w:space="0" w:color="auto"/>
        <w:bottom w:val="none" w:sz="0" w:space="0" w:color="auto"/>
        <w:right w:val="none" w:sz="0" w:space="0" w:color="auto"/>
      </w:divBdr>
    </w:div>
    <w:div w:id="577793550">
      <w:bodyDiv w:val="1"/>
      <w:marLeft w:val="0"/>
      <w:marRight w:val="0"/>
      <w:marTop w:val="0"/>
      <w:marBottom w:val="0"/>
      <w:divBdr>
        <w:top w:val="none" w:sz="0" w:space="0" w:color="auto"/>
        <w:left w:val="none" w:sz="0" w:space="0" w:color="auto"/>
        <w:bottom w:val="none" w:sz="0" w:space="0" w:color="auto"/>
        <w:right w:val="none" w:sz="0" w:space="0" w:color="auto"/>
      </w:divBdr>
    </w:div>
    <w:div w:id="581570283">
      <w:bodyDiv w:val="1"/>
      <w:marLeft w:val="0"/>
      <w:marRight w:val="0"/>
      <w:marTop w:val="0"/>
      <w:marBottom w:val="0"/>
      <w:divBdr>
        <w:top w:val="none" w:sz="0" w:space="0" w:color="auto"/>
        <w:left w:val="none" w:sz="0" w:space="0" w:color="auto"/>
        <w:bottom w:val="none" w:sz="0" w:space="0" w:color="auto"/>
        <w:right w:val="none" w:sz="0" w:space="0" w:color="auto"/>
      </w:divBdr>
      <w:divsChild>
        <w:div w:id="2135243917">
          <w:marLeft w:val="216"/>
          <w:marRight w:val="0"/>
          <w:marTop w:val="240"/>
          <w:marBottom w:val="0"/>
          <w:divBdr>
            <w:top w:val="none" w:sz="0" w:space="0" w:color="auto"/>
            <w:left w:val="none" w:sz="0" w:space="0" w:color="auto"/>
            <w:bottom w:val="none" w:sz="0" w:space="0" w:color="auto"/>
            <w:right w:val="none" w:sz="0" w:space="0" w:color="auto"/>
          </w:divBdr>
        </w:div>
        <w:div w:id="2084183954">
          <w:marLeft w:val="216"/>
          <w:marRight w:val="0"/>
          <w:marTop w:val="240"/>
          <w:marBottom w:val="0"/>
          <w:divBdr>
            <w:top w:val="none" w:sz="0" w:space="0" w:color="auto"/>
            <w:left w:val="none" w:sz="0" w:space="0" w:color="auto"/>
            <w:bottom w:val="none" w:sz="0" w:space="0" w:color="auto"/>
            <w:right w:val="none" w:sz="0" w:space="0" w:color="auto"/>
          </w:divBdr>
        </w:div>
      </w:divsChild>
    </w:div>
    <w:div w:id="591201925">
      <w:bodyDiv w:val="1"/>
      <w:marLeft w:val="0"/>
      <w:marRight w:val="0"/>
      <w:marTop w:val="0"/>
      <w:marBottom w:val="0"/>
      <w:divBdr>
        <w:top w:val="none" w:sz="0" w:space="0" w:color="auto"/>
        <w:left w:val="none" w:sz="0" w:space="0" w:color="auto"/>
        <w:bottom w:val="none" w:sz="0" w:space="0" w:color="auto"/>
        <w:right w:val="none" w:sz="0" w:space="0" w:color="auto"/>
      </w:divBdr>
    </w:div>
    <w:div w:id="606890368">
      <w:bodyDiv w:val="1"/>
      <w:marLeft w:val="0"/>
      <w:marRight w:val="0"/>
      <w:marTop w:val="0"/>
      <w:marBottom w:val="0"/>
      <w:divBdr>
        <w:top w:val="none" w:sz="0" w:space="0" w:color="auto"/>
        <w:left w:val="none" w:sz="0" w:space="0" w:color="auto"/>
        <w:bottom w:val="none" w:sz="0" w:space="0" w:color="auto"/>
        <w:right w:val="none" w:sz="0" w:space="0" w:color="auto"/>
      </w:divBdr>
    </w:div>
    <w:div w:id="616301008">
      <w:bodyDiv w:val="1"/>
      <w:marLeft w:val="0"/>
      <w:marRight w:val="0"/>
      <w:marTop w:val="0"/>
      <w:marBottom w:val="0"/>
      <w:divBdr>
        <w:top w:val="none" w:sz="0" w:space="0" w:color="auto"/>
        <w:left w:val="none" w:sz="0" w:space="0" w:color="auto"/>
        <w:bottom w:val="none" w:sz="0" w:space="0" w:color="auto"/>
        <w:right w:val="none" w:sz="0" w:space="0" w:color="auto"/>
      </w:divBdr>
      <w:divsChild>
        <w:div w:id="80221882">
          <w:marLeft w:val="1166"/>
          <w:marRight w:val="0"/>
          <w:marTop w:val="0"/>
          <w:marBottom w:val="0"/>
          <w:divBdr>
            <w:top w:val="none" w:sz="0" w:space="0" w:color="auto"/>
            <w:left w:val="none" w:sz="0" w:space="0" w:color="auto"/>
            <w:bottom w:val="none" w:sz="0" w:space="0" w:color="auto"/>
            <w:right w:val="none" w:sz="0" w:space="0" w:color="auto"/>
          </w:divBdr>
        </w:div>
        <w:div w:id="216819520">
          <w:marLeft w:val="547"/>
          <w:marRight w:val="0"/>
          <w:marTop w:val="0"/>
          <w:marBottom w:val="0"/>
          <w:divBdr>
            <w:top w:val="none" w:sz="0" w:space="0" w:color="auto"/>
            <w:left w:val="none" w:sz="0" w:space="0" w:color="auto"/>
            <w:bottom w:val="none" w:sz="0" w:space="0" w:color="auto"/>
            <w:right w:val="none" w:sz="0" w:space="0" w:color="auto"/>
          </w:divBdr>
        </w:div>
        <w:div w:id="331033721">
          <w:marLeft w:val="1800"/>
          <w:marRight w:val="0"/>
          <w:marTop w:val="0"/>
          <w:marBottom w:val="0"/>
          <w:divBdr>
            <w:top w:val="none" w:sz="0" w:space="0" w:color="auto"/>
            <w:left w:val="none" w:sz="0" w:space="0" w:color="auto"/>
            <w:bottom w:val="none" w:sz="0" w:space="0" w:color="auto"/>
            <w:right w:val="none" w:sz="0" w:space="0" w:color="auto"/>
          </w:divBdr>
        </w:div>
        <w:div w:id="417291378">
          <w:marLeft w:val="2520"/>
          <w:marRight w:val="0"/>
          <w:marTop w:val="0"/>
          <w:marBottom w:val="0"/>
          <w:divBdr>
            <w:top w:val="none" w:sz="0" w:space="0" w:color="auto"/>
            <w:left w:val="none" w:sz="0" w:space="0" w:color="auto"/>
            <w:bottom w:val="none" w:sz="0" w:space="0" w:color="auto"/>
            <w:right w:val="none" w:sz="0" w:space="0" w:color="auto"/>
          </w:divBdr>
        </w:div>
        <w:div w:id="426081983">
          <w:marLeft w:val="547"/>
          <w:marRight w:val="0"/>
          <w:marTop w:val="0"/>
          <w:marBottom w:val="0"/>
          <w:divBdr>
            <w:top w:val="none" w:sz="0" w:space="0" w:color="auto"/>
            <w:left w:val="none" w:sz="0" w:space="0" w:color="auto"/>
            <w:bottom w:val="none" w:sz="0" w:space="0" w:color="auto"/>
            <w:right w:val="none" w:sz="0" w:space="0" w:color="auto"/>
          </w:divBdr>
        </w:div>
        <w:div w:id="689649981">
          <w:marLeft w:val="1800"/>
          <w:marRight w:val="0"/>
          <w:marTop w:val="0"/>
          <w:marBottom w:val="0"/>
          <w:divBdr>
            <w:top w:val="none" w:sz="0" w:space="0" w:color="auto"/>
            <w:left w:val="none" w:sz="0" w:space="0" w:color="auto"/>
            <w:bottom w:val="none" w:sz="0" w:space="0" w:color="auto"/>
            <w:right w:val="none" w:sz="0" w:space="0" w:color="auto"/>
          </w:divBdr>
        </w:div>
        <w:div w:id="976254685">
          <w:marLeft w:val="1166"/>
          <w:marRight w:val="0"/>
          <w:marTop w:val="0"/>
          <w:marBottom w:val="0"/>
          <w:divBdr>
            <w:top w:val="none" w:sz="0" w:space="0" w:color="auto"/>
            <w:left w:val="none" w:sz="0" w:space="0" w:color="auto"/>
            <w:bottom w:val="none" w:sz="0" w:space="0" w:color="auto"/>
            <w:right w:val="none" w:sz="0" w:space="0" w:color="auto"/>
          </w:divBdr>
        </w:div>
        <w:div w:id="1048801403">
          <w:marLeft w:val="1166"/>
          <w:marRight w:val="0"/>
          <w:marTop w:val="0"/>
          <w:marBottom w:val="0"/>
          <w:divBdr>
            <w:top w:val="none" w:sz="0" w:space="0" w:color="auto"/>
            <w:left w:val="none" w:sz="0" w:space="0" w:color="auto"/>
            <w:bottom w:val="none" w:sz="0" w:space="0" w:color="auto"/>
            <w:right w:val="none" w:sz="0" w:space="0" w:color="auto"/>
          </w:divBdr>
        </w:div>
        <w:div w:id="1174223564">
          <w:marLeft w:val="547"/>
          <w:marRight w:val="0"/>
          <w:marTop w:val="0"/>
          <w:marBottom w:val="0"/>
          <w:divBdr>
            <w:top w:val="none" w:sz="0" w:space="0" w:color="auto"/>
            <w:left w:val="none" w:sz="0" w:space="0" w:color="auto"/>
            <w:bottom w:val="none" w:sz="0" w:space="0" w:color="auto"/>
            <w:right w:val="none" w:sz="0" w:space="0" w:color="auto"/>
          </w:divBdr>
        </w:div>
        <w:div w:id="1258830069">
          <w:marLeft w:val="547"/>
          <w:marRight w:val="0"/>
          <w:marTop w:val="0"/>
          <w:marBottom w:val="0"/>
          <w:divBdr>
            <w:top w:val="none" w:sz="0" w:space="0" w:color="auto"/>
            <w:left w:val="none" w:sz="0" w:space="0" w:color="auto"/>
            <w:bottom w:val="none" w:sz="0" w:space="0" w:color="auto"/>
            <w:right w:val="none" w:sz="0" w:space="0" w:color="auto"/>
          </w:divBdr>
        </w:div>
        <w:div w:id="1311665638">
          <w:marLeft w:val="1166"/>
          <w:marRight w:val="0"/>
          <w:marTop w:val="0"/>
          <w:marBottom w:val="0"/>
          <w:divBdr>
            <w:top w:val="none" w:sz="0" w:space="0" w:color="auto"/>
            <w:left w:val="none" w:sz="0" w:space="0" w:color="auto"/>
            <w:bottom w:val="none" w:sz="0" w:space="0" w:color="auto"/>
            <w:right w:val="none" w:sz="0" w:space="0" w:color="auto"/>
          </w:divBdr>
        </w:div>
        <w:div w:id="1504852737">
          <w:marLeft w:val="1800"/>
          <w:marRight w:val="0"/>
          <w:marTop w:val="0"/>
          <w:marBottom w:val="0"/>
          <w:divBdr>
            <w:top w:val="none" w:sz="0" w:space="0" w:color="auto"/>
            <w:left w:val="none" w:sz="0" w:space="0" w:color="auto"/>
            <w:bottom w:val="none" w:sz="0" w:space="0" w:color="auto"/>
            <w:right w:val="none" w:sz="0" w:space="0" w:color="auto"/>
          </w:divBdr>
        </w:div>
        <w:div w:id="1631549924">
          <w:marLeft w:val="1166"/>
          <w:marRight w:val="0"/>
          <w:marTop w:val="0"/>
          <w:marBottom w:val="0"/>
          <w:divBdr>
            <w:top w:val="none" w:sz="0" w:space="0" w:color="auto"/>
            <w:left w:val="none" w:sz="0" w:space="0" w:color="auto"/>
            <w:bottom w:val="none" w:sz="0" w:space="0" w:color="auto"/>
            <w:right w:val="none" w:sz="0" w:space="0" w:color="auto"/>
          </w:divBdr>
        </w:div>
        <w:div w:id="1849326371">
          <w:marLeft w:val="547"/>
          <w:marRight w:val="0"/>
          <w:marTop w:val="0"/>
          <w:marBottom w:val="0"/>
          <w:divBdr>
            <w:top w:val="none" w:sz="0" w:space="0" w:color="auto"/>
            <w:left w:val="none" w:sz="0" w:space="0" w:color="auto"/>
            <w:bottom w:val="none" w:sz="0" w:space="0" w:color="auto"/>
            <w:right w:val="none" w:sz="0" w:space="0" w:color="auto"/>
          </w:divBdr>
        </w:div>
        <w:div w:id="1910187050">
          <w:marLeft w:val="2520"/>
          <w:marRight w:val="0"/>
          <w:marTop w:val="0"/>
          <w:marBottom w:val="0"/>
          <w:divBdr>
            <w:top w:val="none" w:sz="0" w:space="0" w:color="auto"/>
            <w:left w:val="none" w:sz="0" w:space="0" w:color="auto"/>
            <w:bottom w:val="none" w:sz="0" w:space="0" w:color="auto"/>
            <w:right w:val="none" w:sz="0" w:space="0" w:color="auto"/>
          </w:divBdr>
        </w:div>
        <w:div w:id="1940289552">
          <w:marLeft w:val="547"/>
          <w:marRight w:val="0"/>
          <w:marTop w:val="0"/>
          <w:marBottom w:val="0"/>
          <w:divBdr>
            <w:top w:val="none" w:sz="0" w:space="0" w:color="auto"/>
            <w:left w:val="none" w:sz="0" w:space="0" w:color="auto"/>
            <w:bottom w:val="none" w:sz="0" w:space="0" w:color="auto"/>
            <w:right w:val="none" w:sz="0" w:space="0" w:color="auto"/>
          </w:divBdr>
        </w:div>
      </w:divsChild>
    </w:div>
    <w:div w:id="626543746">
      <w:bodyDiv w:val="1"/>
      <w:marLeft w:val="0"/>
      <w:marRight w:val="0"/>
      <w:marTop w:val="0"/>
      <w:marBottom w:val="0"/>
      <w:divBdr>
        <w:top w:val="none" w:sz="0" w:space="0" w:color="auto"/>
        <w:left w:val="none" w:sz="0" w:space="0" w:color="auto"/>
        <w:bottom w:val="none" w:sz="0" w:space="0" w:color="auto"/>
        <w:right w:val="none" w:sz="0" w:space="0" w:color="auto"/>
      </w:divBdr>
      <w:divsChild>
        <w:div w:id="1336541348">
          <w:marLeft w:val="547"/>
          <w:marRight w:val="0"/>
          <w:marTop w:val="0"/>
          <w:marBottom w:val="0"/>
          <w:divBdr>
            <w:top w:val="none" w:sz="0" w:space="0" w:color="auto"/>
            <w:left w:val="none" w:sz="0" w:space="0" w:color="auto"/>
            <w:bottom w:val="none" w:sz="0" w:space="0" w:color="auto"/>
            <w:right w:val="none" w:sz="0" w:space="0" w:color="auto"/>
          </w:divBdr>
        </w:div>
        <w:div w:id="1429303004">
          <w:marLeft w:val="547"/>
          <w:marRight w:val="0"/>
          <w:marTop w:val="0"/>
          <w:marBottom w:val="0"/>
          <w:divBdr>
            <w:top w:val="none" w:sz="0" w:space="0" w:color="auto"/>
            <w:left w:val="none" w:sz="0" w:space="0" w:color="auto"/>
            <w:bottom w:val="none" w:sz="0" w:space="0" w:color="auto"/>
            <w:right w:val="none" w:sz="0" w:space="0" w:color="auto"/>
          </w:divBdr>
        </w:div>
      </w:divsChild>
    </w:div>
    <w:div w:id="634913011">
      <w:bodyDiv w:val="1"/>
      <w:marLeft w:val="0"/>
      <w:marRight w:val="0"/>
      <w:marTop w:val="0"/>
      <w:marBottom w:val="0"/>
      <w:divBdr>
        <w:top w:val="none" w:sz="0" w:space="0" w:color="auto"/>
        <w:left w:val="none" w:sz="0" w:space="0" w:color="auto"/>
        <w:bottom w:val="none" w:sz="0" w:space="0" w:color="auto"/>
        <w:right w:val="none" w:sz="0" w:space="0" w:color="auto"/>
      </w:divBdr>
    </w:div>
    <w:div w:id="635794654">
      <w:bodyDiv w:val="1"/>
      <w:marLeft w:val="0"/>
      <w:marRight w:val="0"/>
      <w:marTop w:val="0"/>
      <w:marBottom w:val="0"/>
      <w:divBdr>
        <w:top w:val="none" w:sz="0" w:space="0" w:color="auto"/>
        <w:left w:val="none" w:sz="0" w:space="0" w:color="auto"/>
        <w:bottom w:val="none" w:sz="0" w:space="0" w:color="auto"/>
        <w:right w:val="none" w:sz="0" w:space="0" w:color="auto"/>
      </w:divBdr>
      <w:divsChild>
        <w:div w:id="367729807">
          <w:marLeft w:val="0"/>
          <w:marRight w:val="202"/>
          <w:marTop w:val="0"/>
          <w:marBottom w:val="0"/>
          <w:divBdr>
            <w:top w:val="none" w:sz="0" w:space="0" w:color="auto"/>
            <w:left w:val="none" w:sz="0" w:space="0" w:color="auto"/>
            <w:bottom w:val="none" w:sz="0" w:space="0" w:color="auto"/>
            <w:right w:val="none" w:sz="0" w:space="0" w:color="auto"/>
          </w:divBdr>
        </w:div>
        <w:div w:id="72625480">
          <w:marLeft w:val="0"/>
          <w:marRight w:val="202"/>
          <w:marTop w:val="0"/>
          <w:marBottom w:val="0"/>
          <w:divBdr>
            <w:top w:val="none" w:sz="0" w:space="0" w:color="auto"/>
            <w:left w:val="none" w:sz="0" w:space="0" w:color="auto"/>
            <w:bottom w:val="none" w:sz="0" w:space="0" w:color="auto"/>
            <w:right w:val="none" w:sz="0" w:space="0" w:color="auto"/>
          </w:divBdr>
        </w:div>
      </w:divsChild>
    </w:div>
    <w:div w:id="656037162">
      <w:bodyDiv w:val="1"/>
      <w:marLeft w:val="0"/>
      <w:marRight w:val="0"/>
      <w:marTop w:val="0"/>
      <w:marBottom w:val="0"/>
      <w:divBdr>
        <w:top w:val="none" w:sz="0" w:space="0" w:color="auto"/>
        <w:left w:val="none" w:sz="0" w:space="0" w:color="auto"/>
        <w:bottom w:val="none" w:sz="0" w:space="0" w:color="auto"/>
        <w:right w:val="none" w:sz="0" w:space="0" w:color="auto"/>
      </w:divBdr>
      <w:divsChild>
        <w:div w:id="1993023248">
          <w:marLeft w:val="216"/>
          <w:marRight w:val="0"/>
          <w:marTop w:val="240"/>
          <w:marBottom w:val="0"/>
          <w:divBdr>
            <w:top w:val="none" w:sz="0" w:space="0" w:color="auto"/>
            <w:left w:val="none" w:sz="0" w:space="0" w:color="auto"/>
            <w:bottom w:val="none" w:sz="0" w:space="0" w:color="auto"/>
            <w:right w:val="none" w:sz="0" w:space="0" w:color="auto"/>
          </w:divBdr>
        </w:div>
      </w:divsChild>
    </w:div>
    <w:div w:id="667712140">
      <w:bodyDiv w:val="1"/>
      <w:marLeft w:val="0"/>
      <w:marRight w:val="0"/>
      <w:marTop w:val="0"/>
      <w:marBottom w:val="0"/>
      <w:divBdr>
        <w:top w:val="none" w:sz="0" w:space="0" w:color="auto"/>
        <w:left w:val="none" w:sz="0" w:space="0" w:color="auto"/>
        <w:bottom w:val="none" w:sz="0" w:space="0" w:color="auto"/>
        <w:right w:val="none" w:sz="0" w:space="0" w:color="auto"/>
      </w:divBdr>
      <w:divsChild>
        <w:div w:id="598101194">
          <w:marLeft w:val="0"/>
          <w:marRight w:val="0"/>
          <w:marTop w:val="0"/>
          <w:marBottom w:val="160"/>
          <w:divBdr>
            <w:top w:val="none" w:sz="0" w:space="0" w:color="auto"/>
            <w:left w:val="none" w:sz="0" w:space="0" w:color="auto"/>
            <w:bottom w:val="none" w:sz="0" w:space="0" w:color="auto"/>
            <w:right w:val="none" w:sz="0" w:space="0" w:color="auto"/>
          </w:divBdr>
        </w:div>
        <w:div w:id="935330490">
          <w:marLeft w:val="792"/>
          <w:marRight w:val="0"/>
          <w:marTop w:val="0"/>
          <w:marBottom w:val="160"/>
          <w:divBdr>
            <w:top w:val="none" w:sz="0" w:space="0" w:color="auto"/>
            <w:left w:val="none" w:sz="0" w:space="0" w:color="auto"/>
            <w:bottom w:val="none" w:sz="0" w:space="0" w:color="auto"/>
            <w:right w:val="none" w:sz="0" w:space="0" w:color="auto"/>
          </w:divBdr>
        </w:div>
      </w:divsChild>
    </w:div>
    <w:div w:id="673260201">
      <w:bodyDiv w:val="1"/>
      <w:marLeft w:val="0"/>
      <w:marRight w:val="0"/>
      <w:marTop w:val="0"/>
      <w:marBottom w:val="0"/>
      <w:divBdr>
        <w:top w:val="none" w:sz="0" w:space="0" w:color="auto"/>
        <w:left w:val="none" w:sz="0" w:space="0" w:color="auto"/>
        <w:bottom w:val="none" w:sz="0" w:space="0" w:color="auto"/>
        <w:right w:val="none" w:sz="0" w:space="0" w:color="auto"/>
      </w:divBdr>
    </w:div>
    <w:div w:id="680813029">
      <w:bodyDiv w:val="1"/>
      <w:marLeft w:val="0"/>
      <w:marRight w:val="0"/>
      <w:marTop w:val="0"/>
      <w:marBottom w:val="0"/>
      <w:divBdr>
        <w:top w:val="none" w:sz="0" w:space="0" w:color="auto"/>
        <w:left w:val="none" w:sz="0" w:space="0" w:color="auto"/>
        <w:bottom w:val="none" w:sz="0" w:space="0" w:color="auto"/>
        <w:right w:val="none" w:sz="0" w:space="0" w:color="auto"/>
      </w:divBdr>
      <w:divsChild>
        <w:div w:id="233971381">
          <w:marLeft w:val="821"/>
          <w:marRight w:val="0"/>
          <w:marTop w:val="0"/>
          <w:marBottom w:val="0"/>
          <w:divBdr>
            <w:top w:val="none" w:sz="0" w:space="0" w:color="auto"/>
            <w:left w:val="none" w:sz="0" w:space="0" w:color="auto"/>
            <w:bottom w:val="none" w:sz="0" w:space="0" w:color="auto"/>
            <w:right w:val="none" w:sz="0" w:space="0" w:color="auto"/>
          </w:divBdr>
        </w:div>
        <w:div w:id="817965512">
          <w:marLeft w:val="821"/>
          <w:marRight w:val="0"/>
          <w:marTop w:val="0"/>
          <w:marBottom w:val="0"/>
          <w:divBdr>
            <w:top w:val="none" w:sz="0" w:space="0" w:color="auto"/>
            <w:left w:val="none" w:sz="0" w:space="0" w:color="auto"/>
            <w:bottom w:val="none" w:sz="0" w:space="0" w:color="auto"/>
            <w:right w:val="none" w:sz="0" w:space="0" w:color="auto"/>
          </w:divBdr>
        </w:div>
        <w:div w:id="1785613922">
          <w:marLeft w:val="562"/>
          <w:marRight w:val="0"/>
          <w:marTop w:val="0"/>
          <w:marBottom w:val="0"/>
          <w:divBdr>
            <w:top w:val="none" w:sz="0" w:space="0" w:color="auto"/>
            <w:left w:val="none" w:sz="0" w:space="0" w:color="auto"/>
            <w:bottom w:val="none" w:sz="0" w:space="0" w:color="auto"/>
            <w:right w:val="none" w:sz="0" w:space="0" w:color="auto"/>
          </w:divBdr>
        </w:div>
        <w:div w:id="1799296301">
          <w:marLeft w:val="216"/>
          <w:marRight w:val="0"/>
          <w:marTop w:val="240"/>
          <w:marBottom w:val="0"/>
          <w:divBdr>
            <w:top w:val="none" w:sz="0" w:space="0" w:color="auto"/>
            <w:left w:val="none" w:sz="0" w:space="0" w:color="auto"/>
            <w:bottom w:val="none" w:sz="0" w:space="0" w:color="auto"/>
            <w:right w:val="none" w:sz="0" w:space="0" w:color="auto"/>
          </w:divBdr>
        </w:div>
        <w:div w:id="1900550982">
          <w:marLeft w:val="562"/>
          <w:marRight w:val="0"/>
          <w:marTop w:val="0"/>
          <w:marBottom w:val="0"/>
          <w:divBdr>
            <w:top w:val="none" w:sz="0" w:space="0" w:color="auto"/>
            <w:left w:val="none" w:sz="0" w:space="0" w:color="auto"/>
            <w:bottom w:val="none" w:sz="0" w:space="0" w:color="auto"/>
            <w:right w:val="none" w:sz="0" w:space="0" w:color="auto"/>
          </w:divBdr>
        </w:div>
      </w:divsChild>
    </w:div>
    <w:div w:id="685713450">
      <w:bodyDiv w:val="1"/>
      <w:marLeft w:val="0"/>
      <w:marRight w:val="0"/>
      <w:marTop w:val="0"/>
      <w:marBottom w:val="0"/>
      <w:divBdr>
        <w:top w:val="none" w:sz="0" w:space="0" w:color="auto"/>
        <w:left w:val="none" w:sz="0" w:space="0" w:color="auto"/>
        <w:bottom w:val="none" w:sz="0" w:space="0" w:color="auto"/>
        <w:right w:val="none" w:sz="0" w:space="0" w:color="auto"/>
      </w:divBdr>
      <w:divsChild>
        <w:div w:id="657534259">
          <w:marLeft w:val="792"/>
          <w:marRight w:val="0"/>
          <w:marTop w:val="0"/>
          <w:marBottom w:val="0"/>
          <w:divBdr>
            <w:top w:val="none" w:sz="0" w:space="0" w:color="auto"/>
            <w:left w:val="none" w:sz="0" w:space="0" w:color="auto"/>
            <w:bottom w:val="none" w:sz="0" w:space="0" w:color="auto"/>
            <w:right w:val="none" w:sz="0" w:space="0" w:color="auto"/>
          </w:divBdr>
        </w:div>
        <w:div w:id="1768889167">
          <w:marLeft w:val="792"/>
          <w:marRight w:val="0"/>
          <w:marTop w:val="0"/>
          <w:marBottom w:val="160"/>
          <w:divBdr>
            <w:top w:val="none" w:sz="0" w:space="0" w:color="auto"/>
            <w:left w:val="none" w:sz="0" w:space="0" w:color="auto"/>
            <w:bottom w:val="none" w:sz="0" w:space="0" w:color="auto"/>
            <w:right w:val="none" w:sz="0" w:space="0" w:color="auto"/>
          </w:divBdr>
        </w:div>
      </w:divsChild>
    </w:div>
    <w:div w:id="687214103">
      <w:bodyDiv w:val="1"/>
      <w:marLeft w:val="0"/>
      <w:marRight w:val="0"/>
      <w:marTop w:val="0"/>
      <w:marBottom w:val="0"/>
      <w:divBdr>
        <w:top w:val="none" w:sz="0" w:space="0" w:color="auto"/>
        <w:left w:val="none" w:sz="0" w:space="0" w:color="auto"/>
        <w:bottom w:val="none" w:sz="0" w:space="0" w:color="auto"/>
        <w:right w:val="none" w:sz="0" w:space="0" w:color="auto"/>
      </w:divBdr>
    </w:div>
    <w:div w:id="697924196">
      <w:bodyDiv w:val="1"/>
      <w:marLeft w:val="0"/>
      <w:marRight w:val="0"/>
      <w:marTop w:val="0"/>
      <w:marBottom w:val="0"/>
      <w:divBdr>
        <w:top w:val="none" w:sz="0" w:space="0" w:color="auto"/>
        <w:left w:val="none" w:sz="0" w:space="0" w:color="auto"/>
        <w:bottom w:val="none" w:sz="0" w:space="0" w:color="auto"/>
        <w:right w:val="none" w:sz="0" w:space="0" w:color="auto"/>
      </w:divBdr>
    </w:div>
    <w:div w:id="713505748">
      <w:bodyDiv w:val="1"/>
      <w:marLeft w:val="0"/>
      <w:marRight w:val="0"/>
      <w:marTop w:val="0"/>
      <w:marBottom w:val="0"/>
      <w:divBdr>
        <w:top w:val="none" w:sz="0" w:space="0" w:color="auto"/>
        <w:left w:val="none" w:sz="0" w:space="0" w:color="auto"/>
        <w:bottom w:val="none" w:sz="0" w:space="0" w:color="auto"/>
        <w:right w:val="none" w:sz="0" w:space="0" w:color="auto"/>
      </w:divBdr>
      <w:divsChild>
        <w:div w:id="402530808">
          <w:marLeft w:val="547"/>
          <w:marRight w:val="0"/>
          <w:marTop w:val="0"/>
          <w:marBottom w:val="0"/>
          <w:divBdr>
            <w:top w:val="none" w:sz="0" w:space="0" w:color="auto"/>
            <w:left w:val="none" w:sz="0" w:space="0" w:color="auto"/>
            <w:bottom w:val="none" w:sz="0" w:space="0" w:color="auto"/>
            <w:right w:val="none" w:sz="0" w:space="0" w:color="auto"/>
          </w:divBdr>
        </w:div>
        <w:div w:id="430051030">
          <w:marLeft w:val="547"/>
          <w:marRight w:val="0"/>
          <w:marTop w:val="0"/>
          <w:marBottom w:val="0"/>
          <w:divBdr>
            <w:top w:val="none" w:sz="0" w:space="0" w:color="auto"/>
            <w:left w:val="none" w:sz="0" w:space="0" w:color="auto"/>
            <w:bottom w:val="none" w:sz="0" w:space="0" w:color="auto"/>
            <w:right w:val="none" w:sz="0" w:space="0" w:color="auto"/>
          </w:divBdr>
        </w:div>
        <w:div w:id="434516577">
          <w:marLeft w:val="547"/>
          <w:marRight w:val="0"/>
          <w:marTop w:val="0"/>
          <w:marBottom w:val="0"/>
          <w:divBdr>
            <w:top w:val="none" w:sz="0" w:space="0" w:color="auto"/>
            <w:left w:val="none" w:sz="0" w:space="0" w:color="auto"/>
            <w:bottom w:val="none" w:sz="0" w:space="0" w:color="auto"/>
            <w:right w:val="none" w:sz="0" w:space="0" w:color="auto"/>
          </w:divBdr>
        </w:div>
        <w:div w:id="1240945325">
          <w:marLeft w:val="547"/>
          <w:marRight w:val="0"/>
          <w:marTop w:val="0"/>
          <w:marBottom w:val="0"/>
          <w:divBdr>
            <w:top w:val="none" w:sz="0" w:space="0" w:color="auto"/>
            <w:left w:val="none" w:sz="0" w:space="0" w:color="auto"/>
            <w:bottom w:val="none" w:sz="0" w:space="0" w:color="auto"/>
            <w:right w:val="none" w:sz="0" w:space="0" w:color="auto"/>
          </w:divBdr>
        </w:div>
        <w:div w:id="1289311164">
          <w:marLeft w:val="547"/>
          <w:marRight w:val="0"/>
          <w:marTop w:val="0"/>
          <w:marBottom w:val="0"/>
          <w:divBdr>
            <w:top w:val="none" w:sz="0" w:space="0" w:color="auto"/>
            <w:left w:val="none" w:sz="0" w:space="0" w:color="auto"/>
            <w:bottom w:val="none" w:sz="0" w:space="0" w:color="auto"/>
            <w:right w:val="none" w:sz="0" w:space="0" w:color="auto"/>
          </w:divBdr>
        </w:div>
        <w:div w:id="1355232709">
          <w:marLeft w:val="547"/>
          <w:marRight w:val="0"/>
          <w:marTop w:val="0"/>
          <w:marBottom w:val="0"/>
          <w:divBdr>
            <w:top w:val="none" w:sz="0" w:space="0" w:color="auto"/>
            <w:left w:val="none" w:sz="0" w:space="0" w:color="auto"/>
            <w:bottom w:val="none" w:sz="0" w:space="0" w:color="auto"/>
            <w:right w:val="none" w:sz="0" w:space="0" w:color="auto"/>
          </w:divBdr>
        </w:div>
        <w:div w:id="1809468356">
          <w:marLeft w:val="547"/>
          <w:marRight w:val="0"/>
          <w:marTop w:val="0"/>
          <w:marBottom w:val="0"/>
          <w:divBdr>
            <w:top w:val="none" w:sz="0" w:space="0" w:color="auto"/>
            <w:left w:val="none" w:sz="0" w:space="0" w:color="auto"/>
            <w:bottom w:val="none" w:sz="0" w:space="0" w:color="auto"/>
            <w:right w:val="none" w:sz="0" w:space="0" w:color="auto"/>
          </w:divBdr>
        </w:div>
        <w:div w:id="1858077501">
          <w:marLeft w:val="1166"/>
          <w:marRight w:val="0"/>
          <w:marTop w:val="0"/>
          <w:marBottom w:val="0"/>
          <w:divBdr>
            <w:top w:val="none" w:sz="0" w:space="0" w:color="auto"/>
            <w:left w:val="none" w:sz="0" w:space="0" w:color="auto"/>
            <w:bottom w:val="none" w:sz="0" w:space="0" w:color="auto"/>
            <w:right w:val="none" w:sz="0" w:space="0" w:color="auto"/>
          </w:divBdr>
        </w:div>
        <w:div w:id="1899974192">
          <w:marLeft w:val="547"/>
          <w:marRight w:val="0"/>
          <w:marTop w:val="0"/>
          <w:marBottom w:val="0"/>
          <w:divBdr>
            <w:top w:val="none" w:sz="0" w:space="0" w:color="auto"/>
            <w:left w:val="none" w:sz="0" w:space="0" w:color="auto"/>
            <w:bottom w:val="none" w:sz="0" w:space="0" w:color="auto"/>
            <w:right w:val="none" w:sz="0" w:space="0" w:color="auto"/>
          </w:divBdr>
        </w:div>
        <w:div w:id="1975597189">
          <w:marLeft w:val="547"/>
          <w:marRight w:val="0"/>
          <w:marTop w:val="0"/>
          <w:marBottom w:val="0"/>
          <w:divBdr>
            <w:top w:val="none" w:sz="0" w:space="0" w:color="auto"/>
            <w:left w:val="none" w:sz="0" w:space="0" w:color="auto"/>
            <w:bottom w:val="none" w:sz="0" w:space="0" w:color="auto"/>
            <w:right w:val="none" w:sz="0" w:space="0" w:color="auto"/>
          </w:divBdr>
        </w:div>
      </w:divsChild>
    </w:div>
    <w:div w:id="724328457">
      <w:bodyDiv w:val="1"/>
      <w:marLeft w:val="0"/>
      <w:marRight w:val="0"/>
      <w:marTop w:val="0"/>
      <w:marBottom w:val="0"/>
      <w:divBdr>
        <w:top w:val="none" w:sz="0" w:space="0" w:color="auto"/>
        <w:left w:val="none" w:sz="0" w:space="0" w:color="auto"/>
        <w:bottom w:val="none" w:sz="0" w:space="0" w:color="auto"/>
        <w:right w:val="none" w:sz="0" w:space="0" w:color="auto"/>
      </w:divBdr>
      <w:divsChild>
        <w:div w:id="1702318964">
          <w:marLeft w:val="0"/>
          <w:marRight w:val="0"/>
          <w:marTop w:val="0"/>
          <w:marBottom w:val="0"/>
          <w:divBdr>
            <w:top w:val="none" w:sz="0" w:space="0" w:color="auto"/>
            <w:left w:val="none" w:sz="0" w:space="0" w:color="auto"/>
            <w:bottom w:val="none" w:sz="0" w:space="0" w:color="auto"/>
            <w:right w:val="none" w:sz="0" w:space="0" w:color="auto"/>
          </w:divBdr>
          <w:divsChild>
            <w:div w:id="292757670">
              <w:marLeft w:val="0"/>
              <w:marRight w:val="0"/>
              <w:marTop w:val="0"/>
              <w:marBottom w:val="0"/>
              <w:divBdr>
                <w:top w:val="none" w:sz="0" w:space="0" w:color="auto"/>
                <w:left w:val="none" w:sz="0" w:space="0" w:color="auto"/>
                <w:bottom w:val="none" w:sz="0" w:space="0" w:color="auto"/>
                <w:right w:val="none" w:sz="0" w:space="0" w:color="auto"/>
              </w:divBdr>
              <w:divsChild>
                <w:div w:id="2117098076">
                  <w:marLeft w:val="0"/>
                  <w:marRight w:val="0"/>
                  <w:marTop w:val="0"/>
                  <w:marBottom w:val="0"/>
                  <w:divBdr>
                    <w:top w:val="none" w:sz="0" w:space="0" w:color="auto"/>
                    <w:left w:val="none" w:sz="0" w:space="0" w:color="auto"/>
                    <w:bottom w:val="none" w:sz="0" w:space="0" w:color="auto"/>
                    <w:right w:val="none" w:sz="0" w:space="0" w:color="auto"/>
                  </w:divBdr>
                  <w:divsChild>
                    <w:div w:id="105083778">
                      <w:marLeft w:val="0"/>
                      <w:marRight w:val="0"/>
                      <w:marTop w:val="0"/>
                      <w:marBottom w:val="0"/>
                      <w:divBdr>
                        <w:top w:val="none" w:sz="0" w:space="0" w:color="auto"/>
                        <w:left w:val="none" w:sz="0" w:space="0" w:color="auto"/>
                        <w:bottom w:val="none" w:sz="0" w:space="0" w:color="auto"/>
                        <w:right w:val="none" w:sz="0" w:space="0" w:color="auto"/>
                      </w:divBdr>
                      <w:divsChild>
                        <w:div w:id="1037513538">
                          <w:marLeft w:val="0"/>
                          <w:marRight w:val="0"/>
                          <w:marTop w:val="0"/>
                          <w:marBottom w:val="0"/>
                          <w:divBdr>
                            <w:top w:val="none" w:sz="0" w:space="0" w:color="auto"/>
                            <w:left w:val="none" w:sz="0" w:space="0" w:color="auto"/>
                            <w:bottom w:val="none" w:sz="0" w:space="0" w:color="auto"/>
                            <w:right w:val="none" w:sz="0" w:space="0" w:color="auto"/>
                          </w:divBdr>
                          <w:divsChild>
                            <w:div w:id="53743078">
                              <w:marLeft w:val="0"/>
                              <w:marRight w:val="0"/>
                              <w:marTop w:val="0"/>
                              <w:marBottom w:val="0"/>
                              <w:divBdr>
                                <w:top w:val="none" w:sz="0" w:space="0" w:color="auto"/>
                                <w:left w:val="none" w:sz="0" w:space="0" w:color="auto"/>
                                <w:bottom w:val="none" w:sz="0" w:space="0" w:color="auto"/>
                                <w:right w:val="none" w:sz="0" w:space="0" w:color="auto"/>
                              </w:divBdr>
                              <w:divsChild>
                                <w:div w:id="1644696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4307427">
              <w:marLeft w:val="0"/>
              <w:marRight w:val="0"/>
              <w:marTop w:val="0"/>
              <w:marBottom w:val="0"/>
              <w:divBdr>
                <w:top w:val="none" w:sz="0" w:space="0" w:color="auto"/>
                <w:left w:val="none" w:sz="0" w:space="0" w:color="auto"/>
                <w:bottom w:val="none" w:sz="0" w:space="0" w:color="auto"/>
                <w:right w:val="none" w:sz="0" w:space="0" w:color="auto"/>
              </w:divBdr>
            </w:div>
            <w:div w:id="1766415245">
              <w:marLeft w:val="0"/>
              <w:marRight w:val="0"/>
              <w:marTop w:val="0"/>
              <w:marBottom w:val="0"/>
              <w:divBdr>
                <w:top w:val="none" w:sz="0" w:space="0" w:color="auto"/>
                <w:left w:val="none" w:sz="0" w:space="0" w:color="auto"/>
                <w:bottom w:val="none" w:sz="0" w:space="0" w:color="auto"/>
                <w:right w:val="none" w:sz="0" w:space="0" w:color="auto"/>
              </w:divBdr>
              <w:divsChild>
                <w:div w:id="837964585">
                  <w:marLeft w:val="0"/>
                  <w:marRight w:val="0"/>
                  <w:marTop w:val="0"/>
                  <w:marBottom w:val="0"/>
                  <w:divBdr>
                    <w:top w:val="none" w:sz="0" w:space="0" w:color="auto"/>
                    <w:left w:val="none" w:sz="0" w:space="0" w:color="auto"/>
                    <w:bottom w:val="none" w:sz="0" w:space="0" w:color="auto"/>
                    <w:right w:val="none" w:sz="0" w:space="0" w:color="auto"/>
                  </w:divBdr>
                  <w:divsChild>
                    <w:div w:id="289630620">
                      <w:marLeft w:val="0"/>
                      <w:marRight w:val="0"/>
                      <w:marTop w:val="0"/>
                      <w:marBottom w:val="0"/>
                      <w:divBdr>
                        <w:top w:val="none" w:sz="0" w:space="0" w:color="auto"/>
                        <w:left w:val="none" w:sz="0" w:space="0" w:color="auto"/>
                        <w:bottom w:val="none" w:sz="0" w:space="0" w:color="auto"/>
                        <w:right w:val="none" w:sz="0" w:space="0" w:color="auto"/>
                      </w:divBdr>
                      <w:divsChild>
                        <w:div w:id="447311944">
                          <w:marLeft w:val="0"/>
                          <w:marRight w:val="0"/>
                          <w:marTop w:val="0"/>
                          <w:marBottom w:val="0"/>
                          <w:divBdr>
                            <w:top w:val="none" w:sz="0" w:space="0" w:color="auto"/>
                            <w:left w:val="none" w:sz="0" w:space="0" w:color="auto"/>
                            <w:bottom w:val="none" w:sz="0" w:space="0" w:color="auto"/>
                            <w:right w:val="none" w:sz="0" w:space="0" w:color="auto"/>
                          </w:divBdr>
                          <w:divsChild>
                            <w:div w:id="824512984">
                              <w:marLeft w:val="0"/>
                              <w:marRight w:val="0"/>
                              <w:marTop w:val="0"/>
                              <w:marBottom w:val="0"/>
                              <w:divBdr>
                                <w:top w:val="none" w:sz="0" w:space="0" w:color="auto"/>
                                <w:left w:val="none" w:sz="0" w:space="0" w:color="auto"/>
                                <w:bottom w:val="none" w:sz="0" w:space="0" w:color="auto"/>
                                <w:right w:val="none" w:sz="0" w:space="0" w:color="auto"/>
                              </w:divBdr>
                              <w:divsChild>
                                <w:div w:id="391928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38018111">
      <w:bodyDiv w:val="1"/>
      <w:marLeft w:val="0"/>
      <w:marRight w:val="0"/>
      <w:marTop w:val="0"/>
      <w:marBottom w:val="0"/>
      <w:divBdr>
        <w:top w:val="none" w:sz="0" w:space="0" w:color="auto"/>
        <w:left w:val="none" w:sz="0" w:space="0" w:color="auto"/>
        <w:bottom w:val="none" w:sz="0" w:space="0" w:color="auto"/>
        <w:right w:val="none" w:sz="0" w:space="0" w:color="auto"/>
      </w:divBdr>
    </w:div>
    <w:div w:id="747271187">
      <w:bodyDiv w:val="1"/>
      <w:marLeft w:val="0"/>
      <w:marRight w:val="0"/>
      <w:marTop w:val="0"/>
      <w:marBottom w:val="0"/>
      <w:divBdr>
        <w:top w:val="none" w:sz="0" w:space="0" w:color="auto"/>
        <w:left w:val="none" w:sz="0" w:space="0" w:color="auto"/>
        <w:bottom w:val="none" w:sz="0" w:space="0" w:color="auto"/>
        <w:right w:val="none" w:sz="0" w:space="0" w:color="auto"/>
      </w:divBdr>
    </w:div>
    <w:div w:id="778526828">
      <w:bodyDiv w:val="1"/>
      <w:marLeft w:val="0"/>
      <w:marRight w:val="0"/>
      <w:marTop w:val="0"/>
      <w:marBottom w:val="0"/>
      <w:divBdr>
        <w:top w:val="none" w:sz="0" w:space="0" w:color="auto"/>
        <w:left w:val="none" w:sz="0" w:space="0" w:color="auto"/>
        <w:bottom w:val="none" w:sz="0" w:space="0" w:color="auto"/>
        <w:right w:val="none" w:sz="0" w:space="0" w:color="auto"/>
      </w:divBdr>
    </w:div>
    <w:div w:id="790250053">
      <w:bodyDiv w:val="1"/>
      <w:marLeft w:val="0"/>
      <w:marRight w:val="0"/>
      <w:marTop w:val="0"/>
      <w:marBottom w:val="0"/>
      <w:divBdr>
        <w:top w:val="none" w:sz="0" w:space="0" w:color="auto"/>
        <w:left w:val="none" w:sz="0" w:space="0" w:color="auto"/>
        <w:bottom w:val="none" w:sz="0" w:space="0" w:color="auto"/>
        <w:right w:val="none" w:sz="0" w:space="0" w:color="auto"/>
      </w:divBdr>
      <w:divsChild>
        <w:div w:id="254361353">
          <w:marLeft w:val="562"/>
          <w:marRight w:val="0"/>
          <w:marTop w:val="0"/>
          <w:marBottom w:val="0"/>
          <w:divBdr>
            <w:top w:val="none" w:sz="0" w:space="0" w:color="auto"/>
            <w:left w:val="none" w:sz="0" w:space="0" w:color="auto"/>
            <w:bottom w:val="none" w:sz="0" w:space="0" w:color="auto"/>
            <w:right w:val="none" w:sz="0" w:space="0" w:color="auto"/>
          </w:divBdr>
        </w:div>
        <w:div w:id="347751663">
          <w:marLeft w:val="821"/>
          <w:marRight w:val="0"/>
          <w:marTop w:val="0"/>
          <w:marBottom w:val="0"/>
          <w:divBdr>
            <w:top w:val="none" w:sz="0" w:space="0" w:color="auto"/>
            <w:left w:val="none" w:sz="0" w:space="0" w:color="auto"/>
            <w:bottom w:val="none" w:sz="0" w:space="0" w:color="auto"/>
            <w:right w:val="none" w:sz="0" w:space="0" w:color="auto"/>
          </w:divBdr>
        </w:div>
        <w:div w:id="1369792776">
          <w:marLeft w:val="562"/>
          <w:marRight w:val="0"/>
          <w:marTop w:val="0"/>
          <w:marBottom w:val="0"/>
          <w:divBdr>
            <w:top w:val="none" w:sz="0" w:space="0" w:color="auto"/>
            <w:left w:val="none" w:sz="0" w:space="0" w:color="auto"/>
            <w:bottom w:val="none" w:sz="0" w:space="0" w:color="auto"/>
            <w:right w:val="none" w:sz="0" w:space="0" w:color="auto"/>
          </w:divBdr>
        </w:div>
        <w:div w:id="1641692063">
          <w:marLeft w:val="216"/>
          <w:marRight w:val="0"/>
          <w:marTop w:val="240"/>
          <w:marBottom w:val="0"/>
          <w:divBdr>
            <w:top w:val="none" w:sz="0" w:space="0" w:color="auto"/>
            <w:left w:val="none" w:sz="0" w:space="0" w:color="auto"/>
            <w:bottom w:val="none" w:sz="0" w:space="0" w:color="auto"/>
            <w:right w:val="none" w:sz="0" w:space="0" w:color="auto"/>
          </w:divBdr>
        </w:div>
      </w:divsChild>
    </w:div>
    <w:div w:id="800270449">
      <w:bodyDiv w:val="1"/>
      <w:marLeft w:val="0"/>
      <w:marRight w:val="0"/>
      <w:marTop w:val="0"/>
      <w:marBottom w:val="0"/>
      <w:divBdr>
        <w:top w:val="none" w:sz="0" w:space="0" w:color="auto"/>
        <w:left w:val="none" w:sz="0" w:space="0" w:color="auto"/>
        <w:bottom w:val="none" w:sz="0" w:space="0" w:color="auto"/>
        <w:right w:val="none" w:sz="0" w:space="0" w:color="auto"/>
      </w:divBdr>
      <w:divsChild>
        <w:div w:id="205411732">
          <w:marLeft w:val="562"/>
          <w:marRight w:val="0"/>
          <w:marTop w:val="0"/>
          <w:marBottom w:val="0"/>
          <w:divBdr>
            <w:top w:val="none" w:sz="0" w:space="0" w:color="auto"/>
            <w:left w:val="none" w:sz="0" w:space="0" w:color="auto"/>
            <w:bottom w:val="none" w:sz="0" w:space="0" w:color="auto"/>
            <w:right w:val="none" w:sz="0" w:space="0" w:color="auto"/>
          </w:divBdr>
        </w:div>
        <w:div w:id="1648433830">
          <w:marLeft w:val="562"/>
          <w:marRight w:val="0"/>
          <w:marTop w:val="0"/>
          <w:marBottom w:val="0"/>
          <w:divBdr>
            <w:top w:val="none" w:sz="0" w:space="0" w:color="auto"/>
            <w:left w:val="none" w:sz="0" w:space="0" w:color="auto"/>
            <w:bottom w:val="none" w:sz="0" w:space="0" w:color="auto"/>
            <w:right w:val="none" w:sz="0" w:space="0" w:color="auto"/>
          </w:divBdr>
        </w:div>
      </w:divsChild>
    </w:div>
    <w:div w:id="809712657">
      <w:bodyDiv w:val="1"/>
      <w:marLeft w:val="0"/>
      <w:marRight w:val="0"/>
      <w:marTop w:val="0"/>
      <w:marBottom w:val="0"/>
      <w:divBdr>
        <w:top w:val="none" w:sz="0" w:space="0" w:color="auto"/>
        <w:left w:val="none" w:sz="0" w:space="0" w:color="auto"/>
        <w:bottom w:val="none" w:sz="0" w:space="0" w:color="auto"/>
        <w:right w:val="none" w:sz="0" w:space="0" w:color="auto"/>
      </w:divBdr>
    </w:div>
    <w:div w:id="816528722">
      <w:bodyDiv w:val="1"/>
      <w:marLeft w:val="0"/>
      <w:marRight w:val="0"/>
      <w:marTop w:val="0"/>
      <w:marBottom w:val="0"/>
      <w:divBdr>
        <w:top w:val="none" w:sz="0" w:space="0" w:color="auto"/>
        <w:left w:val="none" w:sz="0" w:space="0" w:color="auto"/>
        <w:bottom w:val="none" w:sz="0" w:space="0" w:color="auto"/>
        <w:right w:val="none" w:sz="0" w:space="0" w:color="auto"/>
      </w:divBdr>
      <w:divsChild>
        <w:div w:id="2023819349">
          <w:marLeft w:val="547"/>
          <w:marRight w:val="0"/>
          <w:marTop w:val="0"/>
          <w:marBottom w:val="0"/>
          <w:divBdr>
            <w:top w:val="none" w:sz="0" w:space="0" w:color="auto"/>
            <w:left w:val="none" w:sz="0" w:space="0" w:color="auto"/>
            <w:bottom w:val="none" w:sz="0" w:space="0" w:color="auto"/>
            <w:right w:val="none" w:sz="0" w:space="0" w:color="auto"/>
          </w:divBdr>
        </w:div>
      </w:divsChild>
    </w:div>
    <w:div w:id="818151791">
      <w:bodyDiv w:val="1"/>
      <w:marLeft w:val="0"/>
      <w:marRight w:val="0"/>
      <w:marTop w:val="0"/>
      <w:marBottom w:val="0"/>
      <w:divBdr>
        <w:top w:val="none" w:sz="0" w:space="0" w:color="auto"/>
        <w:left w:val="none" w:sz="0" w:space="0" w:color="auto"/>
        <w:bottom w:val="none" w:sz="0" w:space="0" w:color="auto"/>
        <w:right w:val="none" w:sz="0" w:space="0" w:color="auto"/>
      </w:divBdr>
    </w:div>
    <w:div w:id="823666905">
      <w:bodyDiv w:val="1"/>
      <w:marLeft w:val="0"/>
      <w:marRight w:val="0"/>
      <w:marTop w:val="0"/>
      <w:marBottom w:val="0"/>
      <w:divBdr>
        <w:top w:val="none" w:sz="0" w:space="0" w:color="auto"/>
        <w:left w:val="none" w:sz="0" w:space="0" w:color="auto"/>
        <w:bottom w:val="none" w:sz="0" w:space="0" w:color="auto"/>
        <w:right w:val="none" w:sz="0" w:space="0" w:color="auto"/>
      </w:divBdr>
      <w:divsChild>
        <w:div w:id="119107367">
          <w:marLeft w:val="547"/>
          <w:marRight w:val="0"/>
          <w:marTop w:val="0"/>
          <w:marBottom w:val="0"/>
          <w:divBdr>
            <w:top w:val="none" w:sz="0" w:space="0" w:color="auto"/>
            <w:left w:val="none" w:sz="0" w:space="0" w:color="auto"/>
            <w:bottom w:val="none" w:sz="0" w:space="0" w:color="auto"/>
            <w:right w:val="none" w:sz="0" w:space="0" w:color="auto"/>
          </w:divBdr>
        </w:div>
        <w:div w:id="201868607">
          <w:marLeft w:val="547"/>
          <w:marRight w:val="0"/>
          <w:marTop w:val="0"/>
          <w:marBottom w:val="0"/>
          <w:divBdr>
            <w:top w:val="none" w:sz="0" w:space="0" w:color="auto"/>
            <w:left w:val="none" w:sz="0" w:space="0" w:color="auto"/>
            <w:bottom w:val="none" w:sz="0" w:space="0" w:color="auto"/>
            <w:right w:val="none" w:sz="0" w:space="0" w:color="auto"/>
          </w:divBdr>
        </w:div>
        <w:div w:id="226499413">
          <w:marLeft w:val="1166"/>
          <w:marRight w:val="0"/>
          <w:marTop w:val="0"/>
          <w:marBottom w:val="0"/>
          <w:divBdr>
            <w:top w:val="none" w:sz="0" w:space="0" w:color="auto"/>
            <w:left w:val="none" w:sz="0" w:space="0" w:color="auto"/>
            <w:bottom w:val="none" w:sz="0" w:space="0" w:color="auto"/>
            <w:right w:val="none" w:sz="0" w:space="0" w:color="auto"/>
          </w:divBdr>
        </w:div>
        <w:div w:id="350498980">
          <w:marLeft w:val="2520"/>
          <w:marRight w:val="0"/>
          <w:marTop w:val="0"/>
          <w:marBottom w:val="0"/>
          <w:divBdr>
            <w:top w:val="none" w:sz="0" w:space="0" w:color="auto"/>
            <w:left w:val="none" w:sz="0" w:space="0" w:color="auto"/>
            <w:bottom w:val="none" w:sz="0" w:space="0" w:color="auto"/>
            <w:right w:val="none" w:sz="0" w:space="0" w:color="auto"/>
          </w:divBdr>
        </w:div>
        <w:div w:id="435056249">
          <w:marLeft w:val="1800"/>
          <w:marRight w:val="0"/>
          <w:marTop w:val="0"/>
          <w:marBottom w:val="0"/>
          <w:divBdr>
            <w:top w:val="none" w:sz="0" w:space="0" w:color="auto"/>
            <w:left w:val="none" w:sz="0" w:space="0" w:color="auto"/>
            <w:bottom w:val="none" w:sz="0" w:space="0" w:color="auto"/>
            <w:right w:val="none" w:sz="0" w:space="0" w:color="auto"/>
          </w:divBdr>
        </w:div>
        <w:div w:id="552079563">
          <w:marLeft w:val="547"/>
          <w:marRight w:val="0"/>
          <w:marTop w:val="0"/>
          <w:marBottom w:val="0"/>
          <w:divBdr>
            <w:top w:val="none" w:sz="0" w:space="0" w:color="auto"/>
            <w:left w:val="none" w:sz="0" w:space="0" w:color="auto"/>
            <w:bottom w:val="none" w:sz="0" w:space="0" w:color="auto"/>
            <w:right w:val="none" w:sz="0" w:space="0" w:color="auto"/>
          </w:divBdr>
        </w:div>
        <w:div w:id="607665463">
          <w:marLeft w:val="547"/>
          <w:marRight w:val="0"/>
          <w:marTop w:val="0"/>
          <w:marBottom w:val="0"/>
          <w:divBdr>
            <w:top w:val="none" w:sz="0" w:space="0" w:color="auto"/>
            <w:left w:val="none" w:sz="0" w:space="0" w:color="auto"/>
            <w:bottom w:val="none" w:sz="0" w:space="0" w:color="auto"/>
            <w:right w:val="none" w:sz="0" w:space="0" w:color="auto"/>
          </w:divBdr>
        </w:div>
        <w:div w:id="982080141">
          <w:marLeft w:val="1166"/>
          <w:marRight w:val="0"/>
          <w:marTop w:val="0"/>
          <w:marBottom w:val="0"/>
          <w:divBdr>
            <w:top w:val="none" w:sz="0" w:space="0" w:color="auto"/>
            <w:left w:val="none" w:sz="0" w:space="0" w:color="auto"/>
            <w:bottom w:val="none" w:sz="0" w:space="0" w:color="auto"/>
            <w:right w:val="none" w:sz="0" w:space="0" w:color="auto"/>
          </w:divBdr>
        </w:div>
        <w:div w:id="983892946">
          <w:marLeft w:val="1166"/>
          <w:marRight w:val="0"/>
          <w:marTop w:val="0"/>
          <w:marBottom w:val="0"/>
          <w:divBdr>
            <w:top w:val="none" w:sz="0" w:space="0" w:color="auto"/>
            <w:left w:val="none" w:sz="0" w:space="0" w:color="auto"/>
            <w:bottom w:val="none" w:sz="0" w:space="0" w:color="auto"/>
            <w:right w:val="none" w:sz="0" w:space="0" w:color="auto"/>
          </w:divBdr>
        </w:div>
        <w:div w:id="990520878">
          <w:marLeft w:val="1166"/>
          <w:marRight w:val="0"/>
          <w:marTop w:val="0"/>
          <w:marBottom w:val="0"/>
          <w:divBdr>
            <w:top w:val="none" w:sz="0" w:space="0" w:color="auto"/>
            <w:left w:val="none" w:sz="0" w:space="0" w:color="auto"/>
            <w:bottom w:val="none" w:sz="0" w:space="0" w:color="auto"/>
            <w:right w:val="none" w:sz="0" w:space="0" w:color="auto"/>
          </w:divBdr>
        </w:div>
        <w:div w:id="996037569">
          <w:marLeft w:val="1800"/>
          <w:marRight w:val="0"/>
          <w:marTop w:val="0"/>
          <w:marBottom w:val="0"/>
          <w:divBdr>
            <w:top w:val="none" w:sz="0" w:space="0" w:color="auto"/>
            <w:left w:val="none" w:sz="0" w:space="0" w:color="auto"/>
            <w:bottom w:val="none" w:sz="0" w:space="0" w:color="auto"/>
            <w:right w:val="none" w:sz="0" w:space="0" w:color="auto"/>
          </w:divBdr>
        </w:div>
        <w:div w:id="1439835061">
          <w:marLeft w:val="1800"/>
          <w:marRight w:val="0"/>
          <w:marTop w:val="0"/>
          <w:marBottom w:val="0"/>
          <w:divBdr>
            <w:top w:val="none" w:sz="0" w:space="0" w:color="auto"/>
            <w:left w:val="none" w:sz="0" w:space="0" w:color="auto"/>
            <w:bottom w:val="none" w:sz="0" w:space="0" w:color="auto"/>
            <w:right w:val="none" w:sz="0" w:space="0" w:color="auto"/>
          </w:divBdr>
        </w:div>
        <w:div w:id="1525250230">
          <w:marLeft w:val="547"/>
          <w:marRight w:val="0"/>
          <w:marTop w:val="0"/>
          <w:marBottom w:val="0"/>
          <w:divBdr>
            <w:top w:val="none" w:sz="0" w:space="0" w:color="auto"/>
            <w:left w:val="none" w:sz="0" w:space="0" w:color="auto"/>
            <w:bottom w:val="none" w:sz="0" w:space="0" w:color="auto"/>
            <w:right w:val="none" w:sz="0" w:space="0" w:color="auto"/>
          </w:divBdr>
        </w:div>
        <w:div w:id="1810591209">
          <w:marLeft w:val="2520"/>
          <w:marRight w:val="0"/>
          <w:marTop w:val="0"/>
          <w:marBottom w:val="0"/>
          <w:divBdr>
            <w:top w:val="none" w:sz="0" w:space="0" w:color="auto"/>
            <w:left w:val="none" w:sz="0" w:space="0" w:color="auto"/>
            <w:bottom w:val="none" w:sz="0" w:space="0" w:color="auto"/>
            <w:right w:val="none" w:sz="0" w:space="0" w:color="auto"/>
          </w:divBdr>
        </w:div>
        <w:div w:id="1829133639">
          <w:marLeft w:val="1166"/>
          <w:marRight w:val="0"/>
          <w:marTop w:val="0"/>
          <w:marBottom w:val="0"/>
          <w:divBdr>
            <w:top w:val="none" w:sz="0" w:space="0" w:color="auto"/>
            <w:left w:val="none" w:sz="0" w:space="0" w:color="auto"/>
            <w:bottom w:val="none" w:sz="0" w:space="0" w:color="auto"/>
            <w:right w:val="none" w:sz="0" w:space="0" w:color="auto"/>
          </w:divBdr>
        </w:div>
        <w:div w:id="2138912209">
          <w:marLeft w:val="547"/>
          <w:marRight w:val="0"/>
          <w:marTop w:val="0"/>
          <w:marBottom w:val="0"/>
          <w:divBdr>
            <w:top w:val="none" w:sz="0" w:space="0" w:color="auto"/>
            <w:left w:val="none" w:sz="0" w:space="0" w:color="auto"/>
            <w:bottom w:val="none" w:sz="0" w:space="0" w:color="auto"/>
            <w:right w:val="none" w:sz="0" w:space="0" w:color="auto"/>
          </w:divBdr>
        </w:div>
      </w:divsChild>
    </w:div>
    <w:div w:id="841898832">
      <w:bodyDiv w:val="1"/>
      <w:marLeft w:val="0"/>
      <w:marRight w:val="0"/>
      <w:marTop w:val="0"/>
      <w:marBottom w:val="0"/>
      <w:divBdr>
        <w:top w:val="none" w:sz="0" w:space="0" w:color="auto"/>
        <w:left w:val="none" w:sz="0" w:space="0" w:color="auto"/>
        <w:bottom w:val="none" w:sz="0" w:space="0" w:color="auto"/>
        <w:right w:val="none" w:sz="0" w:space="0" w:color="auto"/>
      </w:divBdr>
      <w:divsChild>
        <w:div w:id="64958535">
          <w:marLeft w:val="562"/>
          <w:marRight w:val="0"/>
          <w:marTop w:val="0"/>
          <w:marBottom w:val="0"/>
          <w:divBdr>
            <w:top w:val="none" w:sz="0" w:space="0" w:color="auto"/>
            <w:left w:val="none" w:sz="0" w:space="0" w:color="auto"/>
            <w:bottom w:val="none" w:sz="0" w:space="0" w:color="auto"/>
            <w:right w:val="none" w:sz="0" w:space="0" w:color="auto"/>
          </w:divBdr>
        </w:div>
      </w:divsChild>
    </w:div>
    <w:div w:id="845830457">
      <w:bodyDiv w:val="1"/>
      <w:marLeft w:val="0"/>
      <w:marRight w:val="0"/>
      <w:marTop w:val="0"/>
      <w:marBottom w:val="0"/>
      <w:divBdr>
        <w:top w:val="none" w:sz="0" w:space="0" w:color="auto"/>
        <w:left w:val="none" w:sz="0" w:space="0" w:color="auto"/>
        <w:bottom w:val="none" w:sz="0" w:space="0" w:color="auto"/>
        <w:right w:val="none" w:sz="0" w:space="0" w:color="auto"/>
      </w:divBdr>
      <w:divsChild>
        <w:div w:id="1663848652">
          <w:marLeft w:val="547"/>
          <w:marRight w:val="202"/>
          <w:marTop w:val="0"/>
          <w:marBottom w:val="0"/>
          <w:divBdr>
            <w:top w:val="none" w:sz="0" w:space="0" w:color="auto"/>
            <w:left w:val="none" w:sz="0" w:space="0" w:color="auto"/>
            <w:bottom w:val="none" w:sz="0" w:space="0" w:color="auto"/>
            <w:right w:val="none" w:sz="0" w:space="0" w:color="auto"/>
          </w:divBdr>
        </w:div>
      </w:divsChild>
    </w:div>
    <w:div w:id="882139638">
      <w:bodyDiv w:val="1"/>
      <w:marLeft w:val="0"/>
      <w:marRight w:val="0"/>
      <w:marTop w:val="0"/>
      <w:marBottom w:val="0"/>
      <w:divBdr>
        <w:top w:val="none" w:sz="0" w:space="0" w:color="auto"/>
        <w:left w:val="none" w:sz="0" w:space="0" w:color="auto"/>
        <w:bottom w:val="none" w:sz="0" w:space="0" w:color="auto"/>
        <w:right w:val="none" w:sz="0" w:space="0" w:color="auto"/>
      </w:divBdr>
      <w:divsChild>
        <w:div w:id="69499427">
          <w:marLeft w:val="274"/>
          <w:marRight w:val="0"/>
          <w:marTop w:val="240"/>
          <w:marBottom w:val="0"/>
          <w:divBdr>
            <w:top w:val="none" w:sz="0" w:space="0" w:color="auto"/>
            <w:left w:val="none" w:sz="0" w:space="0" w:color="auto"/>
            <w:bottom w:val="none" w:sz="0" w:space="0" w:color="auto"/>
            <w:right w:val="none" w:sz="0" w:space="0" w:color="auto"/>
          </w:divBdr>
        </w:div>
      </w:divsChild>
    </w:div>
    <w:div w:id="897672320">
      <w:bodyDiv w:val="1"/>
      <w:marLeft w:val="0"/>
      <w:marRight w:val="0"/>
      <w:marTop w:val="0"/>
      <w:marBottom w:val="0"/>
      <w:divBdr>
        <w:top w:val="none" w:sz="0" w:space="0" w:color="auto"/>
        <w:left w:val="none" w:sz="0" w:space="0" w:color="auto"/>
        <w:bottom w:val="none" w:sz="0" w:space="0" w:color="auto"/>
        <w:right w:val="none" w:sz="0" w:space="0" w:color="auto"/>
      </w:divBdr>
    </w:div>
    <w:div w:id="908274236">
      <w:bodyDiv w:val="1"/>
      <w:marLeft w:val="0"/>
      <w:marRight w:val="0"/>
      <w:marTop w:val="0"/>
      <w:marBottom w:val="0"/>
      <w:divBdr>
        <w:top w:val="none" w:sz="0" w:space="0" w:color="auto"/>
        <w:left w:val="none" w:sz="0" w:space="0" w:color="auto"/>
        <w:bottom w:val="none" w:sz="0" w:space="0" w:color="auto"/>
        <w:right w:val="none" w:sz="0" w:space="0" w:color="auto"/>
      </w:divBdr>
      <w:divsChild>
        <w:div w:id="1589343875">
          <w:marLeft w:val="0"/>
          <w:marRight w:val="0"/>
          <w:marTop w:val="0"/>
          <w:marBottom w:val="0"/>
          <w:divBdr>
            <w:top w:val="none" w:sz="0" w:space="0" w:color="auto"/>
            <w:left w:val="none" w:sz="0" w:space="0" w:color="auto"/>
            <w:bottom w:val="none" w:sz="0" w:space="0" w:color="auto"/>
            <w:right w:val="none" w:sz="0" w:space="0" w:color="auto"/>
          </w:divBdr>
        </w:div>
      </w:divsChild>
    </w:div>
    <w:div w:id="930510964">
      <w:bodyDiv w:val="1"/>
      <w:marLeft w:val="0"/>
      <w:marRight w:val="0"/>
      <w:marTop w:val="0"/>
      <w:marBottom w:val="0"/>
      <w:divBdr>
        <w:top w:val="none" w:sz="0" w:space="0" w:color="auto"/>
        <w:left w:val="none" w:sz="0" w:space="0" w:color="auto"/>
        <w:bottom w:val="none" w:sz="0" w:space="0" w:color="auto"/>
        <w:right w:val="none" w:sz="0" w:space="0" w:color="auto"/>
      </w:divBdr>
      <w:divsChild>
        <w:div w:id="1921987019">
          <w:marLeft w:val="547"/>
          <w:marRight w:val="202"/>
          <w:marTop w:val="0"/>
          <w:marBottom w:val="0"/>
          <w:divBdr>
            <w:top w:val="none" w:sz="0" w:space="0" w:color="auto"/>
            <w:left w:val="none" w:sz="0" w:space="0" w:color="auto"/>
            <w:bottom w:val="none" w:sz="0" w:space="0" w:color="auto"/>
            <w:right w:val="none" w:sz="0" w:space="0" w:color="auto"/>
          </w:divBdr>
        </w:div>
        <w:div w:id="2099013587">
          <w:marLeft w:val="1166"/>
          <w:marRight w:val="202"/>
          <w:marTop w:val="0"/>
          <w:marBottom w:val="0"/>
          <w:divBdr>
            <w:top w:val="none" w:sz="0" w:space="0" w:color="auto"/>
            <w:left w:val="none" w:sz="0" w:space="0" w:color="auto"/>
            <w:bottom w:val="none" w:sz="0" w:space="0" w:color="auto"/>
            <w:right w:val="none" w:sz="0" w:space="0" w:color="auto"/>
          </w:divBdr>
        </w:div>
        <w:div w:id="2116558827">
          <w:marLeft w:val="1166"/>
          <w:marRight w:val="202"/>
          <w:marTop w:val="0"/>
          <w:marBottom w:val="0"/>
          <w:divBdr>
            <w:top w:val="none" w:sz="0" w:space="0" w:color="auto"/>
            <w:left w:val="none" w:sz="0" w:space="0" w:color="auto"/>
            <w:bottom w:val="none" w:sz="0" w:space="0" w:color="auto"/>
            <w:right w:val="none" w:sz="0" w:space="0" w:color="auto"/>
          </w:divBdr>
        </w:div>
        <w:div w:id="1806895153">
          <w:marLeft w:val="1800"/>
          <w:marRight w:val="202"/>
          <w:marTop w:val="0"/>
          <w:marBottom w:val="0"/>
          <w:divBdr>
            <w:top w:val="none" w:sz="0" w:space="0" w:color="auto"/>
            <w:left w:val="none" w:sz="0" w:space="0" w:color="auto"/>
            <w:bottom w:val="none" w:sz="0" w:space="0" w:color="auto"/>
            <w:right w:val="none" w:sz="0" w:space="0" w:color="auto"/>
          </w:divBdr>
        </w:div>
      </w:divsChild>
    </w:div>
    <w:div w:id="977994305">
      <w:bodyDiv w:val="1"/>
      <w:marLeft w:val="0"/>
      <w:marRight w:val="0"/>
      <w:marTop w:val="0"/>
      <w:marBottom w:val="0"/>
      <w:divBdr>
        <w:top w:val="none" w:sz="0" w:space="0" w:color="auto"/>
        <w:left w:val="none" w:sz="0" w:space="0" w:color="auto"/>
        <w:bottom w:val="none" w:sz="0" w:space="0" w:color="auto"/>
        <w:right w:val="none" w:sz="0" w:space="0" w:color="auto"/>
      </w:divBdr>
    </w:div>
    <w:div w:id="1006858873">
      <w:bodyDiv w:val="1"/>
      <w:marLeft w:val="0"/>
      <w:marRight w:val="0"/>
      <w:marTop w:val="0"/>
      <w:marBottom w:val="0"/>
      <w:divBdr>
        <w:top w:val="none" w:sz="0" w:space="0" w:color="auto"/>
        <w:left w:val="none" w:sz="0" w:space="0" w:color="auto"/>
        <w:bottom w:val="none" w:sz="0" w:space="0" w:color="auto"/>
        <w:right w:val="none" w:sz="0" w:space="0" w:color="auto"/>
      </w:divBdr>
      <w:divsChild>
        <w:div w:id="1899516320">
          <w:marLeft w:val="0"/>
          <w:marRight w:val="202"/>
          <w:marTop w:val="0"/>
          <w:marBottom w:val="0"/>
          <w:divBdr>
            <w:top w:val="none" w:sz="0" w:space="0" w:color="auto"/>
            <w:left w:val="none" w:sz="0" w:space="0" w:color="auto"/>
            <w:bottom w:val="none" w:sz="0" w:space="0" w:color="auto"/>
            <w:right w:val="none" w:sz="0" w:space="0" w:color="auto"/>
          </w:divBdr>
        </w:div>
        <w:div w:id="908686532">
          <w:marLeft w:val="0"/>
          <w:marRight w:val="202"/>
          <w:marTop w:val="0"/>
          <w:marBottom w:val="0"/>
          <w:divBdr>
            <w:top w:val="none" w:sz="0" w:space="0" w:color="auto"/>
            <w:left w:val="none" w:sz="0" w:space="0" w:color="auto"/>
            <w:bottom w:val="none" w:sz="0" w:space="0" w:color="auto"/>
            <w:right w:val="none" w:sz="0" w:space="0" w:color="auto"/>
          </w:divBdr>
        </w:div>
      </w:divsChild>
    </w:div>
    <w:div w:id="1020278701">
      <w:bodyDiv w:val="1"/>
      <w:marLeft w:val="0"/>
      <w:marRight w:val="0"/>
      <w:marTop w:val="0"/>
      <w:marBottom w:val="0"/>
      <w:divBdr>
        <w:top w:val="none" w:sz="0" w:space="0" w:color="auto"/>
        <w:left w:val="none" w:sz="0" w:space="0" w:color="auto"/>
        <w:bottom w:val="none" w:sz="0" w:space="0" w:color="auto"/>
        <w:right w:val="none" w:sz="0" w:space="0" w:color="auto"/>
      </w:divBdr>
      <w:divsChild>
        <w:div w:id="1540970097">
          <w:marLeft w:val="0"/>
          <w:marRight w:val="0"/>
          <w:marTop w:val="0"/>
          <w:marBottom w:val="0"/>
          <w:divBdr>
            <w:top w:val="none" w:sz="0" w:space="0" w:color="auto"/>
            <w:left w:val="none" w:sz="0" w:space="0" w:color="auto"/>
            <w:bottom w:val="none" w:sz="0" w:space="0" w:color="auto"/>
            <w:right w:val="none" w:sz="0" w:space="0" w:color="auto"/>
          </w:divBdr>
        </w:div>
      </w:divsChild>
    </w:div>
    <w:div w:id="1028026437">
      <w:bodyDiv w:val="1"/>
      <w:marLeft w:val="0"/>
      <w:marRight w:val="0"/>
      <w:marTop w:val="0"/>
      <w:marBottom w:val="0"/>
      <w:divBdr>
        <w:top w:val="none" w:sz="0" w:space="0" w:color="auto"/>
        <w:left w:val="none" w:sz="0" w:space="0" w:color="auto"/>
        <w:bottom w:val="none" w:sz="0" w:space="0" w:color="auto"/>
        <w:right w:val="none" w:sz="0" w:space="0" w:color="auto"/>
      </w:divBdr>
    </w:div>
    <w:div w:id="1040592984">
      <w:bodyDiv w:val="1"/>
      <w:marLeft w:val="0"/>
      <w:marRight w:val="0"/>
      <w:marTop w:val="0"/>
      <w:marBottom w:val="0"/>
      <w:divBdr>
        <w:top w:val="none" w:sz="0" w:space="0" w:color="auto"/>
        <w:left w:val="none" w:sz="0" w:space="0" w:color="auto"/>
        <w:bottom w:val="none" w:sz="0" w:space="0" w:color="auto"/>
        <w:right w:val="none" w:sz="0" w:space="0" w:color="auto"/>
      </w:divBdr>
    </w:div>
    <w:div w:id="1067531248">
      <w:bodyDiv w:val="1"/>
      <w:marLeft w:val="0"/>
      <w:marRight w:val="0"/>
      <w:marTop w:val="0"/>
      <w:marBottom w:val="0"/>
      <w:divBdr>
        <w:top w:val="none" w:sz="0" w:space="0" w:color="auto"/>
        <w:left w:val="none" w:sz="0" w:space="0" w:color="auto"/>
        <w:bottom w:val="none" w:sz="0" w:space="0" w:color="auto"/>
        <w:right w:val="none" w:sz="0" w:space="0" w:color="auto"/>
      </w:divBdr>
    </w:div>
    <w:div w:id="1074548694">
      <w:bodyDiv w:val="1"/>
      <w:marLeft w:val="0"/>
      <w:marRight w:val="0"/>
      <w:marTop w:val="0"/>
      <w:marBottom w:val="0"/>
      <w:divBdr>
        <w:top w:val="none" w:sz="0" w:space="0" w:color="auto"/>
        <w:left w:val="none" w:sz="0" w:space="0" w:color="auto"/>
        <w:bottom w:val="none" w:sz="0" w:space="0" w:color="auto"/>
        <w:right w:val="none" w:sz="0" w:space="0" w:color="auto"/>
      </w:divBdr>
      <w:divsChild>
        <w:div w:id="358970718">
          <w:marLeft w:val="1296"/>
          <w:marRight w:val="0"/>
          <w:marTop w:val="60"/>
          <w:marBottom w:val="0"/>
          <w:divBdr>
            <w:top w:val="none" w:sz="0" w:space="0" w:color="auto"/>
            <w:left w:val="none" w:sz="0" w:space="0" w:color="auto"/>
            <w:bottom w:val="none" w:sz="0" w:space="0" w:color="auto"/>
            <w:right w:val="none" w:sz="0" w:space="0" w:color="auto"/>
          </w:divBdr>
        </w:div>
        <w:div w:id="1051735520">
          <w:marLeft w:val="1296"/>
          <w:marRight w:val="0"/>
          <w:marTop w:val="60"/>
          <w:marBottom w:val="0"/>
          <w:divBdr>
            <w:top w:val="none" w:sz="0" w:space="0" w:color="auto"/>
            <w:left w:val="none" w:sz="0" w:space="0" w:color="auto"/>
            <w:bottom w:val="none" w:sz="0" w:space="0" w:color="auto"/>
            <w:right w:val="none" w:sz="0" w:space="0" w:color="auto"/>
          </w:divBdr>
        </w:div>
        <w:div w:id="1098065155">
          <w:marLeft w:val="1296"/>
          <w:marRight w:val="0"/>
          <w:marTop w:val="60"/>
          <w:marBottom w:val="0"/>
          <w:divBdr>
            <w:top w:val="none" w:sz="0" w:space="0" w:color="auto"/>
            <w:left w:val="none" w:sz="0" w:space="0" w:color="auto"/>
            <w:bottom w:val="none" w:sz="0" w:space="0" w:color="auto"/>
            <w:right w:val="none" w:sz="0" w:space="0" w:color="auto"/>
          </w:divBdr>
        </w:div>
        <w:div w:id="1178278261">
          <w:marLeft w:val="1296"/>
          <w:marRight w:val="0"/>
          <w:marTop w:val="60"/>
          <w:marBottom w:val="0"/>
          <w:divBdr>
            <w:top w:val="none" w:sz="0" w:space="0" w:color="auto"/>
            <w:left w:val="none" w:sz="0" w:space="0" w:color="auto"/>
            <w:bottom w:val="none" w:sz="0" w:space="0" w:color="auto"/>
            <w:right w:val="none" w:sz="0" w:space="0" w:color="auto"/>
          </w:divBdr>
        </w:div>
      </w:divsChild>
    </w:div>
    <w:div w:id="1122921600">
      <w:bodyDiv w:val="1"/>
      <w:marLeft w:val="0"/>
      <w:marRight w:val="0"/>
      <w:marTop w:val="0"/>
      <w:marBottom w:val="0"/>
      <w:divBdr>
        <w:top w:val="none" w:sz="0" w:space="0" w:color="auto"/>
        <w:left w:val="none" w:sz="0" w:space="0" w:color="auto"/>
        <w:bottom w:val="none" w:sz="0" w:space="0" w:color="auto"/>
        <w:right w:val="none" w:sz="0" w:space="0" w:color="auto"/>
      </w:divBdr>
    </w:div>
    <w:div w:id="1130515334">
      <w:bodyDiv w:val="1"/>
      <w:marLeft w:val="0"/>
      <w:marRight w:val="0"/>
      <w:marTop w:val="0"/>
      <w:marBottom w:val="0"/>
      <w:divBdr>
        <w:top w:val="none" w:sz="0" w:space="0" w:color="auto"/>
        <w:left w:val="none" w:sz="0" w:space="0" w:color="auto"/>
        <w:bottom w:val="none" w:sz="0" w:space="0" w:color="auto"/>
        <w:right w:val="none" w:sz="0" w:space="0" w:color="auto"/>
      </w:divBdr>
    </w:div>
    <w:div w:id="1151288541">
      <w:bodyDiv w:val="1"/>
      <w:marLeft w:val="0"/>
      <w:marRight w:val="0"/>
      <w:marTop w:val="0"/>
      <w:marBottom w:val="0"/>
      <w:divBdr>
        <w:top w:val="none" w:sz="0" w:space="0" w:color="auto"/>
        <w:left w:val="none" w:sz="0" w:space="0" w:color="auto"/>
        <w:bottom w:val="none" w:sz="0" w:space="0" w:color="auto"/>
        <w:right w:val="none" w:sz="0" w:space="0" w:color="auto"/>
      </w:divBdr>
      <w:divsChild>
        <w:div w:id="222981963">
          <w:marLeft w:val="806"/>
          <w:marRight w:val="0"/>
          <w:marTop w:val="0"/>
          <w:marBottom w:val="0"/>
          <w:divBdr>
            <w:top w:val="none" w:sz="0" w:space="0" w:color="auto"/>
            <w:left w:val="none" w:sz="0" w:space="0" w:color="auto"/>
            <w:bottom w:val="none" w:sz="0" w:space="0" w:color="auto"/>
            <w:right w:val="none" w:sz="0" w:space="0" w:color="auto"/>
          </w:divBdr>
        </w:div>
        <w:div w:id="1120495873">
          <w:marLeft w:val="533"/>
          <w:marRight w:val="0"/>
          <w:marTop w:val="0"/>
          <w:marBottom w:val="0"/>
          <w:divBdr>
            <w:top w:val="none" w:sz="0" w:space="0" w:color="auto"/>
            <w:left w:val="none" w:sz="0" w:space="0" w:color="auto"/>
            <w:bottom w:val="none" w:sz="0" w:space="0" w:color="auto"/>
            <w:right w:val="none" w:sz="0" w:space="0" w:color="auto"/>
          </w:divBdr>
        </w:div>
        <w:div w:id="1268806477">
          <w:marLeft w:val="533"/>
          <w:marRight w:val="0"/>
          <w:marTop w:val="0"/>
          <w:marBottom w:val="0"/>
          <w:divBdr>
            <w:top w:val="none" w:sz="0" w:space="0" w:color="auto"/>
            <w:left w:val="none" w:sz="0" w:space="0" w:color="auto"/>
            <w:bottom w:val="none" w:sz="0" w:space="0" w:color="auto"/>
            <w:right w:val="none" w:sz="0" w:space="0" w:color="auto"/>
          </w:divBdr>
        </w:div>
        <w:div w:id="1650329724">
          <w:marLeft w:val="806"/>
          <w:marRight w:val="0"/>
          <w:marTop w:val="0"/>
          <w:marBottom w:val="0"/>
          <w:divBdr>
            <w:top w:val="none" w:sz="0" w:space="0" w:color="auto"/>
            <w:left w:val="none" w:sz="0" w:space="0" w:color="auto"/>
            <w:bottom w:val="none" w:sz="0" w:space="0" w:color="auto"/>
            <w:right w:val="none" w:sz="0" w:space="0" w:color="auto"/>
          </w:divBdr>
        </w:div>
        <w:div w:id="1868326054">
          <w:marLeft w:val="806"/>
          <w:marRight w:val="0"/>
          <w:marTop w:val="0"/>
          <w:marBottom w:val="0"/>
          <w:divBdr>
            <w:top w:val="none" w:sz="0" w:space="0" w:color="auto"/>
            <w:left w:val="none" w:sz="0" w:space="0" w:color="auto"/>
            <w:bottom w:val="none" w:sz="0" w:space="0" w:color="auto"/>
            <w:right w:val="none" w:sz="0" w:space="0" w:color="auto"/>
          </w:divBdr>
        </w:div>
        <w:div w:id="1921669491">
          <w:marLeft w:val="806"/>
          <w:marRight w:val="0"/>
          <w:marTop w:val="0"/>
          <w:marBottom w:val="0"/>
          <w:divBdr>
            <w:top w:val="none" w:sz="0" w:space="0" w:color="auto"/>
            <w:left w:val="none" w:sz="0" w:space="0" w:color="auto"/>
            <w:bottom w:val="none" w:sz="0" w:space="0" w:color="auto"/>
            <w:right w:val="none" w:sz="0" w:space="0" w:color="auto"/>
          </w:divBdr>
        </w:div>
        <w:div w:id="2032219565">
          <w:marLeft w:val="806"/>
          <w:marRight w:val="0"/>
          <w:marTop w:val="0"/>
          <w:marBottom w:val="0"/>
          <w:divBdr>
            <w:top w:val="none" w:sz="0" w:space="0" w:color="auto"/>
            <w:left w:val="none" w:sz="0" w:space="0" w:color="auto"/>
            <w:bottom w:val="none" w:sz="0" w:space="0" w:color="auto"/>
            <w:right w:val="none" w:sz="0" w:space="0" w:color="auto"/>
          </w:divBdr>
        </w:div>
      </w:divsChild>
    </w:div>
    <w:div w:id="1159734831">
      <w:bodyDiv w:val="1"/>
      <w:marLeft w:val="0"/>
      <w:marRight w:val="0"/>
      <w:marTop w:val="0"/>
      <w:marBottom w:val="0"/>
      <w:divBdr>
        <w:top w:val="none" w:sz="0" w:space="0" w:color="auto"/>
        <w:left w:val="none" w:sz="0" w:space="0" w:color="auto"/>
        <w:bottom w:val="none" w:sz="0" w:space="0" w:color="auto"/>
        <w:right w:val="none" w:sz="0" w:space="0" w:color="auto"/>
      </w:divBdr>
    </w:div>
    <w:div w:id="1165902621">
      <w:bodyDiv w:val="1"/>
      <w:marLeft w:val="0"/>
      <w:marRight w:val="0"/>
      <w:marTop w:val="0"/>
      <w:marBottom w:val="0"/>
      <w:divBdr>
        <w:top w:val="none" w:sz="0" w:space="0" w:color="auto"/>
        <w:left w:val="none" w:sz="0" w:space="0" w:color="auto"/>
        <w:bottom w:val="none" w:sz="0" w:space="0" w:color="auto"/>
        <w:right w:val="none" w:sz="0" w:space="0" w:color="auto"/>
      </w:divBdr>
      <w:divsChild>
        <w:div w:id="738556425">
          <w:marLeft w:val="562"/>
          <w:marRight w:val="0"/>
          <w:marTop w:val="0"/>
          <w:marBottom w:val="0"/>
          <w:divBdr>
            <w:top w:val="none" w:sz="0" w:space="0" w:color="auto"/>
            <w:left w:val="none" w:sz="0" w:space="0" w:color="auto"/>
            <w:bottom w:val="none" w:sz="0" w:space="0" w:color="auto"/>
            <w:right w:val="none" w:sz="0" w:space="0" w:color="auto"/>
          </w:divBdr>
        </w:div>
        <w:div w:id="840047698">
          <w:marLeft w:val="821"/>
          <w:marRight w:val="0"/>
          <w:marTop w:val="0"/>
          <w:marBottom w:val="0"/>
          <w:divBdr>
            <w:top w:val="none" w:sz="0" w:space="0" w:color="auto"/>
            <w:left w:val="none" w:sz="0" w:space="0" w:color="auto"/>
            <w:bottom w:val="none" w:sz="0" w:space="0" w:color="auto"/>
            <w:right w:val="none" w:sz="0" w:space="0" w:color="auto"/>
          </w:divBdr>
        </w:div>
        <w:div w:id="1517228352">
          <w:marLeft w:val="216"/>
          <w:marRight w:val="0"/>
          <w:marTop w:val="240"/>
          <w:marBottom w:val="0"/>
          <w:divBdr>
            <w:top w:val="none" w:sz="0" w:space="0" w:color="auto"/>
            <w:left w:val="none" w:sz="0" w:space="0" w:color="auto"/>
            <w:bottom w:val="none" w:sz="0" w:space="0" w:color="auto"/>
            <w:right w:val="none" w:sz="0" w:space="0" w:color="auto"/>
          </w:divBdr>
        </w:div>
        <w:div w:id="2036345046">
          <w:marLeft w:val="562"/>
          <w:marRight w:val="0"/>
          <w:marTop w:val="0"/>
          <w:marBottom w:val="0"/>
          <w:divBdr>
            <w:top w:val="none" w:sz="0" w:space="0" w:color="auto"/>
            <w:left w:val="none" w:sz="0" w:space="0" w:color="auto"/>
            <w:bottom w:val="none" w:sz="0" w:space="0" w:color="auto"/>
            <w:right w:val="none" w:sz="0" w:space="0" w:color="auto"/>
          </w:divBdr>
        </w:div>
      </w:divsChild>
    </w:div>
    <w:div w:id="1235093069">
      <w:bodyDiv w:val="1"/>
      <w:marLeft w:val="0"/>
      <w:marRight w:val="0"/>
      <w:marTop w:val="0"/>
      <w:marBottom w:val="0"/>
      <w:divBdr>
        <w:top w:val="none" w:sz="0" w:space="0" w:color="auto"/>
        <w:left w:val="none" w:sz="0" w:space="0" w:color="auto"/>
        <w:bottom w:val="none" w:sz="0" w:space="0" w:color="auto"/>
        <w:right w:val="none" w:sz="0" w:space="0" w:color="auto"/>
      </w:divBdr>
    </w:div>
    <w:div w:id="1257783581">
      <w:bodyDiv w:val="1"/>
      <w:marLeft w:val="0"/>
      <w:marRight w:val="0"/>
      <w:marTop w:val="0"/>
      <w:marBottom w:val="0"/>
      <w:divBdr>
        <w:top w:val="none" w:sz="0" w:space="0" w:color="auto"/>
        <w:left w:val="none" w:sz="0" w:space="0" w:color="auto"/>
        <w:bottom w:val="none" w:sz="0" w:space="0" w:color="auto"/>
        <w:right w:val="none" w:sz="0" w:space="0" w:color="auto"/>
      </w:divBdr>
      <w:divsChild>
        <w:div w:id="1172573413">
          <w:marLeft w:val="216"/>
          <w:marRight w:val="0"/>
          <w:marTop w:val="240"/>
          <w:marBottom w:val="0"/>
          <w:divBdr>
            <w:top w:val="none" w:sz="0" w:space="0" w:color="auto"/>
            <w:left w:val="none" w:sz="0" w:space="0" w:color="auto"/>
            <w:bottom w:val="none" w:sz="0" w:space="0" w:color="auto"/>
            <w:right w:val="none" w:sz="0" w:space="0" w:color="auto"/>
          </w:divBdr>
        </w:div>
      </w:divsChild>
    </w:div>
    <w:div w:id="1268612998">
      <w:bodyDiv w:val="1"/>
      <w:marLeft w:val="0"/>
      <w:marRight w:val="0"/>
      <w:marTop w:val="0"/>
      <w:marBottom w:val="0"/>
      <w:divBdr>
        <w:top w:val="none" w:sz="0" w:space="0" w:color="auto"/>
        <w:left w:val="none" w:sz="0" w:space="0" w:color="auto"/>
        <w:bottom w:val="none" w:sz="0" w:space="0" w:color="auto"/>
        <w:right w:val="none" w:sz="0" w:space="0" w:color="auto"/>
      </w:divBdr>
      <w:divsChild>
        <w:div w:id="1309479012">
          <w:marLeft w:val="274"/>
          <w:marRight w:val="0"/>
          <w:marTop w:val="180"/>
          <w:marBottom w:val="60"/>
          <w:divBdr>
            <w:top w:val="none" w:sz="0" w:space="0" w:color="auto"/>
            <w:left w:val="none" w:sz="0" w:space="0" w:color="auto"/>
            <w:bottom w:val="none" w:sz="0" w:space="0" w:color="auto"/>
            <w:right w:val="none" w:sz="0" w:space="0" w:color="auto"/>
          </w:divBdr>
        </w:div>
      </w:divsChild>
    </w:div>
    <w:div w:id="1296136173">
      <w:bodyDiv w:val="1"/>
      <w:marLeft w:val="0"/>
      <w:marRight w:val="0"/>
      <w:marTop w:val="0"/>
      <w:marBottom w:val="0"/>
      <w:divBdr>
        <w:top w:val="none" w:sz="0" w:space="0" w:color="auto"/>
        <w:left w:val="none" w:sz="0" w:space="0" w:color="auto"/>
        <w:bottom w:val="none" w:sz="0" w:space="0" w:color="auto"/>
        <w:right w:val="none" w:sz="0" w:space="0" w:color="auto"/>
      </w:divBdr>
    </w:div>
    <w:div w:id="1297371993">
      <w:bodyDiv w:val="1"/>
      <w:marLeft w:val="0"/>
      <w:marRight w:val="0"/>
      <w:marTop w:val="0"/>
      <w:marBottom w:val="0"/>
      <w:divBdr>
        <w:top w:val="none" w:sz="0" w:space="0" w:color="auto"/>
        <w:left w:val="none" w:sz="0" w:space="0" w:color="auto"/>
        <w:bottom w:val="none" w:sz="0" w:space="0" w:color="auto"/>
        <w:right w:val="none" w:sz="0" w:space="0" w:color="auto"/>
      </w:divBdr>
    </w:div>
    <w:div w:id="1303078838">
      <w:bodyDiv w:val="1"/>
      <w:marLeft w:val="0"/>
      <w:marRight w:val="0"/>
      <w:marTop w:val="0"/>
      <w:marBottom w:val="0"/>
      <w:divBdr>
        <w:top w:val="none" w:sz="0" w:space="0" w:color="auto"/>
        <w:left w:val="none" w:sz="0" w:space="0" w:color="auto"/>
        <w:bottom w:val="none" w:sz="0" w:space="0" w:color="auto"/>
        <w:right w:val="none" w:sz="0" w:space="0" w:color="auto"/>
      </w:divBdr>
      <w:divsChild>
        <w:div w:id="514657982">
          <w:marLeft w:val="547"/>
          <w:marRight w:val="0"/>
          <w:marTop w:val="0"/>
          <w:marBottom w:val="0"/>
          <w:divBdr>
            <w:top w:val="none" w:sz="0" w:space="0" w:color="auto"/>
            <w:left w:val="none" w:sz="0" w:space="0" w:color="auto"/>
            <w:bottom w:val="none" w:sz="0" w:space="0" w:color="auto"/>
            <w:right w:val="none" w:sz="0" w:space="0" w:color="auto"/>
          </w:divBdr>
        </w:div>
        <w:div w:id="843203190">
          <w:marLeft w:val="547"/>
          <w:marRight w:val="0"/>
          <w:marTop w:val="0"/>
          <w:marBottom w:val="0"/>
          <w:divBdr>
            <w:top w:val="none" w:sz="0" w:space="0" w:color="auto"/>
            <w:left w:val="none" w:sz="0" w:space="0" w:color="auto"/>
            <w:bottom w:val="none" w:sz="0" w:space="0" w:color="auto"/>
            <w:right w:val="none" w:sz="0" w:space="0" w:color="auto"/>
          </w:divBdr>
        </w:div>
        <w:div w:id="961228433">
          <w:marLeft w:val="547"/>
          <w:marRight w:val="0"/>
          <w:marTop w:val="0"/>
          <w:marBottom w:val="0"/>
          <w:divBdr>
            <w:top w:val="none" w:sz="0" w:space="0" w:color="auto"/>
            <w:left w:val="none" w:sz="0" w:space="0" w:color="auto"/>
            <w:bottom w:val="none" w:sz="0" w:space="0" w:color="auto"/>
            <w:right w:val="none" w:sz="0" w:space="0" w:color="auto"/>
          </w:divBdr>
        </w:div>
        <w:div w:id="1222785082">
          <w:marLeft w:val="547"/>
          <w:marRight w:val="0"/>
          <w:marTop w:val="0"/>
          <w:marBottom w:val="0"/>
          <w:divBdr>
            <w:top w:val="none" w:sz="0" w:space="0" w:color="auto"/>
            <w:left w:val="none" w:sz="0" w:space="0" w:color="auto"/>
            <w:bottom w:val="none" w:sz="0" w:space="0" w:color="auto"/>
            <w:right w:val="none" w:sz="0" w:space="0" w:color="auto"/>
          </w:divBdr>
        </w:div>
        <w:div w:id="2017031643">
          <w:marLeft w:val="547"/>
          <w:marRight w:val="0"/>
          <w:marTop w:val="0"/>
          <w:marBottom w:val="0"/>
          <w:divBdr>
            <w:top w:val="none" w:sz="0" w:space="0" w:color="auto"/>
            <w:left w:val="none" w:sz="0" w:space="0" w:color="auto"/>
            <w:bottom w:val="none" w:sz="0" w:space="0" w:color="auto"/>
            <w:right w:val="none" w:sz="0" w:space="0" w:color="auto"/>
          </w:divBdr>
        </w:div>
      </w:divsChild>
    </w:div>
    <w:div w:id="1307972536">
      <w:bodyDiv w:val="1"/>
      <w:marLeft w:val="0"/>
      <w:marRight w:val="0"/>
      <w:marTop w:val="0"/>
      <w:marBottom w:val="0"/>
      <w:divBdr>
        <w:top w:val="none" w:sz="0" w:space="0" w:color="auto"/>
        <w:left w:val="none" w:sz="0" w:space="0" w:color="auto"/>
        <w:bottom w:val="none" w:sz="0" w:space="0" w:color="auto"/>
        <w:right w:val="none" w:sz="0" w:space="0" w:color="auto"/>
      </w:divBdr>
      <w:divsChild>
        <w:div w:id="732312542">
          <w:marLeft w:val="547"/>
          <w:marRight w:val="0"/>
          <w:marTop w:val="0"/>
          <w:marBottom w:val="0"/>
          <w:divBdr>
            <w:top w:val="none" w:sz="0" w:space="0" w:color="auto"/>
            <w:left w:val="none" w:sz="0" w:space="0" w:color="auto"/>
            <w:bottom w:val="none" w:sz="0" w:space="0" w:color="auto"/>
            <w:right w:val="none" w:sz="0" w:space="0" w:color="auto"/>
          </w:divBdr>
        </w:div>
        <w:div w:id="932053618">
          <w:marLeft w:val="1166"/>
          <w:marRight w:val="0"/>
          <w:marTop w:val="0"/>
          <w:marBottom w:val="0"/>
          <w:divBdr>
            <w:top w:val="none" w:sz="0" w:space="0" w:color="auto"/>
            <w:left w:val="none" w:sz="0" w:space="0" w:color="auto"/>
            <w:bottom w:val="none" w:sz="0" w:space="0" w:color="auto"/>
            <w:right w:val="none" w:sz="0" w:space="0" w:color="auto"/>
          </w:divBdr>
        </w:div>
        <w:div w:id="1452938113">
          <w:marLeft w:val="1166"/>
          <w:marRight w:val="0"/>
          <w:marTop w:val="0"/>
          <w:marBottom w:val="0"/>
          <w:divBdr>
            <w:top w:val="none" w:sz="0" w:space="0" w:color="auto"/>
            <w:left w:val="none" w:sz="0" w:space="0" w:color="auto"/>
            <w:bottom w:val="none" w:sz="0" w:space="0" w:color="auto"/>
            <w:right w:val="none" w:sz="0" w:space="0" w:color="auto"/>
          </w:divBdr>
        </w:div>
        <w:div w:id="1755055346">
          <w:marLeft w:val="1166"/>
          <w:marRight w:val="0"/>
          <w:marTop w:val="0"/>
          <w:marBottom w:val="0"/>
          <w:divBdr>
            <w:top w:val="none" w:sz="0" w:space="0" w:color="auto"/>
            <w:left w:val="none" w:sz="0" w:space="0" w:color="auto"/>
            <w:bottom w:val="none" w:sz="0" w:space="0" w:color="auto"/>
            <w:right w:val="none" w:sz="0" w:space="0" w:color="auto"/>
          </w:divBdr>
        </w:div>
      </w:divsChild>
    </w:div>
    <w:div w:id="1310130918">
      <w:bodyDiv w:val="1"/>
      <w:marLeft w:val="0"/>
      <w:marRight w:val="0"/>
      <w:marTop w:val="0"/>
      <w:marBottom w:val="0"/>
      <w:divBdr>
        <w:top w:val="none" w:sz="0" w:space="0" w:color="auto"/>
        <w:left w:val="none" w:sz="0" w:space="0" w:color="auto"/>
        <w:bottom w:val="none" w:sz="0" w:space="0" w:color="auto"/>
        <w:right w:val="none" w:sz="0" w:space="0" w:color="auto"/>
      </w:divBdr>
      <w:divsChild>
        <w:div w:id="304745088">
          <w:marLeft w:val="274"/>
          <w:marRight w:val="0"/>
          <w:marTop w:val="240"/>
          <w:marBottom w:val="0"/>
          <w:divBdr>
            <w:top w:val="none" w:sz="0" w:space="0" w:color="auto"/>
            <w:left w:val="none" w:sz="0" w:space="0" w:color="auto"/>
            <w:bottom w:val="none" w:sz="0" w:space="0" w:color="auto"/>
            <w:right w:val="none" w:sz="0" w:space="0" w:color="auto"/>
          </w:divBdr>
        </w:div>
        <w:div w:id="348142281">
          <w:marLeft w:val="533"/>
          <w:marRight w:val="0"/>
          <w:marTop w:val="0"/>
          <w:marBottom w:val="0"/>
          <w:divBdr>
            <w:top w:val="none" w:sz="0" w:space="0" w:color="auto"/>
            <w:left w:val="none" w:sz="0" w:space="0" w:color="auto"/>
            <w:bottom w:val="none" w:sz="0" w:space="0" w:color="auto"/>
            <w:right w:val="none" w:sz="0" w:space="0" w:color="auto"/>
          </w:divBdr>
        </w:div>
        <w:div w:id="872765858">
          <w:marLeft w:val="533"/>
          <w:marRight w:val="0"/>
          <w:marTop w:val="0"/>
          <w:marBottom w:val="0"/>
          <w:divBdr>
            <w:top w:val="none" w:sz="0" w:space="0" w:color="auto"/>
            <w:left w:val="none" w:sz="0" w:space="0" w:color="auto"/>
            <w:bottom w:val="none" w:sz="0" w:space="0" w:color="auto"/>
            <w:right w:val="none" w:sz="0" w:space="0" w:color="auto"/>
          </w:divBdr>
        </w:div>
        <w:div w:id="1488864027">
          <w:marLeft w:val="533"/>
          <w:marRight w:val="0"/>
          <w:marTop w:val="0"/>
          <w:marBottom w:val="0"/>
          <w:divBdr>
            <w:top w:val="none" w:sz="0" w:space="0" w:color="auto"/>
            <w:left w:val="none" w:sz="0" w:space="0" w:color="auto"/>
            <w:bottom w:val="none" w:sz="0" w:space="0" w:color="auto"/>
            <w:right w:val="none" w:sz="0" w:space="0" w:color="auto"/>
          </w:divBdr>
        </w:div>
        <w:div w:id="1585413891">
          <w:marLeft w:val="533"/>
          <w:marRight w:val="0"/>
          <w:marTop w:val="0"/>
          <w:marBottom w:val="0"/>
          <w:divBdr>
            <w:top w:val="none" w:sz="0" w:space="0" w:color="auto"/>
            <w:left w:val="none" w:sz="0" w:space="0" w:color="auto"/>
            <w:bottom w:val="none" w:sz="0" w:space="0" w:color="auto"/>
            <w:right w:val="none" w:sz="0" w:space="0" w:color="auto"/>
          </w:divBdr>
        </w:div>
      </w:divsChild>
    </w:div>
    <w:div w:id="1317109109">
      <w:bodyDiv w:val="1"/>
      <w:marLeft w:val="0"/>
      <w:marRight w:val="0"/>
      <w:marTop w:val="0"/>
      <w:marBottom w:val="0"/>
      <w:divBdr>
        <w:top w:val="none" w:sz="0" w:space="0" w:color="auto"/>
        <w:left w:val="none" w:sz="0" w:space="0" w:color="auto"/>
        <w:bottom w:val="none" w:sz="0" w:space="0" w:color="auto"/>
        <w:right w:val="none" w:sz="0" w:space="0" w:color="auto"/>
      </w:divBdr>
      <w:divsChild>
        <w:div w:id="681202222">
          <w:marLeft w:val="547"/>
          <w:marRight w:val="202"/>
          <w:marTop w:val="0"/>
          <w:marBottom w:val="0"/>
          <w:divBdr>
            <w:top w:val="none" w:sz="0" w:space="0" w:color="auto"/>
            <w:left w:val="none" w:sz="0" w:space="0" w:color="auto"/>
            <w:bottom w:val="none" w:sz="0" w:space="0" w:color="auto"/>
            <w:right w:val="none" w:sz="0" w:space="0" w:color="auto"/>
          </w:divBdr>
        </w:div>
      </w:divsChild>
    </w:div>
    <w:div w:id="1327244420">
      <w:bodyDiv w:val="1"/>
      <w:marLeft w:val="0"/>
      <w:marRight w:val="0"/>
      <w:marTop w:val="0"/>
      <w:marBottom w:val="0"/>
      <w:divBdr>
        <w:top w:val="none" w:sz="0" w:space="0" w:color="auto"/>
        <w:left w:val="none" w:sz="0" w:space="0" w:color="auto"/>
        <w:bottom w:val="none" w:sz="0" w:space="0" w:color="auto"/>
        <w:right w:val="none" w:sz="0" w:space="0" w:color="auto"/>
      </w:divBdr>
      <w:divsChild>
        <w:div w:id="711535089">
          <w:marLeft w:val="533"/>
          <w:marRight w:val="0"/>
          <w:marTop w:val="0"/>
          <w:marBottom w:val="0"/>
          <w:divBdr>
            <w:top w:val="none" w:sz="0" w:space="0" w:color="auto"/>
            <w:left w:val="none" w:sz="0" w:space="0" w:color="auto"/>
            <w:bottom w:val="none" w:sz="0" w:space="0" w:color="auto"/>
            <w:right w:val="none" w:sz="0" w:space="0" w:color="auto"/>
          </w:divBdr>
        </w:div>
        <w:div w:id="952320916">
          <w:marLeft w:val="806"/>
          <w:marRight w:val="0"/>
          <w:marTop w:val="0"/>
          <w:marBottom w:val="0"/>
          <w:divBdr>
            <w:top w:val="none" w:sz="0" w:space="0" w:color="auto"/>
            <w:left w:val="none" w:sz="0" w:space="0" w:color="auto"/>
            <w:bottom w:val="none" w:sz="0" w:space="0" w:color="auto"/>
            <w:right w:val="none" w:sz="0" w:space="0" w:color="auto"/>
          </w:divBdr>
        </w:div>
        <w:div w:id="960696415">
          <w:marLeft w:val="533"/>
          <w:marRight w:val="0"/>
          <w:marTop w:val="0"/>
          <w:marBottom w:val="0"/>
          <w:divBdr>
            <w:top w:val="none" w:sz="0" w:space="0" w:color="auto"/>
            <w:left w:val="none" w:sz="0" w:space="0" w:color="auto"/>
            <w:bottom w:val="none" w:sz="0" w:space="0" w:color="auto"/>
            <w:right w:val="none" w:sz="0" w:space="0" w:color="auto"/>
          </w:divBdr>
        </w:div>
        <w:div w:id="1160921732">
          <w:marLeft w:val="806"/>
          <w:marRight w:val="0"/>
          <w:marTop w:val="0"/>
          <w:marBottom w:val="0"/>
          <w:divBdr>
            <w:top w:val="none" w:sz="0" w:space="0" w:color="auto"/>
            <w:left w:val="none" w:sz="0" w:space="0" w:color="auto"/>
            <w:bottom w:val="none" w:sz="0" w:space="0" w:color="auto"/>
            <w:right w:val="none" w:sz="0" w:space="0" w:color="auto"/>
          </w:divBdr>
        </w:div>
        <w:div w:id="1490439232">
          <w:marLeft w:val="806"/>
          <w:marRight w:val="0"/>
          <w:marTop w:val="0"/>
          <w:marBottom w:val="0"/>
          <w:divBdr>
            <w:top w:val="none" w:sz="0" w:space="0" w:color="auto"/>
            <w:left w:val="none" w:sz="0" w:space="0" w:color="auto"/>
            <w:bottom w:val="none" w:sz="0" w:space="0" w:color="auto"/>
            <w:right w:val="none" w:sz="0" w:space="0" w:color="auto"/>
          </w:divBdr>
        </w:div>
      </w:divsChild>
    </w:div>
    <w:div w:id="1327247355">
      <w:bodyDiv w:val="1"/>
      <w:marLeft w:val="0"/>
      <w:marRight w:val="0"/>
      <w:marTop w:val="0"/>
      <w:marBottom w:val="0"/>
      <w:divBdr>
        <w:top w:val="none" w:sz="0" w:space="0" w:color="auto"/>
        <w:left w:val="none" w:sz="0" w:space="0" w:color="auto"/>
        <w:bottom w:val="none" w:sz="0" w:space="0" w:color="auto"/>
        <w:right w:val="none" w:sz="0" w:space="0" w:color="auto"/>
      </w:divBdr>
      <w:divsChild>
        <w:div w:id="1727802088">
          <w:marLeft w:val="216"/>
          <w:marRight w:val="0"/>
          <w:marTop w:val="240"/>
          <w:marBottom w:val="0"/>
          <w:divBdr>
            <w:top w:val="none" w:sz="0" w:space="0" w:color="auto"/>
            <w:left w:val="none" w:sz="0" w:space="0" w:color="auto"/>
            <w:bottom w:val="none" w:sz="0" w:space="0" w:color="auto"/>
            <w:right w:val="none" w:sz="0" w:space="0" w:color="auto"/>
          </w:divBdr>
        </w:div>
        <w:div w:id="151217385">
          <w:marLeft w:val="562"/>
          <w:marRight w:val="0"/>
          <w:marTop w:val="0"/>
          <w:marBottom w:val="0"/>
          <w:divBdr>
            <w:top w:val="none" w:sz="0" w:space="0" w:color="auto"/>
            <w:left w:val="none" w:sz="0" w:space="0" w:color="auto"/>
            <w:bottom w:val="none" w:sz="0" w:space="0" w:color="auto"/>
            <w:right w:val="none" w:sz="0" w:space="0" w:color="auto"/>
          </w:divBdr>
        </w:div>
        <w:div w:id="771894486">
          <w:marLeft w:val="562"/>
          <w:marRight w:val="0"/>
          <w:marTop w:val="0"/>
          <w:marBottom w:val="0"/>
          <w:divBdr>
            <w:top w:val="none" w:sz="0" w:space="0" w:color="auto"/>
            <w:left w:val="none" w:sz="0" w:space="0" w:color="auto"/>
            <w:bottom w:val="none" w:sz="0" w:space="0" w:color="auto"/>
            <w:right w:val="none" w:sz="0" w:space="0" w:color="auto"/>
          </w:divBdr>
        </w:div>
        <w:div w:id="1500347676">
          <w:marLeft w:val="821"/>
          <w:marRight w:val="0"/>
          <w:marTop w:val="0"/>
          <w:marBottom w:val="0"/>
          <w:divBdr>
            <w:top w:val="none" w:sz="0" w:space="0" w:color="auto"/>
            <w:left w:val="none" w:sz="0" w:space="0" w:color="auto"/>
            <w:bottom w:val="none" w:sz="0" w:space="0" w:color="auto"/>
            <w:right w:val="none" w:sz="0" w:space="0" w:color="auto"/>
          </w:divBdr>
        </w:div>
        <w:div w:id="614289075">
          <w:marLeft w:val="821"/>
          <w:marRight w:val="0"/>
          <w:marTop w:val="0"/>
          <w:marBottom w:val="0"/>
          <w:divBdr>
            <w:top w:val="none" w:sz="0" w:space="0" w:color="auto"/>
            <w:left w:val="none" w:sz="0" w:space="0" w:color="auto"/>
            <w:bottom w:val="none" w:sz="0" w:space="0" w:color="auto"/>
            <w:right w:val="none" w:sz="0" w:space="0" w:color="auto"/>
          </w:divBdr>
        </w:div>
      </w:divsChild>
    </w:div>
    <w:div w:id="1331132266">
      <w:bodyDiv w:val="1"/>
      <w:marLeft w:val="0"/>
      <w:marRight w:val="0"/>
      <w:marTop w:val="0"/>
      <w:marBottom w:val="0"/>
      <w:divBdr>
        <w:top w:val="none" w:sz="0" w:space="0" w:color="auto"/>
        <w:left w:val="none" w:sz="0" w:space="0" w:color="auto"/>
        <w:bottom w:val="none" w:sz="0" w:space="0" w:color="auto"/>
        <w:right w:val="none" w:sz="0" w:space="0" w:color="auto"/>
      </w:divBdr>
    </w:div>
    <w:div w:id="1339312930">
      <w:bodyDiv w:val="1"/>
      <w:marLeft w:val="0"/>
      <w:marRight w:val="0"/>
      <w:marTop w:val="0"/>
      <w:marBottom w:val="0"/>
      <w:divBdr>
        <w:top w:val="none" w:sz="0" w:space="0" w:color="auto"/>
        <w:left w:val="none" w:sz="0" w:space="0" w:color="auto"/>
        <w:bottom w:val="none" w:sz="0" w:space="0" w:color="auto"/>
        <w:right w:val="none" w:sz="0" w:space="0" w:color="auto"/>
      </w:divBdr>
    </w:div>
    <w:div w:id="1354308375">
      <w:bodyDiv w:val="1"/>
      <w:marLeft w:val="0"/>
      <w:marRight w:val="0"/>
      <w:marTop w:val="0"/>
      <w:marBottom w:val="0"/>
      <w:divBdr>
        <w:top w:val="none" w:sz="0" w:space="0" w:color="auto"/>
        <w:left w:val="none" w:sz="0" w:space="0" w:color="auto"/>
        <w:bottom w:val="none" w:sz="0" w:space="0" w:color="auto"/>
        <w:right w:val="none" w:sz="0" w:space="0" w:color="auto"/>
      </w:divBdr>
      <w:divsChild>
        <w:div w:id="743719524">
          <w:marLeft w:val="547"/>
          <w:marRight w:val="0"/>
          <w:marTop w:val="0"/>
          <w:marBottom w:val="0"/>
          <w:divBdr>
            <w:top w:val="none" w:sz="0" w:space="0" w:color="auto"/>
            <w:left w:val="none" w:sz="0" w:space="0" w:color="auto"/>
            <w:bottom w:val="none" w:sz="0" w:space="0" w:color="auto"/>
            <w:right w:val="none" w:sz="0" w:space="0" w:color="auto"/>
          </w:divBdr>
        </w:div>
        <w:div w:id="122358154">
          <w:marLeft w:val="547"/>
          <w:marRight w:val="0"/>
          <w:marTop w:val="0"/>
          <w:marBottom w:val="0"/>
          <w:divBdr>
            <w:top w:val="none" w:sz="0" w:space="0" w:color="auto"/>
            <w:left w:val="none" w:sz="0" w:space="0" w:color="auto"/>
            <w:bottom w:val="none" w:sz="0" w:space="0" w:color="auto"/>
            <w:right w:val="none" w:sz="0" w:space="0" w:color="auto"/>
          </w:divBdr>
        </w:div>
        <w:div w:id="2142649877">
          <w:marLeft w:val="547"/>
          <w:marRight w:val="0"/>
          <w:marTop w:val="0"/>
          <w:marBottom w:val="0"/>
          <w:divBdr>
            <w:top w:val="none" w:sz="0" w:space="0" w:color="auto"/>
            <w:left w:val="none" w:sz="0" w:space="0" w:color="auto"/>
            <w:bottom w:val="none" w:sz="0" w:space="0" w:color="auto"/>
            <w:right w:val="none" w:sz="0" w:space="0" w:color="auto"/>
          </w:divBdr>
        </w:div>
      </w:divsChild>
    </w:div>
    <w:div w:id="1389841378">
      <w:bodyDiv w:val="1"/>
      <w:marLeft w:val="0"/>
      <w:marRight w:val="0"/>
      <w:marTop w:val="0"/>
      <w:marBottom w:val="0"/>
      <w:divBdr>
        <w:top w:val="none" w:sz="0" w:space="0" w:color="auto"/>
        <w:left w:val="none" w:sz="0" w:space="0" w:color="auto"/>
        <w:bottom w:val="none" w:sz="0" w:space="0" w:color="auto"/>
        <w:right w:val="none" w:sz="0" w:space="0" w:color="auto"/>
      </w:divBdr>
      <w:divsChild>
        <w:div w:id="1635793471">
          <w:marLeft w:val="547"/>
          <w:marRight w:val="0"/>
          <w:marTop w:val="0"/>
          <w:marBottom w:val="0"/>
          <w:divBdr>
            <w:top w:val="none" w:sz="0" w:space="0" w:color="auto"/>
            <w:left w:val="none" w:sz="0" w:space="0" w:color="auto"/>
            <w:bottom w:val="none" w:sz="0" w:space="0" w:color="auto"/>
            <w:right w:val="none" w:sz="0" w:space="0" w:color="auto"/>
          </w:divBdr>
        </w:div>
        <w:div w:id="311182778">
          <w:marLeft w:val="547"/>
          <w:marRight w:val="0"/>
          <w:marTop w:val="0"/>
          <w:marBottom w:val="0"/>
          <w:divBdr>
            <w:top w:val="none" w:sz="0" w:space="0" w:color="auto"/>
            <w:left w:val="none" w:sz="0" w:space="0" w:color="auto"/>
            <w:bottom w:val="none" w:sz="0" w:space="0" w:color="auto"/>
            <w:right w:val="none" w:sz="0" w:space="0" w:color="auto"/>
          </w:divBdr>
        </w:div>
        <w:div w:id="773860637">
          <w:marLeft w:val="547"/>
          <w:marRight w:val="0"/>
          <w:marTop w:val="0"/>
          <w:marBottom w:val="0"/>
          <w:divBdr>
            <w:top w:val="none" w:sz="0" w:space="0" w:color="auto"/>
            <w:left w:val="none" w:sz="0" w:space="0" w:color="auto"/>
            <w:bottom w:val="none" w:sz="0" w:space="0" w:color="auto"/>
            <w:right w:val="none" w:sz="0" w:space="0" w:color="auto"/>
          </w:divBdr>
        </w:div>
      </w:divsChild>
    </w:div>
    <w:div w:id="1421834950">
      <w:bodyDiv w:val="1"/>
      <w:marLeft w:val="0"/>
      <w:marRight w:val="0"/>
      <w:marTop w:val="0"/>
      <w:marBottom w:val="0"/>
      <w:divBdr>
        <w:top w:val="none" w:sz="0" w:space="0" w:color="auto"/>
        <w:left w:val="none" w:sz="0" w:space="0" w:color="auto"/>
        <w:bottom w:val="none" w:sz="0" w:space="0" w:color="auto"/>
        <w:right w:val="none" w:sz="0" w:space="0" w:color="auto"/>
      </w:divBdr>
    </w:div>
    <w:div w:id="1424104535">
      <w:bodyDiv w:val="1"/>
      <w:marLeft w:val="0"/>
      <w:marRight w:val="0"/>
      <w:marTop w:val="0"/>
      <w:marBottom w:val="0"/>
      <w:divBdr>
        <w:top w:val="none" w:sz="0" w:space="0" w:color="auto"/>
        <w:left w:val="none" w:sz="0" w:space="0" w:color="auto"/>
        <w:bottom w:val="none" w:sz="0" w:space="0" w:color="auto"/>
        <w:right w:val="none" w:sz="0" w:space="0" w:color="auto"/>
      </w:divBdr>
    </w:div>
    <w:div w:id="1434403748">
      <w:bodyDiv w:val="1"/>
      <w:marLeft w:val="0"/>
      <w:marRight w:val="0"/>
      <w:marTop w:val="0"/>
      <w:marBottom w:val="0"/>
      <w:divBdr>
        <w:top w:val="none" w:sz="0" w:space="0" w:color="auto"/>
        <w:left w:val="none" w:sz="0" w:space="0" w:color="auto"/>
        <w:bottom w:val="none" w:sz="0" w:space="0" w:color="auto"/>
        <w:right w:val="none" w:sz="0" w:space="0" w:color="auto"/>
      </w:divBdr>
      <w:divsChild>
        <w:div w:id="1841315593">
          <w:marLeft w:val="562"/>
          <w:marRight w:val="0"/>
          <w:marTop w:val="0"/>
          <w:marBottom w:val="0"/>
          <w:divBdr>
            <w:top w:val="none" w:sz="0" w:space="0" w:color="auto"/>
            <w:left w:val="none" w:sz="0" w:space="0" w:color="auto"/>
            <w:bottom w:val="none" w:sz="0" w:space="0" w:color="auto"/>
            <w:right w:val="none" w:sz="0" w:space="0" w:color="auto"/>
          </w:divBdr>
        </w:div>
      </w:divsChild>
    </w:div>
    <w:div w:id="1441754065">
      <w:bodyDiv w:val="1"/>
      <w:marLeft w:val="0"/>
      <w:marRight w:val="0"/>
      <w:marTop w:val="0"/>
      <w:marBottom w:val="0"/>
      <w:divBdr>
        <w:top w:val="none" w:sz="0" w:space="0" w:color="auto"/>
        <w:left w:val="none" w:sz="0" w:space="0" w:color="auto"/>
        <w:bottom w:val="none" w:sz="0" w:space="0" w:color="auto"/>
        <w:right w:val="none" w:sz="0" w:space="0" w:color="auto"/>
      </w:divBdr>
      <w:divsChild>
        <w:div w:id="911354193">
          <w:marLeft w:val="216"/>
          <w:marRight w:val="0"/>
          <w:marTop w:val="240"/>
          <w:marBottom w:val="0"/>
          <w:divBdr>
            <w:top w:val="none" w:sz="0" w:space="0" w:color="auto"/>
            <w:left w:val="none" w:sz="0" w:space="0" w:color="auto"/>
            <w:bottom w:val="none" w:sz="0" w:space="0" w:color="auto"/>
            <w:right w:val="none" w:sz="0" w:space="0" w:color="auto"/>
          </w:divBdr>
        </w:div>
        <w:div w:id="1237548301">
          <w:marLeft w:val="562"/>
          <w:marRight w:val="0"/>
          <w:marTop w:val="0"/>
          <w:marBottom w:val="0"/>
          <w:divBdr>
            <w:top w:val="none" w:sz="0" w:space="0" w:color="auto"/>
            <w:left w:val="none" w:sz="0" w:space="0" w:color="auto"/>
            <w:bottom w:val="none" w:sz="0" w:space="0" w:color="auto"/>
            <w:right w:val="none" w:sz="0" w:space="0" w:color="auto"/>
          </w:divBdr>
        </w:div>
        <w:div w:id="740325567">
          <w:marLeft w:val="562"/>
          <w:marRight w:val="0"/>
          <w:marTop w:val="0"/>
          <w:marBottom w:val="0"/>
          <w:divBdr>
            <w:top w:val="none" w:sz="0" w:space="0" w:color="auto"/>
            <w:left w:val="none" w:sz="0" w:space="0" w:color="auto"/>
            <w:bottom w:val="none" w:sz="0" w:space="0" w:color="auto"/>
            <w:right w:val="none" w:sz="0" w:space="0" w:color="auto"/>
          </w:divBdr>
        </w:div>
        <w:div w:id="1182862480">
          <w:marLeft w:val="562"/>
          <w:marRight w:val="0"/>
          <w:marTop w:val="0"/>
          <w:marBottom w:val="0"/>
          <w:divBdr>
            <w:top w:val="none" w:sz="0" w:space="0" w:color="auto"/>
            <w:left w:val="none" w:sz="0" w:space="0" w:color="auto"/>
            <w:bottom w:val="none" w:sz="0" w:space="0" w:color="auto"/>
            <w:right w:val="none" w:sz="0" w:space="0" w:color="auto"/>
          </w:divBdr>
        </w:div>
      </w:divsChild>
    </w:div>
    <w:div w:id="1459642747">
      <w:bodyDiv w:val="1"/>
      <w:marLeft w:val="0"/>
      <w:marRight w:val="0"/>
      <w:marTop w:val="0"/>
      <w:marBottom w:val="0"/>
      <w:divBdr>
        <w:top w:val="none" w:sz="0" w:space="0" w:color="auto"/>
        <w:left w:val="none" w:sz="0" w:space="0" w:color="auto"/>
        <w:bottom w:val="none" w:sz="0" w:space="0" w:color="auto"/>
        <w:right w:val="none" w:sz="0" w:space="0" w:color="auto"/>
      </w:divBdr>
    </w:div>
    <w:div w:id="1459643833">
      <w:bodyDiv w:val="1"/>
      <w:marLeft w:val="0"/>
      <w:marRight w:val="0"/>
      <w:marTop w:val="0"/>
      <w:marBottom w:val="0"/>
      <w:divBdr>
        <w:top w:val="none" w:sz="0" w:space="0" w:color="auto"/>
        <w:left w:val="none" w:sz="0" w:space="0" w:color="auto"/>
        <w:bottom w:val="none" w:sz="0" w:space="0" w:color="auto"/>
        <w:right w:val="none" w:sz="0" w:space="0" w:color="auto"/>
      </w:divBdr>
      <w:divsChild>
        <w:div w:id="1018771846">
          <w:marLeft w:val="533"/>
          <w:marRight w:val="0"/>
          <w:marTop w:val="0"/>
          <w:marBottom w:val="0"/>
          <w:divBdr>
            <w:top w:val="none" w:sz="0" w:space="0" w:color="auto"/>
            <w:left w:val="none" w:sz="0" w:space="0" w:color="auto"/>
            <w:bottom w:val="none" w:sz="0" w:space="0" w:color="auto"/>
            <w:right w:val="none" w:sz="0" w:space="0" w:color="auto"/>
          </w:divBdr>
        </w:div>
      </w:divsChild>
    </w:div>
    <w:div w:id="1460150526">
      <w:bodyDiv w:val="1"/>
      <w:marLeft w:val="0"/>
      <w:marRight w:val="0"/>
      <w:marTop w:val="0"/>
      <w:marBottom w:val="0"/>
      <w:divBdr>
        <w:top w:val="none" w:sz="0" w:space="0" w:color="auto"/>
        <w:left w:val="none" w:sz="0" w:space="0" w:color="auto"/>
        <w:bottom w:val="none" w:sz="0" w:space="0" w:color="auto"/>
        <w:right w:val="none" w:sz="0" w:space="0" w:color="auto"/>
      </w:divBdr>
    </w:div>
    <w:div w:id="1471745677">
      <w:bodyDiv w:val="1"/>
      <w:marLeft w:val="0"/>
      <w:marRight w:val="0"/>
      <w:marTop w:val="0"/>
      <w:marBottom w:val="0"/>
      <w:divBdr>
        <w:top w:val="none" w:sz="0" w:space="0" w:color="auto"/>
        <w:left w:val="none" w:sz="0" w:space="0" w:color="auto"/>
        <w:bottom w:val="none" w:sz="0" w:space="0" w:color="auto"/>
        <w:right w:val="none" w:sz="0" w:space="0" w:color="auto"/>
      </w:divBdr>
      <w:divsChild>
        <w:div w:id="1863009437">
          <w:marLeft w:val="547"/>
          <w:marRight w:val="0"/>
          <w:marTop w:val="0"/>
          <w:marBottom w:val="0"/>
          <w:divBdr>
            <w:top w:val="none" w:sz="0" w:space="0" w:color="auto"/>
            <w:left w:val="none" w:sz="0" w:space="0" w:color="auto"/>
            <w:bottom w:val="none" w:sz="0" w:space="0" w:color="auto"/>
            <w:right w:val="none" w:sz="0" w:space="0" w:color="auto"/>
          </w:divBdr>
        </w:div>
        <w:div w:id="1485274320">
          <w:marLeft w:val="547"/>
          <w:marRight w:val="0"/>
          <w:marTop w:val="0"/>
          <w:marBottom w:val="0"/>
          <w:divBdr>
            <w:top w:val="none" w:sz="0" w:space="0" w:color="auto"/>
            <w:left w:val="none" w:sz="0" w:space="0" w:color="auto"/>
            <w:bottom w:val="none" w:sz="0" w:space="0" w:color="auto"/>
            <w:right w:val="none" w:sz="0" w:space="0" w:color="auto"/>
          </w:divBdr>
        </w:div>
        <w:div w:id="1604341511">
          <w:marLeft w:val="547"/>
          <w:marRight w:val="0"/>
          <w:marTop w:val="0"/>
          <w:marBottom w:val="0"/>
          <w:divBdr>
            <w:top w:val="none" w:sz="0" w:space="0" w:color="auto"/>
            <w:left w:val="none" w:sz="0" w:space="0" w:color="auto"/>
            <w:bottom w:val="none" w:sz="0" w:space="0" w:color="auto"/>
            <w:right w:val="none" w:sz="0" w:space="0" w:color="auto"/>
          </w:divBdr>
        </w:div>
      </w:divsChild>
    </w:div>
    <w:div w:id="1472553812">
      <w:bodyDiv w:val="1"/>
      <w:marLeft w:val="0"/>
      <w:marRight w:val="0"/>
      <w:marTop w:val="0"/>
      <w:marBottom w:val="0"/>
      <w:divBdr>
        <w:top w:val="none" w:sz="0" w:space="0" w:color="auto"/>
        <w:left w:val="none" w:sz="0" w:space="0" w:color="auto"/>
        <w:bottom w:val="none" w:sz="0" w:space="0" w:color="auto"/>
        <w:right w:val="none" w:sz="0" w:space="0" w:color="auto"/>
      </w:divBdr>
      <w:divsChild>
        <w:div w:id="1388216161">
          <w:marLeft w:val="533"/>
          <w:marRight w:val="0"/>
          <w:marTop w:val="0"/>
          <w:marBottom w:val="0"/>
          <w:divBdr>
            <w:top w:val="none" w:sz="0" w:space="0" w:color="auto"/>
            <w:left w:val="none" w:sz="0" w:space="0" w:color="auto"/>
            <w:bottom w:val="none" w:sz="0" w:space="0" w:color="auto"/>
            <w:right w:val="none" w:sz="0" w:space="0" w:color="auto"/>
          </w:divBdr>
        </w:div>
      </w:divsChild>
    </w:div>
    <w:div w:id="1510439299">
      <w:bodyDiv w:val="1"/>
      <w:marLeft w:val="0"/>
      <w:marRight w:val="0"/>
      <w:marTop w:val="0"/>
      <w:marBottom w:val="0"/>
      <w:divBdr>
        <w:top w:val="none" w:sz="0" w:space="0" w:color="auto"/>
        <w:left w:val="none" w:sz="0" w:space="0" w:color="auto"/>
        <w:bottom w:val="none" w:sz="0" w:space="0" w:color="auto"/>
        <w:right w:val="none" w:sz="0" w:space="0" w:color="auto"/>
      </w:divBdr>
    </w:div>
    <w:div w:id="1514295825">
      <w:bodyDiv w:val="1"/>
      <w:marLeft w:val="0"/>
      <w:marRight w:val="0"/>
      <w:marTop w:val="0"/>
      <w:marBottom w:val="0"/>
      <w:divBdr>
        <w:top w:val="none" w:sz="0" w:space="0" w:color="auto"/>
        <w:left w:val="none" w:sz="0" w:space="0" w:color="auto"/>
        <w:bottom w:val="none" w:sz="0" w:space="0" w:color="auto"/>
        <w:right w:val="none" w:sz="0" w:space="0" w:color="auto"/>
      </w:divBdr>
    </w:div>
    <w:div w:id="1576234144">
      <w:bodyDiv w:val="1"/>
      <w:marLeft w:val="0"/>
      <w:marRight w:val="0"/>
      <w:marTop w:val="0"/>
      <w:marBottom w:val="0"/>
      <w:divBdr>
        <w:top w:val="none" w:sz="0" w:space="0" w:color="auto"/>
        <w:left w:val="none" w:sz="0" w:space="0" w:color="auto"/>
        <w:bottom w:val="none" w:sz="0" w:space="0" w:color="auto"/>
        <w:right w:val="none" w:sz="0" w:space="0" w:color="auto"/>
      </w:divBdr>
    </w:div>
    <w:div w:id="1583174559">
      <w:bodyDiv w:val="1"/>
      <w:marLeft w:val="0"/>
      <w:marRight w:val="0"/>
      <w:marTop w:val="0"/>
      <w:marBottom w:val="0"/>
      <w:divBdr>
        <w:top w:val="none" w:sz="0" w:space="0" w:color="auto"/>
        <w:left w:val="none" w:sz="0" w:space="0" w:color="auto"/>
        <w:bottom w:val="none" w:sz="0" w:space="0" w:color="auto"/>
        <w:right w:val="none" w:sz="0" w:space="0" w:color="auto"/>
      </w:divBdr>
      <w:divsChild>
        <w:div w:id="818545766">
          <w:marLeft w:val="547"/>
          <w:marRight w:val="0"/>
          <w:marTop w:val="0"/>
          <w:marBottom w:val="0"/>
          <w:divBdr>
            <w:top w:val="none" w:sz="0" w:space="0" w:color="auto"/>
            <w:left w:val="none" w:sz="0" w:space="0" w:color="auto"/>
            <w:bottom w:val="none" w:sz="0" w:space="0" w:color="auto"/>
            <w:right w:val="none" w:sz="0" w:space="0" w:color="auto"/>
          </w:divBdr>
        </w:div>
        <w:div w:id="2038463336">
          <w:marLeft w:val="1166"/>
          <w:marRight w:val="0"/>
          <w:marTop w:val="0"/>
          <w:marBottom w:val="0"/>
          <w:divBdr>
            <w:top w:val="none" w:sz="0" w:space="0" w:color="auto"/>
            <w:left w:val="none" w:sz="0" w:space="0" w:color="auto"/>
            <w:bottom w:val="none" w:sz="0" w:space="0" w:color="auto"/>
            <w:right w:val="none" w:sz="0" w:space="0" w:color="auto"/>
          </w:divBdr>
        </w:div>
        <w:div w:id="2060549972">
          <w:marLeft w:val="547"/>
          <w:marRight w:val="0"/>
          <w:marTop w:val="0"/>
          <w:marBottom w:val="0"/>
          <w:divBdr>
            <w:top w:val="none" w:sz="0" w:space="0" w:color="auto"/>
            <w:left w:val="none" w:sz="0" w:space="0" w:color="auto"/>
            <w:bottom w:val="none" w:sz="0" w:space="0" w:color="auto"/>
            <w:right w:val="none" w:sz="0" w:space="0" w:color="auto"/>
          </w:divBdr>
        </w:div>
        <w:div w:id="2131239180">
          <w:marLeft w:val="547"/>
          <w:marRight w:val="0"/>
          <w:marTop w:val="0"/>
          <w:marBottom w:val="0"/>
          <w:divBdr>
            <w:top w:val="none" w:sz="0" w:space="0" w:color="auto"/>
            <w:left w:val="none" w:sz="0" w:space="0" w:color="auto"/>
            <w:bottom w:val="none" w:sz="0" w:space="0" w:color="auto"/>
            <w:right w:val="none" w:sz="0" w:space="0" w:color="auto"/>
          </w:divBdr>
        </w:div>
      </w:divsChild>
    </w:div>
    <w:div w:id="1605378161">
      <w:bodyDiv w:val="1"/>
      <w:marLeft w:val="0"/>
      <w:marRight w:val="0"/>
      <w:marTop w:val="0"/>
      <w:marBottom w:val="0"/>
      <w:divBdr>
        <w:top w:val="none" w:sz="0" w:space="0" w:color="auto"/>
        <w:left w:val="none" w:sz="0" w:space="0" w:color="auto"/>
        <w:bottom w:val="none" w:sz="0" w:space="0" w:color="auto"/>
        <w:right w:val="none" w:sz="0" w:space="0" w:color="auto"/>
      </w:divBdr>
      <w:divsChild>
        <w:div w:id="298189914">
          <w:marLeft w:val="1080"/>
          <w:marRight w:val="0"/>
          <w:marTop w:val="0"/>
          <w:marBottom w:val="0"/>
          <w:divBdr>
            <w:top w:val="none" w:sz="0" w:space="0" w:color="auto"/>
            <w:left w:val="none" w:sz="0" w:space="0" w:color="auto"/>
            <w:bottom w:val="none" w:sz="0" w:space="0" w:color="auto"/>
            <w:right w:val="none" w:sz="0" w:space="0" w:color="auto"/>
          </w:divBdr>
        </w:div>
        <w:div w:id="377894985">
          <w:marLeft w:val="562"/>
          <w:marRight w:val="0"/>
          <w:marTop w:val="0"/>
          <w:marBottom w:val="0"/>
          <w:divBdr>
            <w:top w:val="none" w:sz="0" w:space="0" w:color="auto"/>
            <w:left w:val="none" w:sz="0" w:space="0" w:color="auto"/>
            <w:bottom w:val="none" w:sz="0" w:space="0" w:color="auto"/>
            <w:right w:val="none" w:sz="0" w:space="0" w:color="auto"/>
          </w:divBdr>
        </w:div>
        <w:div w:id="482310799">
          <w:marLeft w:val="562"/>
          <w:marRight w:val="0"/>
          <w:marTop w:val="0"/>
          <w:marBottom w:val="0"/>
          <w:divBdr>
            <w:top w:val="none" w:sz="0" w:space="0" w:color="auto"/>
            <w:left w:val="none" w:sz="0" w:space="0" w:color="auto"/>
            <w:bottom w:val="none" w:sz="0" w:space="0" w:color="auto"/>
            <w:right w:val="none" w:sz="0" w:space="0" w:color="auto"/>
          </w:divBdr>
        </w:div>
        <w:div w:id="839351219">
          <w:marLeft w:val="821"/>
          <w:marRight w:val="0"/>
          <w:marTop w:val="0"/>
          <w:marBottom w:val="0"/>
          <w:divBdr>
            <w:top w:val="none" w:sz="0" w:space="0" w:color="auto"/>
            <w:left w:val="none" w:sz="0" w:space="0" w:color="auto"/>
            <w:bottom w:val="none" w:sz="0" w:space="0" w:color="auto"/>
            <w:right w:val="none" w:sz="0" w:space="0" w:color="auto"/>
          </w:divBdr>
        </w:div>
        <w:div w:id="1758869085">
          <w:marLeft w:val="821"/>
          <w:marRight w:val="0"/>
          <w:marTop w:val="0"/>
          <w:marBottom w:val="0"/>
          <w:divBdr>
            <w:top w:val="none" w:sz="0" w:space="0" w:color="auto"/>
            <w:left w:val="none" w:sz="0" w:space="0" w:color="auto"/>
            <w:bottom w:val="none" w:sz="0" w:space="0" w:color="auto"/>
            <w:right w:val="none" w:sz="0" w:space="0" w:color="auto"/>
          </w:divBdr>
        </w:div>
        <w:div w:id="1901402090">
          <w:marLeft w:val="562"/>
          <w:marRight w:val="0"/>
          <w:marTop w:val="0"/>
          <w:marBottom w:val="0"/>
          <w:divBdr>
            <w:top w:val="none" w:sz="0" w:space="0" w:color="auto"/>
            <w:left w:val="none" w:sz="0" w:space="0" w:color="auto"/>
            <w:bottom w:val="none" w:sz="0" w:space="0" w:color="auto"/>
            <w:right w:val="none" w:sz="0" w:space="0" w:color="auto"/>
          </w:divBdr>
        </w:div>
        <w:div w:id="1991012958">
          <w:marLeft w:val="562"/>
          <w:marRight w:val="0"/>
          <w:marTop w:val="0"/>
          <w:marBottom w:val="0"/>
          <w:divBdr>
            <w:top w:val="none" w:sz="0" w:space="0" w:color="auto"/>
            <w:left w:val="none" w:sz="0" w:space="0" w:color="auto"/>
            <w:bottom w:val="none" w:sz="0" w:space="0" w:color="auto"/>
            <w:right w:val="none" w:sz="0" w:space="0" w:color="auto"/>
          </w:divBdr>
        </w:div>
        <w:div w:id="2037535803">
          <w:marLeft w:val="562"/>
          <w:marRight w:val="0"/>
          <w:marTop w:val="0"/>
          <w:marBottom w:val="0"/>
          <w:divBdr>
            <w:top w:val="none" w:sz="0" w:space="0" w:color="auto"/>
            <w:left w:val="none" w:sz="0" w:space="0" w:color="auto"/>
            <w:bottom w:val="none" w:sz="0" w:space="0" w:color="auto"/>
            <w:right w:val="none" w:sz="0" w:space="0" w:color="auto"/>
          </w:divBdr>
        </w:div>
      </w:divsChild>
    </w:div>
    <w:div w:id="1682706029">
      <w:bodyDiv w:val="1"/>
      <w:marLeft w:val="0"/>
      <w:marRight w:val="0"/>
      <w:marTop w:val="0"/>
      <w:marBottom w:val="0"/>
      <w:divBdr>
        <w:top w:val="none" w:sz="0" w:space="0" w:color="auto"/>
        <w:left w:val="none" w:sz="0" w:space="0" w:color="auto"/>
        <w:bottom w:val="none" w:sz="0" w:space="0" w:color="auto"/>
        <w:right w:val="none" w:sz="0" w:space="0" w:color="auto"/>
      </w:divBdr>
    </w:div>
    <w:div w:id="1683123829">
      <w:bodyDiv w:val="1"/>
      <w:marLeft w:val="0"/>
      <w:marRight w:val="0"/>
      <w:marTop w:val="0"/>
      <w:marBottom w:val="0"/>
      <w:divBdr>
        <w:top w:val="none" w:sz="0" w:space="0" w:color="auto"/>
        <w:left w:val="none" w:sz="0" w:space="0" w:color="auto"/>
        <w:bottom w:val="none" w:sz="0" w:space="0" w:color="auto"/>
        <w:right w:val="none" w:sz="0" w:space="0" w:color="auto"/>
      </w:divBdr>
      <w:divsChild>
        <w:div w:id="562642821">
          <w:marLeft w:val="547"/>
          <w:marRight w:val="0"/>
          <w:marTop w:val="0"/>
          <w:marBottom w:val="0"/>
          <w:divBdr>
            <w:top w:val="none" w:sz="0" w:space="0" w:color="auto"/>
            <w:left w:val="none" w:sz="0" w:space="0" w:color="auto"/>
            <w:bottom w:val="none" w:sz="0" w:space="0" w:color="auto"/>
            <w:right w:val="none" w:sz="0" w:space="0" w:color="auto"/>
          </w:divBdr>
        </w:div>
        <w:div w:id="1961108526">
          <w:marLeft w:val="547"/>
          <w:marRight w:val="0"/>
          <w:marTop w:val="0"/>
          <w:marBottom w:val="0"/>
          <w:divBdr>
            <w:top w:val="none" w:sz="0" w:space="0" w:color="auto"/>
            <w:left w:val="none" w:sz="0" w:space="0" w:color="auto"/>
            <w:bottom w:val="none" w:sz="0" w:space="0" w:color="auto"/>
            <w:right w:val="none" w:sz="0" w:space="0" w:color="auto"/>
          </w:divBdr>
        </w:div>
      </w:divsChild>
    </w:div>
    <w:div w:id="1685594356">
      <w:bodyDiv w:val="1"/>
      <w:marLeft w:val="0"/>
      <w:marRight w:val="0"/>
      <w:marTop w:val="0"/>
      <w:marBottom w:val="0"/>
      <w:divBdr>
        <w:top w:val="none" w:sz="0" w:space="0" w:color="auto"/>
        <w:left w:val="none" w:sz="0" w:space="0" w:color="auto"/>
        <w:bottom w:val="none" w:sz="0" w:space="0" w:color="auto"/>
        <w:right w:val="none" w:sz="0" w:space="0" w:color="auto"/>
      </w:divBdr>
      <w:divsChild>
        <w:div w:id="2066834442">
          <w:marLeft w:val="547"/>
          <w:marRight w:val="0"/>
          <w:marTop w:val="0"/>
          <w:marBottom w:val="0"/>
          <w:divBdr>
            <w:top w:val="none" w:sz="0" w:space="0" w:color="auto"/>
            <w:left w:val="none" w:sz="0" w:space="0" w:color="auto"/>
            <w:bottom w:val="none" w:sz="0" w:space="0" w:color="auto"/>
            <w:right w:val="none" w:sz="0" w:space="0" w:color="auto"/>
          </w:divBdr>
        </w:div>
        <w:div w:id="595943789">
          <w:marLeft w:val="547"/>
          <w:marRight w:val="0"/>
          <w:marTop w:val="0"/>
          <w:marBottom w:val="0"/>
          <w:divBdr>
            <w:top w:val="none" w:sz="0" w:space="0" w:color="auto"/>
            <w:left w:val="none" w:sz="0" w:space="0" w:color="auto"/>
            <w:bottom w:val="none" w:sz="0" w:space="0" w:color="auto"/>
            <w:right w:val="none" w:sz="0" w:space="0" w:color="auto"/>
          </w:divBdr>
        </w:div>
        <w:div w:id="175652002">
          <w:marLeft w:val="1166"/>
          <w:marRight w:val="0"/>
          <w:marTop w:val="0"/>
          <w:marBottom w:val="0"/>
          <w:divBdr>
            <w:top w:val="none" w:sz="0" w:space="0" w:color="auto"/>
            <w:left w:val="none" w:sz="0" w:space="0" w:color="auto"/>
            <w:bottom w:val="none" w:sz="0" w:space="0" w:color="auto"/>
            <w:right w:val="none" w:sz="0" w:space="0" w:color="auto"/>
          </w:divBdr>
        </w:div>
        <w:div w:id="1074858588">
          <w:marLeft w:val="547"/>
          <w:marRight w:val="0"/>
          <w:marTop w:val="0"/>
          <w:marBottom w:val="0"/>
          <w:divBdr>
            <w:top w:val="none" w:sz="0" w:space="0" w:color="auto"/>
            <w:left w:val="none" w:sz="0" w:space="0" w:color="auto"/>
            <w:bottom w:val="none" w:sz="0" w:space="0" w:color="auto"/>
            <w:right w:val="none" w:sz="0" w:space="0" w:color="auto"/>
          </w:divBdr>
        </w:div>
      </w:divsChild>
    </w:div>
    <w:div w:id="1689407236">
      <w:bodyDiv w:val="1"/>
      <w:marLeft w:val="0"/>
      <w:marRight w:val="0"/>
      <w:marTop w:val="0"/>
      <w:marBottom w:val="0"/>
      <w:divBdr>
        <w:top w:val="none" w:sz="0" w:space="0" w:color="auto"/>
        <w:left w:val="none" w:sz="0" w:space="0" w:color="auto"/>
        <w:bottom w:val="none" w:sz="0" w:space="0" w:color="auto"/>
        <w:right w:val="none" w:sz="0" w:space="0" w:color="auto"/>
      </w:divBdr>
      <w:divsChild>
        <w:div w:id="405105935">
          <w:marLeft w:val="216"/>
          <w:marRight w:val="0"/>
          <w:marTop w:val="240"/>
          <w:marBottom w:val="0"/>
          <w:divBdr>
            <w:top w:val="none" w:sz="0" w:space="0" w:color="auto"/>
            <w:left w:val="none" w:sz="0" w:space="0" w:color="auto"/>
            <w:bottom w:val="none" w:sz="0" w:space="0" w:color="auto"/>
            <w:right w:val="none" w:sz="0" w:space="0" w:color="auto"/>
          </w:divBdr>
        </w:div>
        <w:div w:id="421877965">
          <w:marLeft w:val="216"/>
          <w:marRight w:val="0"/>
          <w:marTop w:val="240"/>
          <w:marBottom w:val="0"/>
          <w:divBdr>
            <w:top w:val="none" w:sz="0" w:space="0" w:color="auto"/>
            <w:left w:val="none" w:sz="0" w:space="0" w:color="auto"/>
            <w:bottom w:val="none" w:sz="0" w:space="0" w:color="auto"/>
            <w:right w:val="none" w:sz="0" w:space="0" w:color="auto"/>
          </w:divBdr>
        </w:div>
        <w:div w:id="893394382">
          <w:marLeft w:val="216"/>
          <w:marRight w:val="0"/>
          <w:marTop w:val="240"/>
          <w:marBottom w:val="0"/>
          <w:divBdr>
            <w:top w:val="none" w:sz="0" w:space="0" w:color="auto"/>
            <w:left w:val="none" w:sz="0" w:space="0" w:color="auto"/>
            <w:bottom w:val="none" w:sz="0" w:space="0" w:color="auto"/>
            <w:right w:val="none" w:sz="0" w:space="0" w:color="auto"/>
          </w:divBdr>
        </w:div>
        <w:div w:id="1916431165">
          <w:marLeft w:val="216"/>
          <w:marRight w:val="0"/>
          <w:marTop w:val="240"/>
          <w:marBottom w:val="0"/>
          <w:divBdr>
            <w:top w:val="none" w:sz="0" w:space="0" w:color="auto"/>
            <w:left w:val="none" w:sz="0" w:space="0" w:color="auto"/>
            <w:bottom w:val="none" w:sz="0" w:space="0" w:color="auto"/>
            <w:right w:val="none" w:sz="0" w:space="0" w:color="auto"/>
          </w:divBdr>
        </w:div>
      </w:divsChild>
    </w:div>
    <w:div w:id="1689678031">
      <w:bodyDiv w:val="1"/>
      <w:marLeft w:val="0"/>
      <w:marRight w:val="0"/>
      <w:marTop w:val="0"/>
      <w:marBottom w:val="0"/>
      <w:divBdr>
        <w:top w:val="none" w:sz="0" w:space="0" w:color="auto"/>
        <w:left w:val="none" w:sz="0" w:space="0" w:color="auto"/>
        <w:bottom w:val="none" w:sz="0" w:space="0" w:color="auto"/>
        <w:right w:val="none" w:sz="0" w:space="0" w:color="auto"/>
      </w:divBdr>
      <w:divsChild>
        <w:div w:id="1047416473">
          <w:marLeft w:val="547"/>
          <w:marRight w:val="202"/>
          <w:marTop w:val="0"/>
          <w:marBottom w:val="0"/>
          <w:divBdr>
            <w:top w:val="none" w:sz="0" w:space="0" w:color="auto"/>
            <w:left w:val="none" w:sz="0" w:space="0" w:color="auto"/>
            <w:bottom w:val="none" w:sz="0" w:space="0" w:color="auto"/>
            <w:right w:val="none" w:sz="0" w:space="0" w:color="auto"/>
          </w:divBdr>
        </w:div>
      </w:divsChild>
    </w:div>
    <w:div w:id="1710644469">
      <w:bodyDiv w:val="1"/>
      <w:marLeft w:val="0"/>
      <w:marRight w:val="0"/>
      <w:marTop w:val="0"/>
      <w:marBottom w:val="0"/>
      <w:divBdr>
        <w:top w:val="none" w:sz="0" w:space="0" w:color="auto"/>
        <w:left w:val="none" w:sz="0" w:space="0" w:color="auto"/>
        <w:bottom w:val="none" w:sz="0" w:space="0" w:color="auto"/>
        <w:right w:val="none" w:sz="0" w:space="0" w:color="auto"/>
      </w:divBdr>
      <w:divsChild>
        <w:div w:id="1338845744">
          <w:marLeft w:val="547"/>
          <w:marRight w:val="0"/>
          <w:marTop w:val="0"/>
          <w:marBottom w:val="0"/>
          <w:divBdr>
            <w:top w:val="none" w:sz="0" w:space="0" w:color="auto"/>
            <w:left w:val="none" w:sz="0" w:space="0" w:color="auto"/>
            <w:bottom w:val="none" w:sz="0" w:space="0" w:color="auto"/>
            <w:right w:val="none" w:sz="0" w:space="0" w:color="auto"/>
          </w:divBdr>
        </w:div>
        <w:div w:id="1655377640">
          <w:marLeft w:val="547"/>
          <w:marRight w:val="0"/>
          <w:marTop w:val="0"/>
          <w:marBottom w:val="0"/>
          <w:divBdr>
            <w:top w:val="none" w:sz="0" w:space="0" w:color="auto"/>
            <w:left w:val="none" w:sz="0" w:space="0" w:color="auto"/>
            <w:bottom w:val="none" w:sz="0" w:space="0" w:color="auto"/>
            <w:right w:val="none" w:sz="0" w:space="0" w:color="auto"/>
          </w:divBdr>
        </w:div>
      </w:divsChild>
    </w:div>
    <w:div w:id="1757749442">
      <w:bodyDiv w:val="1"/>
      <w:marLeft w:val="0"/>
      <w:marRight w:val="0"/>
      <w:marTop w:val="0"/>
      <w:marBottom w:val="0"/>
      <w:divBdr>
        <w:top w:val="none" w:sz="0" w:space="0" w:color="auto"/>
        <w:left w:val="none" w:sz="0" w:space="0" w:color="auto"/>
        <w:bottom w:val="none" w:sz="0" w:space="0" w:color="auto"/>
        <w:right w:val="none" w:sz="0" w:space="0" w:color="auto"/>
      </w:divBdr>
    </w:div>
    <w:div w:id="1769693250">
      <w:bodyDiv w:val="1"/>
      <w:marLeft w:val="0"/>
      <w:marRight w:val="0"/>
      <w:marTop w:val="0"/>
      <w:marBottom w:val="0"/>
      <w:divBdr>
        <w:top w:val="none" w:sz="0" w:space="0" w:color="auto"/>
        <w:left w:val="none" w:sz="0" w:space="0" w:color="auto"/>
        <w:bottom w:val="none" w:sz="0" w:space="0" w:color="auto"/>
        <w:right w:val="none" w:sz="0" w:space="0" w:color="auto"/>
      </w:divBdr>
      <w:divsChild>
        <w:div w:id="306788473">
          <w:marLeft w:val="547"/>
          <w:marRight w:val="0"/>
          <w:marTop w:val="0"/>
          <w:marBottom w:val="0"/>
          <w:divBdr>
            <w:top w:val="none" w:sz="0" w:space="0" w:color="auto"/>
            <w:left w:val="none" w:sz="0" w:space="0" w:color="auto"/>
            <w:bottom w:val="none" w:sz="0" w:space="0" w:color="auto"/>
            <w:right w:val="none" w:sz="0" w:space="0" w:color="auto"/>
          </w:divBdr>
        </w:div>
        <w:div w:id="274101682">
          <w:marLeft w:val="547"/>
          <w:marRight w:val="0"/>
          <w:marTop w:val="0"/>
          <w:marBottom w:val="0"/>
          <w:divBdr>
            <w:top w:val="none" w:sz="0" w:space="0" w:color="auto"/>
            <w:left w:val="none" w:sz="0" w:space="0" w:color="auto"/>
            <w:bottom w:val="none" w:sz="0" w:space="0" w:color="auto"/>
            <w:right w:val="none" w:sz="0" w:space="0" w:color="auto"/>
          </w:divBdr>
        </w:div>
        <w:div w:id="343358661">
          <w:marLeft w:val="547"/>
          <w:marRight w:val="0"/>
          <w:marTop w:val="0"/>
          <w:marBottom w:val="0"/>
          <w:divBdr>
            <w:top w:val="none" w:sz="0" w:space="0" w:color="auto"/>
            <w:left w:val="none" w:sz="0" w:space="0" w:color="auto"/>
            <w:bottom w:val="none" w:sz="0" w:space="0" w:color="auto"/>
            <w:right w:val="none" w:sz="0" w:space="0" w:color="auto"/>
          </w:divBdr>
        </w:div>
      </w:divsChild>
    </w:div>
    <w:div w:id="1770007472">
      <w:bodyDiv w:val="1"/>
      <w:marLeft w:val="0"/>
      <w:marRight w:val="0"/>
      <w:marTop w:val="0"/>
      <w:marBottom w:val="0"/>
      <w:divBdr>
        <w:top w:val="none" w:sz="0" w:space="0" w:color="auto"/>
        <w:left w:val="none" w:sz="0" w:space="0" w:color="auto"/>
        <w:bottom w:val="none" w:sz="0" w:space="0" w:color="auto"/>
        <w:right w:val="none" w:sz="0" w:space="0" w:color="auto"/>
      </w:divBdr>
      <w:divsChild>
        <w:div w:id="924925058">
          <w:marLeft w:val="533"/>
          <w:marRight w:val="0"/>
          <w:marTop w:val="0"/>
          <w:marBottom w:val="0"/>
          <w:divBdr>
            <w:top w:val="none" w:sz="0" w:space="0" w:color="auto"/>
            <w:left w:val="none" w:sz="0" w:space="0" w:color="auto"/>
            <w:bottom w:val="none" w:sz="0" w:space="0" w:color="auto"/>
            <w:right w:val="none" w:sz="0" w:space="0" w:color="auto"/>
          </w:divBdr>
        </w:div>
      </w:divsChild>
    </w:div>
    <w:div w:id="1791823845">
      <w:bodyDiv w:val="1"/>
      <w:marLeft w:val="0"/>
      <w:marRight w:val="0"/>
      <w:marTop w:val="0"/>
      <w:marBottom w:val="0"/>
      <w:divBdr>
        <w:top w:val="none" w:sz="0" w:space="0" w:color="auto"/>
        <w:left w:val="none" w:sz="0" w:space="0" w:color="auto"/>
        <w:bottom w:val="none" w:sz="0" w:space="0" w:color="auto"/>
        <w:right w:val="none" w:sz="0" w:space="0" w:color="auto"/>
      </w:divBdr>
      <w:divsChild>
        <w:div w:id="145052984">
          <w:marLeft w:val="1800"/>
          <w:marRight w:val="0"/>
          <w:marTop w:val="0"/>
          <w:marBottom w:val="0"/>
          <w:divBdr>
            <w:top w:val="none" w:sz="0" w:space="0" w:color="auto"/>
            <w:left w:val="none" w:sz="0" w:space="0" w:color="auto"/>
            <w:bottom w:val="none" w:sz="0" w:space="0" w:color="auto"/>
            <w:right w:val="none" w:sz="0" w:space="0" w:color="auto"/>
          </w:divBdr>
        </w:div>
        <w:div w:id="393159777">
          <w:marLeft w:val="1166"/>
          <w:marRight w:val="0"/>
          <w:marTop w:val="0"/>
          <w:marBottom w:val="0"/>
          <w:divBdr>
            <w:top w:val="none" w:sz="0" w:space="0" w:color="auto"/>
            <w:left w:val="none" w:sz="0" w:space="0" w:color="auto"/>
            <w:bottom w:val="none" w:sz="0" w:space="0" w:color="auto"/>
            <w:right w:val="none" w:sz="0" w:space="0" w:color="auto"/>
          </w:divBdr>
        </w:div>
        <w:div w:id="522866168">
          <w:marLeft w:val="1166"/>
          <w:marRight w:val="0"/>
          <w:marTop w:val="0"/>
          <w:marBottom w:val="0"/>
          <w:divBdr>
            <w:top w:val="none" w:sz="0" w:space="0" w:color="auto"/>
            <w:left w:val="none" w:sz="0" w:space="0" w:color="auto"/>
            <w:bottom w:val="none" w:sz="0" w:space="0" w:color="auto"/>
            <w:right w:val="none" w:sz="0" w:space="0" w:color="auto"/>
          </w:divBdr>
        </w:div>
        <w:div w:id="755326385">
          <w:marLeft w:val="547"/>
          <w:marRight w:val="0"/>
          <w:marTop w:val="0"/>
          <w:marBottom w:val="0"/>
          <w:divBdr>
            <w:top w:val="none" w:sz="0" w:space="0" w:color="auto"/>
            <w:left w:val="none" w:sz="0" w:space="0" w:color="auto"/>
            <w:bottom w:val="none" w:sz="0" w:space="0" w:color="auto"/>
            <w:right w:val="none" w:sz="0" w:space="0" w:color="auto"/>
          </w:divBdr>
        </w:div>
        <w:div w:id="800149033">
          <w:marLeft w:val="1800"/>
          <w:marRight w:val="0"/>
          <w:marTop w:val="0"/>
          <w:marBottom w:val="0"/>
          <w:divBdr>
            <w:top w:val="none" w:sz="0" w:space="0" w:color="auto"/>
            <w:left w:val="none" w:sz="0" w:space="0" w:color="auto"/>
            <w:bottom w:val="none" w:sz="0" w:space="0" w:color="auto"/>
            <w:right w:val="none" w:sz="0" w:space="0" w:color="auto"/>
          </w:divBdr>
        </w:div>
        <w:div w:id="839927909">
          <w:marLeft w:val="1800"/>
          <w:marRight w:val="0"/>
          <w:marTop w:val="0"/>
          <w:marBottom w:val="0"/>
          <w:divBdr>
            <w:top w:val="none" w:sz="0" w:space="0" w:color="auto"/>
            <w:left w:val="none" w:sz="0" w:space="0" w:color="auto"/>
            <w:bottom w:val="none" w:sz="0" w:space="0" w:color="auto"/>
            <w:right w:val="none" w:sz="0" w:space="0" w:color="auto"/>
          </w:divBdr>
        </w:div>
        <w:div w:id="928348996">
          <w:marLeft w:val="1800"/>
          <w:marRight w:val="0"/>
          <w:marTop w:val="0"/>
          <w:marBottom w:val="0"/>
          <w:divBdr>
            <w:top w:val="none" w:sz="0" w:space="0" w:color="auto"/>
            <w:left w:val="none" w:sz="0" w:space="0" w:color="auto"/>
            <w:bottom w:val="none" w:sz="0" w:space="0" w:color="auto"/>
            <w:right w:val="none" w:sz="0" w:space="0" w:color="auto"/>
          </w:divBdr>
        </w:div>
        <w:div w:id="1166672430">
          <w:marLeft w:val="1800"/>
          <w:marRight w:val="0"/>
          <w:marTop w:val="0"/>
          <w:marBottom w:val="0"/>
          <w:divBdr>
            <w:top w:val="none" w:sz="0" w:space="0" w:color="auto"/>
            <w:left w:val="none" w:sz="0" w:space="0" w:color="auto"/>
            <w:bottom w:val="none" w:sz="0" w:space="0" w:color="auto"/>
            <w:right w:val="none" w:sz="0" w:space="0" w:color="auto"/>
          </w:divBdr>
        </w:div>
        <w:div w:id="1426733946">
          <w:marLeft w:val="1166"/>
          <w:marRight w:val="0"/>
          <w:marTop w:val="0"/>
          <w:marBottom w:val="0"/>
          <w:divBdr>
            <w:top w:val="none" w:sz="0" w:space="0" w:color="auto"/>
            <w:left w:val="none" w:sz="0" w:space="0" w:color="auto"/>
            <w:bottom w:val="none" w:sz="0" w:space="0" w:color="auto"/>
            <w:right w:val="none" w:sz="0" w:space="0" w:color="auto"/>
          </w:divBdr>
        </w:div>
        <w:div w:id="1491872600">
          <w:marLeft w:val="1800"/>
          <w:marRight w:val="0"/>
          <w:marTop w:val="0"/>
          <w:marBottom w:val="0"/>
          <w:divBdr>
            <w:top w:val="none" w:sz="0" w:space="0" w:color="auto"/>
            <w:left w:val="none" w:sz="0" w:space="0" w:color="auto"/>
            <w:bottom w:val="none" w:sz="0" w:space="0" w:color="auto"/>
            <w:right w:val="none" w:sz="0" w:space="0" w:color="auto"/>
          </w:divBdr>
        </w:div>
        <w:div w:id="1503351369">
          <w:marLeft w:val="1800"/>
          <w:marRight w:val="0"/>
          <w:marTop w:val="0"/>
          <w:marBottom w:val="0"/>
          <w:divBdr>
            <w:top w:val="none" w:sz="0" w:space="0" w:color="auto"/>
            <w:left w:val="none" w:sz="0" w:space="0" w:color="auto"/>
            <w:bottom w:val="none" w:sz="0" w:space="0" w:color="auto"/>
            <w:right w:val="none" w:sz="0" w:space="0" w:color="auto"/>
          </w:divBdr>
        </w:div>
        <w:div w:id="1684240420">
          <w:marLeft w:val="547"/>
          <w:marRight w:val="0"/>
          <w:marTop w:val="0"/>
          <w:marBottom w:val="0"/>
          <w:divBdr>
            <w:top w:val="none" w:sz="0" w:space="0" w:color="auto"/>
            <w:left w:val="none" w:sz="0" w:space="0" w:color="auto"/>
            <w:bottom w:val="none" w:sz="0" w:space="0" w:color="auto"/>
            <w:right w:val="none" w:sz="0" w:space="0" w:color="auto"/>
          </w:divBdr>
        </w:div>
        <w:div w:id="1714766739">
          <w:marLeft w:val="1166"/>
          <w:marRight w:val="0"/>
          <w:marTop w:val="0"/>
          <w:marBottom w:val="0"/>
          <w:divBdr>
            <w:top w:val="none" w:sz="0" w:space="0" w:color="auto"/>
            <w:left w:val="none" w:sz="0" w:space="0" w:color="auto"/>
            <w:bottom w:val="none" w:sz="0" w:space="0" w:color="auto"/>
            <w:right w:val="none" w:sz="0" w:space="0" w:color="auto"/>
          </w:divBdr>
        </w:div>
        <w:div w:id="2049719761">
          <w:marLeft w:val="1800"/>
          <w:marRight w:val="0"/>
          <w:marTop w:val="0"/>
          <w:marBottom w:val="0"/>
          <w:divBdr>
            <w:top w:val="none" w:sz="0" w:space="0" w:color="auto"/>
            <w:left w:val="none" w:sz="0" w:space="0" w:color="auto"/>
            <w:bottom w:val="none" w:sz="0" w:space="0" w:color="auto"/>
            <w:right w:val="none" w:sz="0" w:space="0" w:color="auto"/>
          </w:divBdr>
        </w:div>
      </w:divsChild>
    </w:div>
    <w:div w:id="1801603920">
      <w:bodyDiv w:val="1"/>
      <w:marLeft w:val="0"/>
      <w:marRight w:val="0"/>
      <w:marTop w:val="0"/>
      <w:marBottom w:val="0"/>
      <w:divBdr>
        <w:top w:val="none" w:sz="0" w:space="0" w:color="auto"/>
        <w:left w:val="none" w:sz="0" w:space="0" w:color="auto"/>
        <w:bottom w:val="none" w:sz="0" w:space="0" w:color="auto"/>
        <w:right w:val="none" w:sz="0" w:space="0" w:color="auto"/>
      </w:divBdr>
      <w:divsChild>
        <w:div w:id="331760981">
          <w:marLeft w:val="547"/>
          <w:marRight w:val="0"/>
          <w:marTop w:val="0"/>
          <w:marBottom w:val="0"/>
          <w:divBdr>
            <w:top w:val="none" w:sz="0" w:space="0" w:color="auto"/>
            <w:left w:val="none" w:sz="0" w:space="0" w:color="auto"/>
            <w:bottom w:val="none" w:sz="0" w:space="0" w:color="auto"/>
            <w:right w:val="none" w:sz="0" w:space="0" w:color="auto"/>
          </w:divBdr>
        </w:div>
        <w:div w:id="558202265">
          <w:marLeft w:val="547"/>
          <w:marRight w:val="0"/>
          <w:marTop w:val="0"/>
          <w:marBottom w:val="0"/>
          <w:divBdr>
            <w:top w:val="none" w:sz="0" w:space="0" w:color="auto"/>
            <w:left w:val="none" w:sz="0" w:space="0" w:color="auto"/>
            <w:bottom w:val="none" w:sz="0" w:space="0" w:color="auto"/>
            <w:right w:val="none" w:sz="0" w:space="0" w:color="auto"/>
          </w:divBdr>
        </w:div>
        <w:div w:id="1566646245">
          <w:marLeft w:val="547"/>
          <w:marRight w:val="0"/>
          <w:marTop w:val="0"/>
          <w:marBottom w:val="0"/>
          <w:divBdr>
            <w:top w:val="none" w:sz="0" w:space="0" w:color="auto"/>
            <w:left w:val="none" w:sz="0" w:space="0" w:color="auto"/>
            <w:bottom w:val="none" w:sz="0" w:space="0" w:color="auto"/>
            <w:right w:val="none" w:sz="0" w:space="0" w:color="auto"/>
          </w:divBdr>
        </w:div>
        <w:div w:id="1860123529">
          <w:marLeft w:val="547"/>
          <w:marRight w:val="0"/>
          <w:marTop w:val="0"/>
          <w:marBottom w:val="0"/>
          <w:divBdr>
            <w:top w:val="none" w:sz="0" w:space="0" w:color="auto"/>
            <w:left w:val="none" w:sz="0" w:space="0" w:color="auto"/>
            <w:bottom w:val="none" w:sz="0" w:space="0" w:color="auto"/>
            <w:right w:val="none" w:sz="0" w:space="0" w:color="auto"/>
          </w:divBdr>
        </w:div>
      </w:divsChild>
    </w:div>
    <w:div w:id="1802722020">
      <w:bodyDiv w:val="1"/>
      <w:marLeft w:val="0"/>
      <w:marRight w:val="0"/>
      <w:marTop w:val="0"/>
      <w:marBottom w:val="0"/>
      <w:divBdr>
        <w:top w:val="none" w:sz="0" w:space="0" w:color="auto"/>
        <w:left w:val="none" w:sz="0" w:space="0" w:color="auto"/>
        <w:bottom w:val="none" w:sz="0" w:space="0" w:color="auto"/>
        <w:right w:val="none" w:sz="0" w:space="0" w:color="auto"/>
      </w:divBdr>
      <w:divsChild>
        <w:div w:id="248582158">
          <w:marLeft w:val="547"/>
          <w:marRight w:val="0"/>
          <w:marTop w:val="45"/>
          <w:marBottom w:val="45"/>
          <w:divBdr>
            <w:top w:val="none" w:sz="0" w:space="0" w:color="auto"/>
            <w:left w:val="none" w:sz="0" w:space="0" w:color="auto"/>
            <w:bottom w:val="none" w:sz="0" w:space="0" w:color="auto"/>
            <w:right w:val="none" w:sz="0" w:space="0" w:color="auto"/>
          </w:divBdr>
        </w:div>
      </w:divsChild>
    </w:div>
    <w:div w:id="1802846815">
      <w:bodyDiv w:val="1"/>
      <w:marLeft w:val="0"/>
      <w:marRight w:val="0"/>
      <w:marTop w:val="0"/>
      <w:marBottom w:val="0"/>
      <w:divBdr>
        <w:top w:val="none" w:sz="0" w:space="0" w:color="auto"/>
        <w:left w:val="none" w:sz="0" w:space="0" w:color="auto"/>
        <w:bottom w:val="none" w:sz="0" w:space="0" w:color="auto"/>
        <w:right w:val="none" w:sz="0" w:space="0" w:color="auto"/>
      </w:divBdr>
      <w:divsChild>
        <w:div w:id="437916159">
          <w:marLeft w:val="562"/>
          <w:marRight w:val="0"/>
          <w:marTop w:val="0"/>
          <w:marBottom w:val="0"/>
          <w:divBdr>
            <w:top w:val="none" w:sz="0" w:space="0" w:color="auto"/>
            <w:left w:val="none" w:sz="0" w:space="0" w:color="auto"/>
            <w:bottom w:val="none" w:sz="0" w:space="0" w:color="auto"/>
            <w:right w:val="none" w:sz="0" w:space="0" w:color="auto"/>
          </w:divBdr>
        </w:div>
        <w:div w:id="1407990410">
          <w:marLeft w:val="821"/>
          <w:marRight w:val="0"/>
          <w:marTop w:val="0"/>
          <w:marBottom w:val="0"/>
          <w:divBdr>
            <w:top w:val="none" w:sz="0" w:space="0" w:color="auto"/>
            <w:left w:val="none" w:sz="0" w:space="0" w:color="auto"/>
            <w:bottom w:val="none" w:sz="0" w:space="0" w:color="auto"/>
            <w:right w:val="none" w:sz="0" w:space="0" w:color="auto"/>
          </w:divBdr>
        </w:div>
      </w:divsChild>
    </w:div>
    <w:div w:id="1805923578">
      <w:bodyDiv w:val="1"/>
      <w:marLeft w:val="0"/>
      <w:marRight w:val="0"/>
      <w:marTop w:val="0"/>
      <w:marBottom w:val="0"/>
      <w:divBdr>
        <w:top w:val="none" w:sz="0" w:space="0" w:color="auto"/>
        <w:left w:val="none" w:sz="0" w:space="0" w:color="auto"/>
        <w:bottom w:val="none" w:sz="0" w:space="0" w:color="auto"/>
        <w:right w:val="none" w:sz="0" w:space="0" w:color="auto"/>
      </w:divBdr>
      <w:divsChild>
        <w:div w:id="301496869">
          <w:marLeft w:val="0"/>
          <w:marRight w:val="202"/>
          <w:marTop w:val="0"/>
          <w:marBottom w:val="0"/>
          <w:divBdr>
            <w:top w:val="none" w:sz="0" w:space="0" w:color="auto"/>
            <w:left w:val="none" w:sz="0" w:space="0" w:color="auto"/>
            <w:bottom w:val="none" w:sz="0" w:space="0" w:color="auto"/>
            <w:right w:val="none" w:sz="0" w:space="0" w:color="auto"/>
          </w:divBdr>
        </w:div>
        <w:div w:id="601837496">
          <w:marLeft w:val="0"/>
          <w:marRight w:val="202"/>
          <w:marTop w:val="0"/>
          <w:marBottom w:val="0"/>
          <w:divBdr>
            <w:top w:val="none" w:sz="0" w:space="0" w:color="auto"/>
            <w:left w:val="none" w:sz="0" w:space="0" w:color="auto"/>
            <w:bottom w:val="none" w:sz="0" w:space="0" w:color="auto"/>
            <w:right w:val="none" w:sz="0" w:space="0" w:color="auto"/>
          </w:divBdr>
        </w:div>
      </w:divsChild>
    </w:div>
    <w:div w:id="1808545462">
      <w:bodyDiv w:val="1"/>
      <w:marLeft w:val="0"/>
      <w:marRight w:val="0"/>
      <w:marTop w:val="0"/>
      <w:marBottom w:val="0"/>
      <w:divBdr>
        <w:top w:val="none" w:sz="0" w:space="0" w:color="auto"/>
        <w:left w:val="none" w:sz="0" w:space="0" w:color="auto"/>
        <w:bottom w:val="none" w:sz="0" w:space="0" w:color="auto"/>
        <w:right w:val="none" w:sz="0" w:space="0" w:color="auto"/>
      </w:divBdr>
      <w:divsChild>
        <w:div w:id="125780572">
          <w:marLeft w:val="547"/>
          <w:marRight w:val="0"/>
          <w:marTop w:val="0"/>
          <w:marBottom w:val="0"/>
          <w:divBdr>
            <w:top w:val="none" w:sz="0" w:space="0" w:color="auto"/>
            <w:left w:val="none" w:sz="0" w:space="0" w:color="auto"/>
            <w:bottom w:val="none" w:sz="0" w:space="0" w:color="auto"/>
            <w:right w:val="none" w:sz="0" w:space="0" w:color="auto"/>
          </w:divBdr>
        </w:div>
        <w:div w:id="237713193">
          <w:marLeft w:val="547"/>
          <w:marRight w:val="0"/>
          <w:marTop w:val="0"/>
          <w:marBottom w:val="0"/>
          <w:divBdr>
            <w:top w:val="none" w:sz="0" w:space="0" w:color="auto"/>
            <w:left w:val="none" w:sz="0" w:space="0" w:color="auto"/>
            <w:bottom w:val="none" w:sz="0" w:space="0" w:color="auto"/>
            <w:right w:val="none" w:sz="0" w:space="0" w:color="auto"/>
          </w:divBdr>
        </w:div>
        <w:div w:id="567109394">
          <w:marLeft w:val="1166"/>
          <w:marRight w:val="0"/>
          <w:marTop w:val="0"/>
          <w:marBottom w:val="0"/>
          <w:divBdr>
            <w:top w:val="none" w:sz="0" w:space="0" w:color="auto"/>
            <w:left w:val="none" w:sz="0" w:space="0" w:color="auto"/>
            <w:bottom w:val="none" w:sz="0" w:space="0" w:color="auto"/>
            <w:right w:val="none" w:sz="0" w:space="0" w:color="auto"/>
          </w:divBdr>
        </w:div>
        <w:div w:id="853347715">
          <w:marLeft w:val="547"/>
          <w:marRight w:val="0"/>
          <w:marTop w:val="0"/>
          <w:marBottom w:val="0"/>
          <w:divBdr>
            <w:top w:val="none" w:sz="0" w:space="0" w:color="auto"/>
            <w:left w:val="none" w:sz="0" w:space="0" w:color="auto"/>
            <w:bottom w:val="none" w:sz="0" w:space="0" w:color="auto"/>
            <w:right w:val="none" w:sz="0" w:space="0" w:color="auto"/>
          </w:divBdr>
        </w:div>
        <w:div w:id="936445772">
          <w:marLeft w:val="547"/>
          <w:marRight w:val="0"/>
          <w:marTop w:val="0"/>
          <w:marBottom w:val="0"/>
          <w:divBdr>
            <w:top w:val="none" w:sz="0" w:space="0" w:color="auto"/>
            <w:left w:val="none" w:sz="0" w:space="0" w:color="auto"/>
            <w:bottom w:val="none" w:sz="0" w:space="0" w:color="auto"/>
            <w:right w:val="none" w:sz="0" w:space="0" w:color="auto"/>
          </w:divBdr>
        </w:div>
        <w:div w:id="1286347821">
          <w:marLeft w:val="547"/>
          <w:marRight w:val="0"/>
          <w:marTop w:val="0"/>
          <w:marBottom w:val="0"/>
          <w:divBdr>
            <w:top w:val="none" w:sz="0" w:space="0" w:color="auto"/>
            <w:left w:val="none" w:sz="0" w:space="0" w:color="auto"/>
            <w:bottom w:val="none" w:sz="0" w:space="0" w:color="auto"/>
            <w:right w:val="none" w:sz="0" w:space="0" w:color="auto"/>
          </w:divBdr>
        </w:div>
        <w:div w:id="1745643406">
          <w:marLeft w:val="547"/>
          <w:marRight w:val="0"/>
          <w:marTop w:val="0"/>
          <w:marBottom w:val="0"/>
          <w:divBdr>
            <w:top w:val="none" w:sz="0" w:space="0" w:color="auto"/>
            <w:left w:val="none" w:sz="0" w:space="0" w:color="auto"/>
            <w:bottom w:val="none" w:sz="0" w:space="0" w:color="auto"/>
            <w:right w:val="none" w:sz="0" w:space="0" w:color="auto"/>
          </w:divBdr>
        </w:div>
        <w:div w:id="2056076598">
          <w:marLeft w:val="547"/>
          <w:marRight w:val="0"/>
          <w:marTop w:val="0"/>
          <w:marBottom w:val="0"/>
          <w:divBdr>
            <w:top w:val="none" w:sz="0" w:space="0" w:color="auto"/>
            <w:left w:val="none" w:sz="0" w:space="0" w:color="auto"/>
            <w:bottom w:val="none" w:sz="0" w:space="0" w:color="auto"/>
            <w:right w:val="none" w:sz="0" w:space="0" w:color="auto"/>
          </w:divBdr>
        </w:div>
      </w:divsChild>
    </w:div>
    <w:div w:id="1811555014">
      <w:bodyDiv w:val="1"/>
      <w:marLeft w:val="0"/>
      <w:marRight w:val="0"/>
      <w:marTop w:val="0"/>
      <w:marBottom w:val="0"/>
      <w:divBdr>
        <w:top w:val="none" w:sz="0" w:space="0" w:color="auto"/>
        <w:left w:val="none" w:sz="0" w:space="0" w:color="auto"/>
        <w:bottom w:val="none" w:sz="0" w:space="0" w:color="auto"/>
        <w:right w:val="none" w:sz="0" w:space="0" w:color="auto"/>
      </w:divBdr>
      <w:divsChild>
        <w:div w:id="887305935">
          <w:marLeft w:val="547"/>
          <w:marRight w:val="0"/>
          <w:marTop w:val="0"/>
          <w:marBottom w:val="0"/>
          <w:divBdr>
            <w:top w:val="none" w:sz="0" w:space="0" w:color="auto"/>
            <w:left w:val="none" w:sz="0" w:space="0" w:color="auto"/>
            <w:bottom w:val="none" w:sz="0" w:space="0" w:color="auto"/>
            <w:right w:val="none" w:sz="0" w:space="0" w:color="auto"/>
          </w:divBdr>
        </w:div>
        <w:div w:id="1874226291">
          <w:marLeft w:val="1166"/>
          <w:marRight w:val="0"/>
          <w:marTop w:val="0"/>
          <w:marBottom w:val="0"/>
          <w:divBdr>
            <w:top w:val="none" w:sz="0" w:space="0" w:color="auto"/>
            <w:left w:val="none" w:sz="0" w:space="0" w:color="auto"/>
            <w:bottom w:val="none" w:sz="0" w:space="0" w:color="auto"/>
            <w:right w:val="none" w:sz="0" w:space="0" w:color="auto"/>
          </w:divBdr>
        </w:div>
        <w:div w:id="733744579">
          <w:marLeft w:val="1800"/>
          <w:marRight w:val="0"/>
          <w:marTop w:val="0"/>
          <w:marBottom w:val="0"/>
          <w:divBdr>
            <w:top w:val="none" w:sz="0" w:space="0" w:color="auto"/>
            <w:left w:val="none" w:sz="0" w:space="0" w:color="auto"/>
            <w:bottom w:val="none" w:sz="0" w:space="0" w:color="auto"/>
            <w:right w:val="none" w:sz="0" w:space="0" w:color="auto"/>
          </w:divBdr>
        </w:div>
      </w:divsChild>
    </w:div>
    <w:div w:id="1819031822">
      <w:bodyDiv w:val="1"/>
      <w:marLeft w:val="0"/>
      <w:marRight w:val="0"/>
      <w:marTop w:val="0"/>
      <w:marBottom w:val="0"/>
      <w:divBdr>
        <w:top w:val="none" w:sz="0" w:space="0" w:color="auto"/>
        <w:left w:val="none" w:sz="0" w:space="0" w:color="auto"/>
        <w:bottom w:val="none" w:sz="0" w:space="0" w:color="auto"/>
        <w:right w:val="none" w:sz="0" w:space="0" w:color="auto"/>
      </w:divBdr>
    </w:div>
    <w:div w:id="1829519830">
      <w:bodyDiv w:val="1"/>
      <w:marLeft w:val="0"/>
      <w:marRight w:val="0"/>
      <w:marTop w:val="0"/>
      <w:marBottom w:val="0"/>
      <w:divBdr>
        <w:top w:val="none" w:sz="0" w:space="0" w:color="auto"/>
        <w:left w:val="none" w:sz="0" w:space="0" w:color="auto"/>
        <w:bottom w:val="none" w:sz="0" w:space="0" w:color="auto"/>
        <w:right w:val="none" w:sz="0" w:space="0" w:color="auto"/>
      </w:divBdr>
      <w:divsChild>
        <w:div w:id="708653441">
          <w:marLeft w:val="562"/>
          <w:marRight w:val="0"/>
          <w:marTop w:val="0"/>
          <w:marBottom w:val="0"/>
          <w:divBdr>
            <w:top w:val="none" w:sz="0" w:space="0" w:color="auto"/>
            <w:left w:val="none" w:sz="0" w:space="0" w:color="auto"/>
            <w:bottom w:val="none" w:sz="0" w:space="0" w:color="auto"/>
            <w:right w:val="none" w:sz="0" w:space="0" w:color="auto"/>
          </w:divBdr>
        </w:div>
        <w:div w:id="1047608179">
          <w:marLeft w:val="216"/>
          <w:marRight w:val="0"/>
          <w:marTop w:val="240"/>
          <w:marBottom w:val="0"/>
          <w:divBdr>
            <w:top w:val="none" w:sz="0" w:space="0" w:color="auto"/>
            <w:left w:val="none" w:sz="0" w:space="0" w:color="auto"/>
            <w:bottom w:val="none" w:sz="0" w:space="0" w:color="auto"/>
            <w:right w:val="none" w:sz="0" w:space="0" w:color="auto"/>
          </w:divBdr>
        </w:div>
        <w:div w:id="2089231078">
          <w:marLeft w:val="562"/>
          <w:marRight w:val="0"/>
          <w:marTop w:val="0"/>
          <w:marBottom w:val="0"/>
          <w:divBdr>
            <w:top w:val="none" w:sz="0" w:space="0" w:color="auto"/>
            <w:left w:val="none" w:sz="0" w:space="0" w:color="auto"/>
            <w:bottom w:val="none" w:sz="0" w:space="0" w:color="auto"/>
            <w:right w:val="none" w:sz="0" w:space="0" w:color="auto"/>
          </w:divBdr>
        </w:div>
      </w:divsChild>
    </w:div>
    <w:div w:id="1831406930">
      <w:bodyDiv w:val="1"/>
      <w:marLeft w:val="0"/>
      <w:marRight w:val="0"/>
      <w:marTop w:val="0"/>
      <w:marBottom w:val="0"/>
      <w:divBdr>
        <w:top w:val="none" w:sz="0" w:space="0" w:color="auto"/>
        <w:left w:val="none" w:sz="0" w:space="0" w:color="auto"/>
        <w:bottom w:val="none" w:sz="0" w:space="0" w:color="auto"/>
        <w:right w:val="none" w:sz="0" w:space="0" w:color="auto"/>
      </w:divBdr>
      <w:divsChild>
        <w:div w:id="1087994966">
          <w:marLeft w:val="216"/>
          <w:marRight w:val="0"/>
          <w:marTop w:val="240"/>
          <w:marBottom w:val="0"/>
          <w:divBdr>
            <w:top w:val="none" w:sz="0" w:space="0" w:color="auto"/>
            <w:left w:val="none" w:sz="0" w:space="0" w:color="auto"/>
            <w:bottom w:val="none" w:sz="0" w:space="0" w:color="auto"/>
            <w:right w:val="none" w:sz="0" w:space="0" w:color="auto"/>
          </w:divBdr>
        </w:div>
        <w:div w:id="364988712">
          <w:marLeft w:val="562"/>
          <w:marRight w:val="0"/>
          <w:marTop w:val="0"/>
          <w:marBottom w:val="0"/>
          <w:divBdr>
            <w:top w:val="none" w:sz="0" w:space="0" w:color="auto"/>
            <w:left w:val="none" w:sz="0" w:space="0" w:color="auto"/>
            <w:bottom w:val="none" w:sz="0" w:space="0" w:color="auto"/>
            <w:right w:val="none" w:sz="0" w:space="0" w:color="auto"/>
          </w:divBdr>
        </w:div>
        <w:div w:id="538202507">
          <w:marLeft w:val="562"/>
          <w:marRight w:val="0"/>
          <w:marTop w:val="0"/>
          <w:marBottom w:val="0"/>
          <w:divBdr>
            <w:top w:val="none" w:sz="0" w:space="0" w:color="auto"/>
            <w:left w:val="none" w:sz="0" w:space="0" w:color="auto"/>
            <w:bottom w:val="none" w:sz="0" w:space="0" w:color="auto"/>
            <w:right w:val="none" w:sz="0" w:space="0" w:color="auto"/>
          </w:divBdr>
        </w:div>
        <w:div w:id="1032346842">
          <w:marLeft w:val="562"/>
          <w:marRight w:val="0"/>
          <w:marTop w:val="0"/>
          <w:marBottom w:val="0"/>
          <w:divBdr>
            <w:top w:val="none" w:sz="0" w:space="0" w:color="auto"/>
            <w:left w:val="none" w:sz="0" w:space="0" w:color="auto"/>
            <w:bottom w:val="none" w:sz="0" w:space="0" w:color="auto"/>
            <w:right w:val="none" w:sz="0" w:space="0" w:color="auto"/>
          </w:divBdr>
        </w:div>
        <w:div w:id="666323175">
          <w:marLeft w:val="562"/>
          <w:marRight w:val="0"/>
          <w:marTop w:val="0"/>
          <w:marBottom w:val="0"/>
          <w:divBdr>
            <w:top w:val="none" w:sz="0" w:space="0" w:color="auto"/>
            <w:left w:val="none" w:sz="0" w:space="0" w:color="auto"/>
            <w:bottom w:val="none" w:sz="0" w:space="0" w:color="auto"/>
            <w:right w:val="none" w:sz="0" w:space="0" w:color="auto"/>
          </w:divBdr>
        </w:div>
        <w:div w:id="300312633">
          <w:marLeft w:val="821"/>
          <w:marRight w:val="0"/>
          <w:marTop w:val="0"/>
          <w:marBottom w:val="0"/>
          <w:divBdr>
            <w:top w:val="none" w:sz="0" w:space="0" w:color="auto"/>
            <w:left w:val="none" w:sz="0" w:space="0" w:color="auto"/>
            <w:bottom w:val="none" w:sz="0" w:space="0" w:color="auto"/>
            <w:right w:val="none" w:sz="0" w:space="0" w:color="auto"/>
          </w:divBdr>
        </w:div>
      </w:divsChild>
    </w:div>
    <w:div w:id="1854999548">
      <w:bodyDiv w:val="1"/>
      <w:marLeft w:val="0"/>
      <w:marRight w:val="0"/>
      <w:marTop w:val="0"/>
      <w:marBottom w:val="0"/>
      <w:divBdr>
        <w:top w:val="none" w:sz="0" w:space="0" w:color="auto"/>
        <w:left w:val="none" w:sz="0" w:space="0" w:color="auto"/>
        <w:bottom w:val="none" w:sz="0" w:space="0" w:color="auto"/>
        <w:right w:val="none" w:sz="0" w:space="0" w:color="auto"/>
      </w:divBdr>
      <w:divsChild>
        <w:div w:id="1235819475">
          <w:marLeft w:val="562"/>
          <w:marRight w:val="0"/>
          <w:marTop w:val="0"/>
          <w:marBottom w:val="0"/>
          <w:divBdr>
            <w:top w:val="none" w:sz="0" w:space="0" w:color="auto"/>
            <w:left w:val="none" w:sz="0" w:space="0" w:color="auto"/>
            <w:bottom w:val="none" w:sz="0" w:space="0" w:color="auto"/>
            <w:right w:val="none" w:sz="0" w:space="0" w:color="auto"/>
          </w:divBdr>
        </w:div>
        <w:div w:id="1748110869">
          <w:marLeft w:val="216"/>
          <w:marRight w:val="0"/>
          <w:marTop w:val="240"/>
          <w:marBottom w:val="0"/>
          <w:divBdr>
            <w:top w:val="none" w:sz="0" w:space="0" w:color="auto"/>
            <w:left w:val="none" w:sz="0" w:space="0" w:color="auto"/>
            <w:bottom w:val="none" w:sz="0" w:space="0" w:color="auto"/>
            <w:right w:val="none" w:sz="0" w:space="0" w:color="auto"/>
          </w:divBdr>
        </w:div>
      </w:divsChild>
    </w:div>
    <w:div w:id="1878661743">
      <w:bodyDiv w:val="1"/>
      <w:marLeft w:val="0"/>
      <w:marRight w:val="0"/>
      <w:marTop w:val="0"/>
      <w:marBottom w:val="0"/>
      <w:divBdr>
        <w:top w:val="none" w:sz="0" w:space="0" w:color="auto"/>
        <w:left w:val="none" w:sz="0" w:space="0" w:color="auto"/>
        <w:bottom w:val="none" w:sz="0" w:space="0" w:color="auto"/>
        <w:right w:val="none" w:sz="0" w:space="0" w:color="auto"/>
      </w:divBdr>
      <w:divsChild>
        <w:div w:id="2141267986">
          <w:marLeft w:val="216"/>
          <w:marRight w:val="0"/>
          <w:marTop w:val="240"/>
          <w:marBottom w:val="0"/>
          <w:divBdr>
            <w:top w:val="none" w:sz="0" w:space="0" w:color="auto"/>
            <w:left w:val="none" w:sz="0" w:space="0" w:color="auto"/>
            <w:bottom w:val="none" w:sz="0" w:space="0" w:color="auto"/>
            <w:right w:val="none" w:sz="0" w:space="0" w:color="auto"/>
          </w:divBdr>
        </w:div>
        <w:div w:id="1121608520">
          <w:marLeft w:val="562"/>
          <w:marRight w:val="0"/>
          <w:marTop w:val="0"/>
          <w:marBottom w:val="0"/>
          <w:divBdr>
            <w:top w:val="none" w:sz="0" w:space="0" w:color="auto"/>
            <w:left w:val="none" w:sz="0" w:space="0" w:color="auto"/>
            <w:bottom w:val="none" w:sz="0" w:space="0" w:color="auto"/>
            <w:right w:val="none" w:sz="0" w:space="0" w:color="auto"/>
          </w:divBdr>
        </w:div>
      </w:divsChild>
    </w:div>
    <w:div w:id="1894267057">
      <w:bodyDiv w:val="1"/>
      <w:marLeft w:val="0"/>
      <w:marRight w:val="0"/>
      <w:marTop w:val="0"/>
      <w:marBottom w:val="0"/>
      <w:divBdr>
        <w:top w:val="none" w:sz="0" w:space="0" w:color="auto"/>
        <w:left w:val="none" w:sz="0" w:space="0" w:color="auto"/>
        <w:bottom w:val="none" w:sz="0" w:space="0" w:color="auto"/>
        <w:right w:val="none" w:sz="0" w:space="0" w:color="auto"/>
      </w:divBdr>
    </w:div>
    <w:div w:id="1914899537">
      <w:bodyDiv w:val="1"/>
      <w:marLeft w:val="0"/>
      <w:marRight w:val="0"/>
      <w:marTop w:val="0"/>
      <w:marBottom w:val="0"/>
      <w:divBdr>
        <w:top w:val="none" w:sz="0" w:space="0" w:color="auto"/>
        <w:left w:val="none" w:sz="0" w:space="0" w:color="auto"/>
        <w:bottom w:val="none" w:sz="0" w:space="0" w:color="auto"/>
        <w:right w:val="none" w:sz="0" w:space="0" w:color="auto"/>
      </w:divBdr>
    </w:div>
    <w:div w:id="1929731923">
      <w:bodyDiv w:val="1"/>
      <w:marLeft w:val="0"/>
      <w:marRight w:val="0"/>
      <w:marTop w:val="0"/>
      <w:marBottom w:val="0"/>
      <w:divBdr>
        <w:top w:val="none" w:sz="0" w:space="0" w:color="auto"/>
        <w:left w:val="none" w:sz="0" w:space="0" w:color="auto"/>
        <w:bottom w:val="none" w:sz="0" w:space="0" w:color="auto"/>
        <w:right w:val="none" w:sz="0" w:space="0" w:color="auto"/>
      </w:divBdr>
      <w:divsChild>
        <w:div w:id="21437759">
          <w:marLeft w:val="547"/>
          <w:marRight w:val="0"/>
          <w:marTop w:val="0"/>
          <w:marBottom w:val="0"/>
          <w:divBdr>
            <w:top w:val="none" w:sz="0" w:space="0" w:color="auto"/>
            <w:left w:val="none" w:sz="0" w:space="0" w:color="auto"/>
            <w:bottom w:val="none" w:sz="0" w:space="0" w:color="auto"/>
            <w:right w:val="none" w:sz="0" w:space="0" w:color="auto"/>
          </w:divBdr>
        </w:div>
        <w:div w:id="227689544">
          <w:marLeft w:val="1267"/>
          <w:marRight w:val="0"/>
          <w:marTop w:val="0"/>
          <w:marBottom w:val="0"/>
          <w:divBdr>
            <w:top w:val="none" w:sz="0" w:space="0" w:color="auto"/>
            <w:left w:val="none" w:sz="0" w:space="0" w:color="auto"/>
            <w:bottom w:val="none" w:sz="0" w:space="0" w:color="auto"/>
            <w:right w:val="none" w:sz="0" w:space="0" w:color="auto"/>
          </w:divBdr>
        </w:div>
        <w:div w:id="249047488">
          <w:marLeft w:val="1267"/>
          <w:marRight w:val="0"/>
          <w:marTop w:val="0"/>
          <w:marBottom w:val="0"/>
          <w:divBdr>
            <w:top w:val="none" w:sz="0" w:space="0" w:color="auto"/>
            <w:left w:val="none" w:sz="0" w:space="0" w:color="auto"/>
            <w:bottom w:val="none" w:sz="0" w:space="0" w:color="auto"/>
            <w:right w:val="none" w:sz="0" w:space="0" w:color="auto"/>
          </w:divBdr>
        </w:div>
        <w:div w:id="272636515">
          <w:marLeft w:val="547"/>
          <w:marRight w:val="0"/>
          <w:marTop w:val="0"/>
          <w:marBottom w:val="0"/>
          <w:divBdr>
            <w:top w:val="none" w:sz="0" w:space="0" w:color="auto"/>
            <w:left w:val="none" w:sz="0" w:space="0" w:color="auto"/>
            <w:bottom w:val="none" w:sz="0" w:space="0" w:color="auto"/>
            <w:right w:val="none" w:sz="0" w:space="0" w:color="auto"/>
          </w:divBdr>
        </w:div>
        <w:div w:id="1595626087">
          <w:marLeft w:val="547"/>
          <w:marRight w:val="0"/>
          <w:marTop w:val="0"/>
          <w:marBottom w:val="0"/>
          <w:divBdr>
            <w:top w:val="none" w:sz="0" w:space="0" w:color="auto"/>
            <w:left w:val="none" w:sz="0" w:space="0" w:color="auto"/>
            <w:bottom w:val="none" w:sz="0" w:space="0" w:color="auto"/>
            <w:right w:val="none" w:sz="0" w:space="0" w:color="auto"/>
          </w:divBdr>
        </w:div>
        <w:div w:id="1853062419">
          <w:marLeft w:val="547"/>
          <w:marRight w:val="0"/>
          <w:marTop w:val="0"/>
          <w:marBottom w:val="0"/>
          <w:divBdr>
            <w:top w:val="none" w:sz="0" w:space="0" w:color="auto"/>
            <w:left w:val="none" w:sz="0" w:space="0" w:color="auto"/>
            <w:bottom w:val="none" w:sz="0" w:space="0" w:color="auto"/>
            <w:right w:val="none" w:sz="0" w:space="0" w:color="auto"/>
          </w:divBdr>
        </w:div>
        <w:div w:id="1973827874">
          <w:marLeft w:val="547"/>
          <w:marRight w:val="0"/>
          <w:marTop w:val="0"/>
          <w:marBottom w:val="0"/>
          <w:divBdr>
            <w:top w:val="none" w:sz="0" w:space="0" w:color="auto"/>
            <w:left w:val="none" w:sz="0" w:space="0" w:color="auto"/>
            <w:bottom w:val="none" w:sz="0" w:space="0" w:color="auto"/>
            <w:right w:val="none" w:sz="0" w:space="0" w:color="auto"/>
          </w:divBdr>
        </w:div>
      </w:divsChild>
    </w:div>
    <w:div w:id="1933122355">
      <w:bodyDiv w:val="1"/>
      <w:marLeft w:val="0"/>
      <w:marRight w:val="0"/>
      <w:marTop w:val="0"/>
      <w:marBottom w:val="0"/>
      <w:divBdr>
        <w:top w:val="none" w:sz="0" w:space="0" w:color="auto"/>
        <w:left w:val="none" w:sz="0" w:space="0" w:color="auto"/>
        <w:bottom w:val="none" w:sz="0" w:space="0" w:color="auto"/>
        <w:right w:val="none" w:sz="0" w:space="0" w:color="auto"/>
      </w:divBdr>
      <w:divsChild>
        <w:div w:id="427968793">
          <w:marLeft w:val="547"/>
          <w:marRight w:val="0"/>
          <w:marTop w:val="0"/>
          <w:marBottom w:val="0"/>
          <w:divBdr>
            <w:top w:val="none" w:sz="0" w:space="0" w:color="auto"/>
            <w:left w:val="none" w:sz="0" w:space="0" w:color="auto"/>
            <w:bottom w:val="none" w:sz="0" w:space="0" w:color="auto"/>
            <w:right w:val="none" w:sz="0" w:space="0" w:color="auto"/>
          </w:divBdr>
        </w:div>
        <w:div w:id="984243765">
          <w:marLeft w:val="547"/>
          <w:marRight w:val="0"/>
          <w:marTop w:val="0"/>
          <w:marBottom w:val="0"/>
          <w:divBdr>
            <w:top w:val="none" w:sz="0" w:space="0" w:color="auto"/>
            <w:left w:val="none" w:sz="0" w:space="0" w:color="auto"/>
            <w:bottom w:val="none" w:sz="0" w:space="0" w:color="auto"/>
            <w:right w:val="none" w:sz="0" w:space="0" w:color="auto"/>
          </w:divBdr>
        </w:div>
      </w:divsChild>
    </w:div>
    <w:div w:id="1941328313">
      <w:bodyDiv w:val="1"/>
      <w:marLeft w:val="0"/>
      <w:marRight w:val="0"/>
      <w:marTop w:val="0"/>
      <w:marBottom w:val="0"/>
      <w:divBdr>
        <w:top w:val="none" w:sz="0" w:space="0" w:color="auto"/>
        <w:left w:val="none" w:sz="0" w:space="0" w:color="auto"/>
        <w:bottom w:val="none" w:sz="0" w:space="0" w:color="auto"/>
        <w:right w:val="none" w:sz="0" w:space="0" w:color="auto"/>
      </w:divBdr>
      <w:divsChild>
        <w:div w:id="242378093">
          <w:marLeft w:val="562"/>
          <w:marRight w:val="0"/>
          <w:marTop w:val="0"/>
          <w:marBottom w:val="0"/>
          <w:divBdr>
            <w:top w:val="none" w:sz="0" w:space="0" w:color="auto"/>
            <w:left w:val="none" w:sz="0" w:space="0" w:color="auto"/>
            <w:bottom w:val="none" w:sz="0" w:space="0" w:color="auto"/>
            <w:right w:val="none" w:sz="0" w:space="0" w:color="auto"/>
          </w:divBdr>
        </w:div>
        <w:div w:id="307563080">
          <w:marLeft w:val="821"/>
          <w:marRight w:val="0"/>
          <w:marTop w:val="0"/>
          <w:marBottom w:val="0"/>
          <w:divBdr>
            <w:top w:val="none" w:sz="0" w:space="0" w:color="auto"/>
            <w:left w:val="none" w:sz="0" w:space="0" w:color="auto"/>
            <w:bottom w:val="none" w:sz="0" w:space="0" w:color="auto"/>
            <w:right w:val="none" w:sz="0" w:space="0" w:color="auto"/>
          </w:divBdr>
        </w:div>
      </w:divsChild>
    </w:div>
    <w:div w:id="1966033525">
      <w:bodyDiv w:val="1"/>
      <w:marLeft w:val="0"/>
      <w:marRight w:val="0"/>
      <w:marTop w:val="0"/>
      <w:marBottom w:val="0"/>
      <w:divBdr>
        <w:top w:val="none" w:sz="0" w:space="0" w:color="auto"/>
        <w:left w:val="none" w:sz="0" w:space="0" w:color="auto"/>
        <w:bottom w:val="none" w:sz="0" w:space="0" w:color="auto"/>
        <w:right w:val="none" w:sz="0" w:space="0" w:color="auto"/>
      </w:divBdr>
      <w:divsChild>
        <w:div w:id="1901015331">
          <w:marLeft w:val="562"/>
          <w:marRight w:val="0"/>
          <w:marTop w:val="0"/>
          <w:marBottom w:val="0"/>
          <w:divBdr>
            <w:top w:val="none" w:sz="0" w:space="0" w:color="auto"/>
            <w:left w:val="none" w:sz="0" w:space="0" w:color="auto"/>
            <w:bottom w:val="none" w:sz="0" w:space="0" w:color="auto"/>
            <w:right w:val="none" w:sz="0" w:space="0" w:color="auto"/>
          </w:divBdr>
        </w:div>
        <w:div w:id="940917170">
          <w:marLeft w:val="821"/>
          <w:marRight w:val="0"/>
          <w:marTop w:val="0"/>
          <w:marBottom w:val="0"/>
          <w:divBdr>
            <w:top w:val="none" w:sz="0" w:space="0" w:color="auto"/>
            <w:left w:val="none" w:sz="0" w:space="0" w:color="auto"/>
            <w:bottom w:val="none" w:sz="0" w:space="0" w:color="auto"/>
            <w:right w:val="none" w:sz="0" w:space="0" w:color="auto"/>
          </w:divBdr>
        </w:div>
      </w:divsChild>
    </w:div>
    <w:div w:id="1971745504">
      <w:bodyDiv w:val="1"/>
      <w:marLeft w:val="0"/>
      <w:marRight w:val="0"/>
      <w:marTop w:val="0"/>
      <w:marBottom w:val="0"/>
      <w:divBdr>
        <w:top w:val="none" w:sz="0" w:space="0" w:color="auto"/>
        <w:left w:val="none" w:sz="0" w:space="0" w:color="auto"/>
        <w:bottom w:val="none" w:sz="0" w:space="0" w:color="auto"/>
        <w:right w:val="none" w:sz="0" w:space="0" w:color="auto"/>
      </w:divBdr>
      <w:divsChild>
        <w:div w:id="878515630">
          <w:marLeft w:val="533"/>
          <w:marRight w:val="0"/>
          <w:marTop w:val="0"/>
          <w:marBottom w:val="0"/>
          <w:divBdr>
            <w:top w:val="none" w:sz="0" w:space="0" w:color="auto"/>
            <w:left w:val="none" w:sz="0" w:space="0" w:color="auto"/>
            <w:bottom w:val="none" w:sz="0" w:space="0" w:color="auto"/>
            <w:right w:val="none" w:sz="0" w:space="0" w:color="auto"/>
          </w:divBdr>
        </w:div>
        <w:div w:id="1959140631">
          <w:marLeft w:val="533"/>
          <w:marRight w:val="0"/>
          <w:marTop w:val="0"/>
          <w:marBottom w:val="0"/>
          <w:divBdr>
            <w:top w:val="none" w:sz="0" w:space="0" w:color="auto"/>
            <w:left w:val="none" w:sz="0" w:space="0" w:color="auto"/>
            <w:bottom w:val="none" w:sz="0" w:space="0" w:color="auto"/>
            <w:right w:val="none" w:sz="0" w:space="0" w:color="auto"/>
          </w:divBdr>
        </w:div>
        <w:div w:id="308218216">
          <w:marLeft w:val="533"/>
          <w:marRight w:val="0"/>
          <w:marTop w:val="0"/>
          <w:marBottom w:val="0"/>
          <w:divBdr>
            <w:top w:val="none" w:sz="0" w:space="0" w:color="auto"/>
            <w:left w:val="none" w:sz="0" w:space="0" w:color="auto"/>
            <w:bottom w:val="none" w:sz="0" w:space="0" w:color="auto"/>
            <w:right w:val="none" w:sz="0" w:space="0" w:color="auto"/>
          </w:divBdr>
        </w:div>
      </w:divsChild>
    </w:div>
    <w:div w:id="1990161116">
      <w:bodyDiv w:val="1"/>
      <w:marLeft w:val="0"/>
      <w:marRight w:val="0"/>
      <w:marTop w:val="0"/>
      <w:marBottom w:val="0"/>
      <w:divBdr>
        <w:top w:val="none" w:sz="0" w:space="0" w:color="auto"/>
        <w:left w:val="none" w:sz="0" w:space="0" w:color="auto"/>
        <w:bottom w:val="none" w:sz="0" w:space="0" w:color="auto"/>
        <w:right w:val="none" w:sz="0" w:space="0" w:color="auto"/>
      </w:divBdr>
      <w:divsChild>
        <w:div w:id="1149714650">
          <w:marLeft w:val="216"/>
          <w:marRight w:val="0"/>
          <w:marTop w:val="240"/>
          <w:marBottom w:val="0"/>
          <w:divBdr>
            <w:top w:val="none" w:sz="0" w:space="0" w:color="auto"/>
            <w:left w:val="none" w:sz="0" w:space="0" w:color="auto"/>
            <w:bottom w:val="none" w:sz="0" w:space="0" w:color="auto"/>
            <w:right w:val="none" w:sz="0" w:space="0" w:color="auto"/>
          </w:divBdr>
        </w:div>
        <w:div w:id="628511644">
          <w:marLeft w:val="562"/>
          <w:marRight w:val="0"/>
          <w:marTop w:val="0"/>
          <w:marBottom w:val="0"/>
          <w:divBdr>
            <w:top w:val="none" w:sz="0" w:space="0" w:color="auto"/>
            <w:left w:val="none" w:sz="0" w:space="0" w:color="auto"/>
            <w:bottom w:val="none" w:sz="0" w:space="0" w:color="auto"/>
            <w:right w:val="none" w:sz="0" w:space="0" w:color="auto"/>
          </w:divBdr>
        </w:div>
        <w:div w:id="119999398">
          <w:marLeft w:val="562"/>
          <w:marRight w:val="0"/>
          <w:marTop w:val="0"/>
          <w:marBottom w:val="0"/>
          <w:divBdr>
            <w:top w:val="none" w:sz="0" w:space="0" w:color="auto"/>
            <w:left w:val="none" w:sz="0" w:space="0" w:color="auto"/>
            <w:bottom w:val="none" w:sz="0" w:space="0" w:color="auto"/>
            <w:right w:val="none" w:sz="0" w:space="0" w:color="auto"/>
          </w:divBdr>
        </w:div>
        <w:div w:id="178858452">
          <w:marLeft w:val="562"/>
          <w:marRight w:val="0"/>
          <w:marTop w:val="0"/>
          <w:marBottom w:val="0"/>
          <w:divBdr>
            <w:top w:val="none" w:sz="0" w:space="0" w:color="auto"/>
            <w:left w:val="none" w:sz="0" w:space="0" w:color="auto"/>
            <w:bottom w:val="none" w:sz="0" w:space="0" w:color="auto"/>
            <w:right w:val="none" w:sz="0" w:space="0" w:color="auto"/>
          </w:divBdr>
        </w:div>
        <w:div w:id="70393689">
          <w:marLeft w:val="562"/>
          <w:marRight w:val="0"/>
          <w:marTop w:val="0"/>
          <w:marBottom w:val="0"/>
          <w:divBdr>
            <w:top w:val="none" w:sz="0" w:space="0" w:color="auto"/>
            <w:left w:val="none" w:sz="0" w:space="0" w:color="auto"/>
            <w:bottom w:val="none" w:sz="0" w:space="0" w:color="auto"/>
            <w:right w:val="none" w:sz="0" w:space="0" w:color="auto"/>
          </w:divBdr>
        </w:div>
        <w:div w:id="1350570675">
          <w:marLeft w:val="562"/>
          <w:marRight w:val="0"/>
          <w:marTop w:val="0"/>
          <w:marBottom w:val="0"/>
          <w:divBdr>
            <w:top w:val="none" w:sz="0" w:space="0" w:color="auto"/>
            <w:left w:val="none" w:sz="0" w:space="0" w:color="auto"/>
            <w:bottom w:val="none" w:sz="0" w:space="0" w:color="auto"/>
            <w:right w:val="none" w:sz="0" w:space="0" w:color="auto"/>
          </w:divBdr>
        </w:div>
      </w:divsChild>
    </w:div>
    <w:div w:id="2008972648">
      <w:bodyDiv w:val="1"/>
      <w:marLeft w:val="0"/>
      <w:marRight w:val="0"/>
      <w:marTop w:val="0"/>
      <w:marBottom w:val="0"/>
      <w:divBdr>
        <w:top w:val="none" w:sz="0" w:space="0" w:color="auto"/>
        <w:left w:val="none" w:sz="0" w:space="0" w:color="auto"/>
        <w:bottom w:val="none" w:sz="0" w:space="0" w:color="auto"/>
        <w:right w:val="none" w:sz="0" w:space="0" w:color="auto"/>
      </w:divBdr>
    </w:div>
    <w:div w:id="2023701152">
      <w:bodyDiv w:val="1"/>
      <w:marLeft w:val="0"/>
      <w:marRight w:val="0"/>
      <w:marTop w:val="0"/>
      <w:marBottom w:val="0"/>
      <w:divBdr>
        <w:top w:val="none" w:sz="0" w:space="0" w:color="auto"/>
        <w:left w:val="none" w:sz="0" w:space="0" w:color="auto"/>
        <w:bottom w:val="none" w:sz="0" w:space="0" w:color="auto"/>
        <w:right w:val="none" w:sz="0" w:space="0" w:color="auto"/>
      </w:divBdr>
      <w:divsChild>
        <w:div w:id="1253734498">
          <w:marLeft w:val="216"/>
          <w:marRight w:val="0"/>
          <w:marTop w:val="240"/>
          <w:marBottom w:val="0"/>
          <w:divBdr>
            <w:top w:val="none" w:sz="0" w:space="0" w:color="auto"/>
            <w:left w:val="none" w:sz="0" w:space="0" w:color="auto"/>
            <w:bottom w:val="none" w:sz="0" w:space="0" w:color="auto"/>
            <w:right w:val="none" w:sz="0" w:space="0" w:color="auto"/>
          </w:divBdr>
        </w:div>
      </w:divsChild>
    </w:div>
    <w:div w:id="2026975349">
      <w:bodyDiv w:val="1"/>
      <w:marLeft w:val="0"/>
      <w:marRight w:val="0"/>
      <w:marTop w:val="0"/>
      <w:marBottom w:val="0"/>
      <w:divBdr>
        <w:top w:val="none" w:sz="0" w:space="0" w:color="auto"/>
        <w:left w:val="none" w:sz="0" w:space="0" w:color="auto"/>
        <w:bottom w:val="none" w:sz="0" w:space="0" w:color="auto"/>
        <w:right w:val="none" w:sz="0" w:space="0" w:color="auto"/>
      </w:divBdr>
      <w:divsChild>
        <w:div w:id="343172406">
          <w:marLeft w:val="274"/>
          <w:marRight w:val="0"/>
          <w:marTop w:val="180"/>
          <w:marBottom w:val="60"/>
          <w:divBdr>
            <w:top w:val="none" w:sz="0" w:space="0" w:color="auto"/>
            <w:left w:val="none" w:sz="0" w:space="0" w:color="auto"/>
            <w:bottom w:val="none" w:sz="0" w:space="0" w:color="auto"/>
            <w:right w:val="none" w:sz="0" w:space="0" w:color="auto"/>
          </w:divBdr>
        </w:div>
      </w:divsChild>
    </w:div>
    <w:div w:id="2027101011">
      <w:bodyDiv w:val="1"/>
      <w:marLeft w:val="0"/>
      <w:marRight w:val="0"/>
      <w:marTop w:val="0"/>
      <w:marBottom w:val="0"/>
      <w:divBdr>
        <w:top w:val="none" w:sz="0" w:space="0" w:color="auto"/>
        <w:left w:val="none" w:sz="0" w:space="0" w:color="auto"/>
        <w:bottom w:val="none" w:sz="0" w:space="0" w:color="auto"/>
        <w:right w:val="none" w:sz="0" w:space="0" w:color="auto"/>
      </w:divBdr>
      <w:divsChild>
        <w:div w:id="1813519818">
          <w:marLeft w:val="0"/>
          <w:marRight w:val="202"/>
          <w:marTop w:val="0"/>
          <w:marBottom w:val="0"/>
          <w:divBdr>
            <w:top w:val="none" w:sz="0" w:space="0" w:color="auto"/>
            <w:left w:val="none" w:sz="0" w:space="0" w:color="auto"/>
            <w:bottom w:val="none" w:sz="0" w:space="0" w:color="auto"/>
            <w:right w:val="none" w:sz="0" w:space="0" w:color="auto"/>
          </w:divBdr>
        </w:div>
        <w:div w:id="2081555456">
          <w:marLeft w:val="0"/>
          <w:marRight w:val="202"/>
          <w:marTop w:val="0"/>
          <w:marBottom w:val="0"/>
          <w:divBdr>
            <w:top w:val="none" w:sz="0" w:space="0" w:color="auto"/>
            <w:left w:val="none" w:sz="0" w:space="0" w:color="auto"/>
            <w:bottom w:val="none" w:sz="0" w:space="0" w:color="auto"/>
            <w:right w:val="none" w:sz="0" w:space="0" w:color="auto"/>
          </w:divBdr>
        </w:div>
      </w:divsChild>
    </w:div>
    <w:div w:id="2027977153">
      <w:bodyDiv w:val="1"/>
      <w:marLeft w:val="0"/>
      <w:marRight w:val="0"/>
      <w:marTop w:val="0"/>
      <w:marBottom w:val="0"/>
      <w:divBdr>
        <w:top w:val="none" w:sz="0" w:space="0" w:color="auto"/>
        <w:left w:val="none" w:sz="0" w:space="0" w:color="auto"/>
        <w:bottom w:val="none" w:sz="0" w:space="0" w:color="auto"/>
        <w:right w:val="none" w:sz="0" w:space="0" w:color="auto"/>
      </w:divBdr>
    </w:div>
    <w:div w:id="2031881352">
      <w:bodyDiv w:val="1"/>
      <w:marLeft w:val="0"/>
      <w:marRight w:val="0"/>
      <w:marTop w:val="0"/>
      <w:marBottom w:val="0"/>
      <w:divBdr>
        <w:top w:val="none" w:sz="0" w:space="0" w:color="auto"/>
        <w:left w:val="none" w:sz="0" w:space="0" w:color="auto"/>
        <w:bottom w:val="none" w:sz="0" w:space="0" w:color="auto"/>
        <w:right w:val="none" w:sz="0" w:space="0" w:color="auto"/>
      </w:divBdr>
      <w:divsChild>
        <w:div w:id="121578577">
          <w:marLeft w:val="547"/>
          <w:marRight w:val="0"/>
          <w:marTop w:val="0"/>
          <w:marBottom w:val="0"/>
          <w:divBdr>
            <w:top w:val="none" w:sz="0" w:space="0" w:color="auto"/>
            <w:left w:val="none" w:sz="0" w:space="0" w:color="auto"/>
            <w:bottom w:val="none" w:sz="0" w:space="0" w:color="auto"/>
            <w:right w:val="none" w:sz="0" w:space="0" w:color="auto"/>
          </w:divBdr>
        </w:div>
        <w:div w:id="547181259">
          <w:marLeft w:val="547"/>
          <w:marRight w:val="0"/>
          <w:marTop w:val="0"/>
          <w:marBottom w:val="0"/>
          <w:divBdr>
            <w:top w:val="none" w:sz="0" w:space="0" w:color="auto"/>
            <w:left w:val="none" w:sz="0" w:space="0" w:color="auto"/>
            <w:bottom w:val="none" w:sz="0" w:space="0" w:color="auto"/>
            <w:right w:val="none" w:sz="0" w:space="0" w:color="auto"/>
          </w:divBdr>
        </w:div>
        <w:div w:id="618800745">
          <w:marLeft w:val="547"/>
          <w:marRight w:val="0"/>
          <w:marTop w:val="0"/>
          <w:marBottom w:val="0"/>
          <w:divBdr>
            <w:top w:val="none" w:sz="0" w:space="0" w:color="auto"/>
            <w:left w:val="none" w:sz="0" w:space="0" w:color="auto"/>
            <w:bottom w:val="none" w:sz="0" w:space="0" w:color="auto"/>
            <w:right w:val="none" w:sz="0" w:space="0" w:color="auto"/>
          </w:divBdr>
        </w:div>
        <w:div w:id="748385882">
          <w:marLeft w:val="547"/>
          <w:marRight w:val="0"/>
          <w:marTop w:val="0"/>
          <w:marBottom w:val="0"/>
          <w:divBdr>
            <w:top w:val="none" w:sz="0" w:space="0" w:color="auto"/>
            <w:left w:val="none" w:sz="0" w:space="0" w:color="auto"/>
            <w:bottom w:val="none" w:sz="0" w:space="0" w:color="auto"/>
            <w:right w:val="none" w:sz="0" w:space="0" w:color="auto"/>
          </w:divBdr>
        </w:div>
        <w:div w:id="926304984">
          <w:marLeft w:val="547"/>
          <w:marRight w:val="0"/>
          <w:marTop w:val="0"/>
          <w:marBottom w:val="0"/>
          <w:divBdr>
            <w:top w:val="none" w:sz="0" w:space="0" w:color="auto"/>
            <w:left w:val="none" w:sz="0" w:space="0" w:color="auto"/>
            <w:bottom w:val="none" w:sz="0" w:space="0" w:color="auto"/>
            <w:right w:val="none" w:sz="0" w:space="0" w:color="auto"/>
          </w:divBdr>
        </w:div>
        <w:div w:id="1063600876">
          <w:marLeft w:val="547"/>
          <w:marRight w:val="0"/>
          <w:marTop w:val="0"/>
          <w:marBottom w:val="0"/>
          <w:divBdr>
            <w:top w:val="none" w:sz="0" w:space="0" w:color="auto"/>
            <w:left w:val="none" w:sz="0" w:space="0" w:color="auto"/>
            <w:bottom w:val="none" w:sz="0" w:space="0" w:color="auto"/>
            <w:right w:val="none" w:sz="0" w:space="0" w:color="auto"/>
          </w:divBdr>
        </w:div>
        <w:div w:id="1304390944">
          <w:marLeft w:val="547"/>
          <w:marRight w:val="0"/>
          <w:marTop w:val="0"/>
          <w:marBottom w:val="0"/>
          <w:divBdr>
            <w:top w:val="none" w:sz="0" w:space="0" w:color="auto"/>
            <w:left w:val="none" w:sz="0" w:space="0" w:color="auto"/>
            <w:bottom w:val="none" w:sz="0" w:space="0" w:color="auto"/>
            <w:right w:val="none" w:sz="0" w:space="0" w:color="auto"/>
          </w:divBdr>
        </w:div>
        <w:div w:id="1350985956">
          <w:marLeft w:val="547"/>
          <w:marRight w:val="0"/>
          <w:marTop w:val="0"/>
          <w:marBottom w:val="0"/>
          <w:divBdr>
            <w:top w:val="none" w:sz="0" w:space="0" w:color="auto"/>
            <w:left w:val="none" w:sz="0" w:space="0" w:color="auto"/>
            <w:bottom w:val="none" w:sz="0" w:space="0" w:color="auto"/>
            <w:right w:val="none" w:sz="0" w:space="0" w:color="auto"/>
          </w:divBdr>
        </w:div>
        <w:div w:id="1370304955">
          <w:marLeft w:val="547"/>
          <w:marRight w:val="0"/>
          <w:marTop w:val="0"/>
          <w:marBottom w:val="0"/>
          <w:divBdr>
            <w:top w:val="none" w:sz="0" w:space="0" w:color="auto"/>
            <w:left w:val="none" w:sz="0" w:space="0" w:color="auto"/>
            <w:bottom w:val="none" w:sz="0" w:space="0" w:color="auto"/>
            <w:right w:val="none" w:sz="0" w:space="0" w:color="auto"/>
          </w:divBdr>
        </w:div>
        <w:div w:id="1827092267">
          <w:marLeft w:val="547"/>
          <w:marRight w:val="0"/>
          <w:marTop w:val="0"/>
          <w:marBottom w:val="0"/>
          <w:divBdr>
            <w:top w:val="none" w:sz="0" w:space="0" w:color="auto"/>
            <w:left w:val="none" w:sz="0" w:space="0" w:color="auto"/>
            <w:bottom w:val="none" w:sz="0" w:space="0" w:color="auto"/>
            <w:right w:val="none" w:sz="0" w:space="0" w:color="auto"/>
          </w:divBdr>
        </w:div>
        <w:div w:id="2054116131">
          <w:marLeft w:val="547"/>
          <w:marRight w:val="0"/>
          <w:marTop w:val="0"/>
          <w:marBottom w:val="0"/>
          <w:divBdr>
            <w:top w:val="none" w:sz="0" w:space="0" w:color="auto"/>
            <w:left w:val="none" w:sz="0" w:space="0" w:color="auto"/>
            <w:bottom w:val="none" w:sz="0" w:space="0" w:color="auto"/>
            <w:right w:val="none" w:sz="0" w:space="0" w:color="auto"/>
          </w:divBdr>
        </w:div>
      </w:divsChild>
    </w:div>
    <w:div w:id="2041927419">
      <w:bodyDiv w:val="1"/>
      <w:marLeft w:val="0"/>
      <w:marRight w:val="0"/>
      <w:marTop w:val="0"/>
      <w:marBottom w:val="0"/>
      <w:divBdr>
        <w:top w:val="none" w:sz="0" w:space="0" w:color="auto"/>
        <w:left w:val="none" w:sz="0" w:space="0" w:color="auto"/>
        <w:bottom w:val="none" w:sz="0" w:space="0" w:color="auto"/>
        <w:right w:val="none" w:sz="0" w:space="0" w:color="auto"/>
      </w:divBdr>
      <w:divsChild>
        <w:div w:id="96409629">
          <w:marLeft w:val="533"/>
          <w:marRight w:val="0"/>
          <w:marTop w:val="0"/>
          <w:marBottom w:val="0"/>
          <w:divBdr>
            <w:top w:val="none" w:sz="0" w:space="0" w:color="auto"/>
            <w:left w:val="none" w:sz="0" w:space="0" w:color="auto"/>
            <w:bottom w:val="none" w:sz="0" w:space="0" w:color="auto"/>
            <w:right w:val="none" w:sz="0" w:space="0" w:color="auto"/>
          </w:divBdr>
        </w:div>
        <w:div w:id="414132249">
          <w:marLeft w:val="806"/>
          <w:marRight w:val="0"/>
          <w:marTop w:val="0"/>
          <w:marBottom w:val="0"/>
          <w:divBdr>
            <w:top w:val="none" w:sz="0" w:space="0" w:color="auto"/>
            <w:left w:val="none" w:sz="0" w:space="0" w:color="auto"/>
            <w:bottom w:val="none" w:sz="0" w:space="0" w:color="auto"/>
            <w:right w:val="none" w:sz="0" w:space="0" w:color="auto"/>
          </w:divBdr>
        </w:div>
        <w:div w:id="758061563">
          <w:marLeft w:val="533"/>
          <w:marRight w:val="0"/>
          <w:marTop w:val="0"/>
          <w:marBottom w:val="0"/>
          <w:divBdr>
            <w:top w:val="none" w:sz="0" w:space="0" w:color="auto"/>
            <w:left w:val="none" w:sz="0" w:space="0" w:color="auto"/>
            <w:bottom w:val="none" w:sz="0" w:space="0" w:color="auto"/>
            <w:right w:val="none" w:sz="0" w:space="0" w:color="auto"/>
          </w:divBdr>
        </w:div>
        <w:div w:id="1031035389">
          <w:marLeft w:val="806"/>
          <w:marRight w:val="0"/>
          <w:marTop w:val="0"/>
          <w:marBottom w:val="0"/>
          <w:divBdr>
            <w:top w:val="none" w:sz="0" w:space="0" w:color="auto"/>
            <w:left w:val="none" w:sz="0" w:space="0" w:color="auto"/>
            <w:bottom w:val="none" w:sz="0" w:space="0" w:color="auto"/>
            <w:right w:val="none" w:sz="0" w:space="0" w:color="auto"/>
          </w:divBdr>
        </w:div>
        <w:div w:id="1296718834">
          <w:marLeft w:val="806"/>
          <w:marRight w:val="0"/>
          <w:marTop w:val="0"/>
          <w:marBottom w:val="0"/>
          <w:divBdr>
            <w:top w:val="none" w:sz="0" w:space="0" w:color="auto"/>
            <w:left w:val="none" w:sz="0" w:space="0" w:color="auto"/>
            <w:bottom w:val="none" w:sz="0" w:space="0" w:color="auto"/>
            <w:right w:val="none" w:sz="0" w:space="0" w:color="auto"/>
          </w:divBdr>
        </w:div>
        <w:div w:id="1749880969">
          <w:marLeft w:val="806"/>
          <w:marRight w:val="0"/>
          <w:marTop w:val="0"/>
          <w:marBottom w:val="0"/>
          <w:divBdr>
            <w:top w:val="none" w:sz="0" w:space="0" w:color="auto"/>
            <w:left w:val="none" w:sz="0" w:space="0" w:color="auto"/>
            <w:bottom w:val="none" w:sz="0" w:space="0" w:color="auto"/>
            <w:right w:val="none" w:sz="0" w:space="0" w:color="auto"/>
          </w:divBdr>
        </w:div>
        <w:div w:id="1911766332">
          <w:marLeft w:val="806"/>
          <w:marRight w:val="0"/>
          <w:marTop w:val="0"/>
          <w:marBottom w:val="0"/>
          <w:divBdr>
            <w:top w:val="none" w:sz="0" w:space="0" w:color="auto"/>
            <w:left w:val="none" w:sz="0" w:space="0" w:color="auto"/>
            <w:bottom w:val="none" w:sz="0" w:space="0" w:color="auto"/>
            <w:right w:val="none" w:sz="0" w:space="0" w:color="auto"/>
          </w:divBdr>
        </w:div>
        <w:div w:id="1919056302">
          <w:marLeft w:val="533"/>
          <w:marRight w:val="0"/>
          <w:marTop w:val="0"/>
          <w:marBottom w:val="0"/>
          <w:divBdr>
            <w:top w:val="none" w:sz="0" w:space="0" w:color="auto"/>
            <w:left w:val="none" w:sz="0" w:space="0" w:color="auto"/>
            <w:bottom w:val="none" w:sz="0" w:space="0" w:color="auto"/>
            <w:right w:val="none" w:sz="0" w:space="0" w:color="auto"/>
          </w:divBdr>
        </w:div>
      </w:divsChild>
    </w:div>
    <w:div w:id="2082292846">
      <w:bodyDiv w:val="1"/>
      <w:marLeft w:val="0"/>
      <w:marRight w:val="0"/>
      <w:marTop w:val="0"/>
      <w:marBottom w:val="0"/>
      <w:divBdr>
        <w:top w:val="none" w:sz="0" w:space="0" w:color="auto"/>
        <w:left w:val="none" w:sz="0" w:space="0" w:color="auto"/>
        <w:bottom w:val="none" w:sz="0" w:space="0" w:color="auto"/>
        <w:right w:val="none" w:sz="0" w:space="0" w:color="auto"/>
      </w:divBdr>
      <w:divsChild>
        <w:div w:id="342051785">
          <w:marLeft w:val="533"/>
          <w:marRight w:val="0"/>
          <w:marTop w:val="0"/>
          <w:marBottom w:val="0"/>
          <w:divBdr>
            <w:top w:val="none" w:sz="0" w:space="0" w:color="auto"/>
            <w:left w:val="none" w:sz="0" w:space="0" w:color="auto"/>
            <w:bottom w:val="none" w:sz="0" w:space="0" w:color="auto"/>
            <w:right w:val="none" w:sz="0" w:space="0" w:color="auto"/>
          </w:divBdr>
        </w:div>
        <w:div w:id="1268000818">
          <w:marLeft w:val="274"/>
          <w:marRight w:val="0"/>
          <w:marTop w:val="240"/>
          <w:marBottom w:val="0"/>
          <w:divBdr>
            <w:top w:val="none" w:sz="0" w:space="0" w:color="auto"/>
            <w:left w:val="none" w:sz="0" w:space="0" w:color="auto"/>
            <w:bottom w:val="none" w:sz="0" w:space="0" w:color="auto"/>
            <w:right w:val="none" w:sz="0" w:space="0" w:color="auto"/>
          </w:divBdr>
        </w:div>
        <w:div w:id="1984499603">
          <w:marLeft w:val="274"/>
          <w:marRight w:val="0"/>
          <w:marTop w:val="240"/>
          <w:marBottom w:val="0"/>
          <w:divBdr>
            <w:top w:val="none" w:sz="0" w:space="0" w:color="auto"/>
            <w:left w:val="none" w:sz="0" w:space="0" w:color="auto"/>
            <w:bottom w:val="none" w:sz="0" w:space="0" w:color="auto"/>
            <w:right w:val="none" w:sz="0" w:space="0" w:color="auto"/>
          </w:divBdr>
        </w:div>
      </w:divsChild>
    </w:div>
    <w:div w:id="2103135443">
      <w:bodyDiv w:val="1"/>
      <w:marLeft w:val="0"/>
      <w:marRight w:val="0"/>
      <w:marTop w:val="0"/>
      <w:marBottom w:val="0"/>
      <w:divBdr>
        <w:top w:val="none" w:sz="0" w:space="0" w:color="auto"/>
        <w:left w:val="none" w:sz="0" w:space="0" w:color="auto"/>
        <w:bottom w:val="none" w:sz="0" w:space="0" w:color="auto"/>
        <w:right w:val="none" w:sz="0" w:space="0" w:color="auto"/>
      </w:divBdr>
      <w:divsChild>
        <w:div w:id="2137066375">
          <w:marLeft w:val="547"/>
          <w:marRight w:val="0"/>
          <w:marTop w:val="0"/>
          <w:marBottom w:val="0"/>
          <w:divBdr>
            <w:top w:val="none" w:sz="0" w:space="0" w:color="auto"/>
            <w:left w:val="none" w:sz="0" w:space="0" w:color="auto"/>
            <w:bottom w:val="none" w:sz="0" w:space="0" w:color="auto"/>
            <w:right w:val="none" w:sz="0" w:space="0" w:color="auto"/>
          </w:divBdr>
        </w:div>
        <w:div w:id="2074768869">
          <w:marLeft w:val="547"/>
          <w:marRight w:val="0"/>
          <w:marTop w:val="0"/>
          <w:marBottom w:val="0"/>
          <w:divBdr>
            <w:top w:val="none" w:sz="0" w:space="0" w:color="auto"/>
            <w:left w:val="none" w:sz="0" w:space="0" w:color="auto"/>
            <w:bottom w:val="none" w:sz="0" w:space="0" w:color="auto"/>
            <w:right w:val="none" w:sz="0" w:space="0" w:color="auto"/>
          </w:divBdr>
        </w:div>
        <w:div w:id="309557129">
          <w:marLeft w:val="547"/>
          <w:marRight w:val="0"/>
          <w:marTop w:val="0"/>
          <w:marBottom w:val="0"/>
          <w:divBdr>
            <w:top w:val="none" w:sz="0" w:space="0" w:color="auto"/>
            <w:left w:val="none" w:sz="0" w:space="0" w:color="auto"/>
            <w:bottom w:val="none" w:sz="0" w:space="0" w:color="auto"/>
            <w:right w:val="none" w:sz="0" w:space="0" w:color="auto"/>
          </w:divBdr>
        </w:div>
      </w:divsChild>
    </w:div>
    <w:div w:id="2104371971">
      <w:bodyDiv w:val="1"/>
      <w:marLeft w:val="0"/>
      <w:marRight w:val="0"/>
      <w:marTop w:val="0"/>
      <w:marBottom w:val="0"/>
      <w:divBdr>
        <w:top w:val="none" w:sz="0" w:space="0" w:color="auto"/>
        <w:left w:val="none" w:sz="0" w:space="0" w:color="auto"/>
        <w:bottom w:val="none" w:sz="0" w:space="0" w:color="auto"/>
        <w:right w:val="none" w:sz="0" w:space="0" w:color="auto"/>
      </w:divBdr>
      <w:divsChild>
        <w:div w:id="166209465">
          <w:marLeft w:val="562"/>
          <w:marRight w:val="0"/>
          <w:marTop w:val="0"/>
          <w:marBottom w:val="0"/>
          <w:divBdr>
            <w:top w:val="none" w:sz="0" w:space="0" w:color="auto"/>
            <w:left w:val="none" w:sz="0" w:space="0" w:color="auto"/>
            <w:bottom w:val="none" w:sz="0" w:space="0" w:color="auto"/>
            <w:right w:val="none" w:sz="0" w:space="0" w:color="auto"/>
          </w:divBdr>
        </w:div>
        <w:div w:id="638220808">
          <w:marLeft w:val="562"/>
          <w:marRight w:val="0"/>
          <w:marTop w:val="0"/>
          <w:marBottom w:val="0"/>
          <w:divBdr>
            <w:top w:val="none" w:sz="0" w:space="0" w:color="auto"/>
            <w:left w:val="none" w:sz="0" w:space="0" w:color="auto"/>
            <w:bottom w:val="none" w:sz="0" w:space="0" w:color="auto"/>
            <w:right w:val="none" w:sz="0" w:space="0" w:color="auto"/>
          </w:divBdr>
        </w:div>
      </w:divsChild>
    </w:div>
    <w:div w:id="2111126139">
      <w:bodyDiv w:val="1"/>
      <w:marLeft w:val="0"/>
      <w:marRight w:val="0"/>
      <w:marTop w:val="0"/>
      <w:marBottom w:val="0"/>
      <w:divBdr>
        <w:top w:val="none" w:sz="0" w:space="0" w:color="auto"/>
        <w:left w:val="none" w:sz="0" w:space="0" w:color="auto"/>
        <w:bottom w:val="none" w:sz="0" w:space="0" w:color="auto"/>
        <w:right w:val="none" w:sz="0" w:space="0" w:color="auto"/>
      </w:divBdr>
      <w:divsChild>
        <w:div w:id="1914972269">
          <w:marLeft w:val="274"/>
          <w:marRight w:val="0"/>
          <w:marTop w:val="240"/>
          <w:marBottom w:val="0"/>
          <w:divBdr>
            <w:top w:val="none" w:sz="0" w:space="0" w:color="auto"/>
            <w:left w:val="none" w:sz="0" w:space="0" w:color="auto"/>
            <w:bottom w:val="none" w:sz="0" w:space="0" w:color="auto"/>
            <w:right w:val="none" w:sz="0" w:space="0" w:color="auto"/>
          </w:divBdr>
        </w:div>
      </w:divsChild>
    </w:div>
    <w:div w:id="2114855160">
      <w:bodyDiv w:val="1"/>
      <w:marLeft w:val="0"/>
      <w:marRight w:val="0"/>
      <w:marTop w:val="0"/>
      <w:marBottom w:val="0"/>
      <w:divBdr>
        <w:top w:val="none" w:sz="0" w:space="0" w:color="auto"/>
        <w:left w:val="none" w:sz="0" w:space="0" w:color="auto"/>
        <w:bottom w:val="none" w:sz="0" w:space="0" w:color="auto"/>
        <w:right w:val="none" w:sz="0" w:space="0" w:color="auto"/>
      </w:divBdr>
      <w:divsChild>
        <w:div w:id="76484041">
          <w:marLeft w:val="547"/>
          <w:marRight w:val="202"/>
          <w:marTop w:val="0"/>
          <w:marBottom w:val="0"/>
          <w:divBdr>
            <w:top w:val="none" w:sz="0" w:space="0" w:color="auto"/>
            <w:left w:val="none" w:sz="0" w:space="0" w:color="auto"/>
            <w:bottom w:val="none" w:sz="0" w:space="0" w:color="auto"/>
            <w:right w:val="none" w:sz="0" w:space="0" w:color="auto"/>
          </w:divBdr>
        </w:div>
        <w:div w:id="571620119">
          <w:marLeft w:val="547"/>
          <w:marRight w:val="202"/>
          <w:marTop w:val="0"/>
          <w:marBottom w:val="0"/>
          <w:divBdr>
            <w:top w:val="none" w:sz="0" w:space="0" w:color="auto"/>
            <w:left w:val="none" w:sz="0" w:space="0" w:color="auto"/>
            <w:bottom w:val="none" w:sz="0" w:space="0" w:color="auto"/>
            <w:right w:val="none" w:sz="0" w:space="0" w:color="auto"/>
          </w:divBdr>
        </w:div>
        <w:div w:id="158926668">
          <w:marLeft w:val="547"/>
          <w:marRight w:val="202"/>
          <w:marTop w:val="0"/>
          <w:marBottom w:val="0"/>
          <w:divBdr>
            <w:top w:val="none" w:sz="0" w:space="0" w:color="auto"/>
            <w:left w:val="none" w:sz="0" w:space="0" w:color="auto"/>
            <w:bottom w:val="none" w:sz="0" w:space="0" w:color="auto"/>
            <w:right w:val="none" w:sz="0" w:space="0" w:color="auto"/>
          </w:divBdr>
        </w:div>
      </w:divsChild>
    </w:div>
    <w:div w:id="2123113117">
      <w:bodyDiv w:val="1"/>
      <w:marLeft w:val="0"/>
      <w:marRight w:val="0"/>
      <w:marTop w:val="0"/>
      <w:marBottom w:val="0"/>
      <w:divBdr>
        <w:top w:val="none" w:sz="0" w:space="0" w:color="auto"/>
        <w:left w:val="none" w:sz="0" w:space="0" w:color="auto"/>
        <w:bottom w:val="none" w:sz="0" w:space="0" w:color="auto"/>
        <w:right w:val="none" w:sz="0" w:space="0" w:color="auto"/>
      </w:divBdr>
      <w:divsChild>
        <w:div w:id="759374070">
          <w:marLeft w:val="0"/>
          <w:marRight w:val="0"/>
          <w:marTop w:val="0"/>
          <w:marBottom w:val="0"/>
          <w:divBdr>
            <w:top w:val="none" w:sz="0" w:space="0" w:color="auto"/>
            <w:left w:val="none" w:sz="0" w:space="0" w:color="auto"/>
            <w:bottom w:val="none" w:sz="0" w:space="0" w:color="auto"/>
            <w:right w:val="none" w:sz="0" w:space="0" w:color="auto"/>
          </w:divBdr>
        </w:div>
      </w:divsChild>
    </w:div>
    <w:div w:id="2132438078">
      <w:bodyDiv w:val="1"/>
      <w:marLeft w:val="0"/>
      <w:marRight w:val="0"/>
      <w:marTop w:val="0"/>
      <w:marBottom w:val="0"/>
      <w:divBdr>
        <w:top w:val="none" w:sz="0" w:space="0" w:color="auto"/>
        <w:left w:val="none" w:sz="0" w:space="0" w:color="auto"/>
        <w:bottom w:val="none" w:sz="0" w:space="0" w:color="auto"/>
        <w:right w:val="none" w:sz="0" w:space="0" w:color="auto"/>
      </w:divBdr>
      <w:divsChild>
        <w:div w:id="59331237">
          <w:marLeft w:val="562"/>
          <w:marRight w:val="0"/>
          <w:marTop w:val="0"/>
          <w:marBottom w:val="0"/>
          <w:divBdr>
            <w:top w:val="none" w:sz="0" w:space="0" w:color="auto"/>
            <w:left w:val="none" w:sz="0" w:space="0" w:color="auto"/>
            <w:bottom w:val="none" w:sz="0" w:space="0" w:color="auto"/>
            <w:right w:val="none" w:sz="0" w:space="0" w:color="auto"/>
          </w:divBdr>
        </w:div>
        <w:div w:id="323054259">
          <w:marLeft w:val="216"/>
          <w:marRight w:val="0"/>
          <w:marTop w:val="240"/>
          <w:marBottom w:val="0"/>
          <w:divBdr>
            <w:top w:val="none" w:sz="0" w:space="0" w:color="auto"/>
            <w:left w:val="none" w:sz="0" w:space="0" w:color="auto"/>
            <w:bottom w:val="none" w:sz="0" w:space="0" w:color="auto"/>
            <w:right w:val="none" w:sz="0" w:space="0" w:color="auto"/>
          </w:divBdr>
        </w:div>
        <w:div w:id="764957154">
          <w:marLeft w:val="216"/>
          <w:marRight w:val="0"/>
          <w:marTop w:val="240"/>
          <w:marBottom w:val="0"/>
          <w:divBdr>
            <w:top w:val="none" w:sz="0" w:space="0" w:color="auto"/>
            <w:left w:val="none" w:sz="0" w:space="0" w:color="auto"/>
            <w:bottom w:val="none" w:sz="0" w:space="0" w:color="auto"/>
            <w:right w:val="none" w:sz="0" w:space="0" w:color="auto"/>
          </w:divBdr>
        </w:div>
        <w:div w:id="817913752">
          <w:marLeft w:val="562"/>
          <w:marRight w:val="0"/>
          <w:marTop w:val="0"/>
          <w:marBottom w:val="0"/>
          <w:divBdr>
            <w:top w:val="none" w:sz="0" w:space="0" w:color="auto"/>
            <w:left w:val="none" w:sz="0" w:space="0" w:color="auto"/>
            <w:bottom w:val="none" w:sz="0" w:space="0" w:color="auto"/>
            <w:right w:val="none" w:sz="0" w:space="0" w:color="auto"/>
          </w:divBdr>
        </w:div>
        <w:div w:id="819424582">
          <w:marLeft w:val="562"/>
          <w:marRight w:val="0"/>
          <w:marTop w:val="0"/>
          <w:marBottom w:val="0"/>
          <w:divBdr>
            <w:top w:val="none" w:sz="0" w:space="0" w:color="auto"/>
            <w:left w:val="none" w:sz="0" w:space="0" w:color="auto"/>
            <w:bottom w:val="none" w:sz="0" w:space="0" w:color="auto"/>
            <w:right w:val="none" w:sz="0" w:space="0" w:color="auto"/>
          </w:divBdr>
        </w:div>
        <w:div w:id="1231042128">
          <w:marLeft w:val="216"/>
          <w:marRight w:val="0"/>
          <w:marTop w:val="240"/>
          <w:marBottom w:val="0"/>
          <w:divBdr>
            <w:top w:val="none" w:sz="0" w:space="0" w:color="auto"/>
            <w:left w:val="none" w:sz="0" w:space="0" w:color="auto"/>
            <w:bottom w:val="none" w:sz="0" w:space="0" w:color="auto"/>
            <w:right w:val="none" w:sz="0" w:space="0" w:color="auto"/>
          </w:divBdr>
        </w:div>
        <w:div w:id="1315724805">
          <w:marLeft w:val="216"/>
          <w:marRight w:val="0"/>
          <w:marTop w:val="240"/>
          <w:marBottom w:val="0"/>
          <w:divBdr>
            <w:top w:val="none" w:sz="0" w:space="0" w:color="auto"/>
            <w:left w:val="none" w:sz="0" w:space="0" w:color="auto"/>
            <w:bottom w:val="none" w:sz="0" w:space="0" w:color="auto"/>
            <w:right w:val="none" w:sz="0" w:space="0" w:color="auto"/>
          </w:divBdr>
        </w:div>
      </w:divsChild>
    </w:div>
    <w:div w:id="2134201784">
      <w:bodyDiv w:val="1"/>
      <w:marLeft w:val="0"/>
      <w:marRight w:val="0"/>
      <w:marTop w:val="0"/>
      <w:marBottom w:val="0"/>
      <w:divBdr>
        <w:top w:val="none" w:sz="0" w:space="0" w:color="auto"/>
        <w:left w:val="none" w:sz="0" w:space="0" w:color="auto"/>
        <w:bottom w:val="none" w:sz="0" w:space="0" w:color="auto"/>
        <w:right w:val="none" w:sz="0" w:space="0" w:color="auto"/>
      </w:divBdr>
      <w:divsChild>
        <w:div w:id="1252739215">
          <w:marLeft w:val="562"/>
          <w:marRight w:val="0"/>
          <w:marTop w:val="0"/>
          <w:marBottom w:val="0"/>
          <w:divBdr>
            <w:top w:val="none" w:sz="0" w:space="0" w:color="auto"/>
            <w:left w:val="none" w:sz="0" w:space="0" w:color="auto"/>
            <w:bottom w:val="none" w:sz="0" w:space="0" w:color="auto"/>
            <w:right w:val="none" w:sz="0" w:space="0" w:color="auto"/>
          </w:divBdr>
        </w:div>
        <w:div w:id="1953239475">
          <w:marLeft w:val="562"/>
          <w:marRight w:val="0"/>
          <w:marTop w:val="0"/>
          <w:marBottom w:val="0"/>
          <w:divBdr>
            <w:top w:val="none" w:sz="0" w:space="0" w:color="auto"/>
            <w:left w:val="none" w:sz="0" w:space="0" w:color="auto"/>
            <w:bottom w:val="none" w:sz="0" w:space="0" w:color="auto"/>
            <w:right w:val="none" w:sz="0" w:space="0" w:color="auto"/>
          </w:divBdr>
        </w:div>
        <w:div w:id="1985507643">
          <w:marLeft w:val="562"/>
          <w:marRight w:val="0"/>
          <w:marTop w:val="0"/>
          <w:marBottom w:val="0"/>
          <w:divBdr>
            <w:top w:val="none" w:sz="0" w:space="0" w:color="auto"/>
            <w:left w:val="none" w:sz="0" w:space="0" w:color="auto"/>
            <w:bottom w:val="none" w:sz="0" w:space="0" w:color="auto"/>
            <w:right w:val="none" w:sz="0" w:space="0" w:color="auto"/>
          </w:divBdr>
        </w:div>
      </w:divsChild>
    </w:div>
    <w:div w:id="2141144699">
      <w:bodyDiv w:val="1"/>
      <w:marLeft w:val="0"/>
      <w:marRight w:val="0"/>
      <w:marTop w:val="0"/>
      <w:marBottom w:val="0"/>
      <w:divBdr>
        <w:top w:val="none" w:sz="0" w:space="0" w:color="auto"/>
        <w:left w:val="none" w:sz="0" w:space="0" w:color="auto"/>
        <w:bottom w:val="none" w:sz="0" w:space="0" w:color="auto"/>
        <w:right w:val="none" w:sz="0" w:space="0" w:color="auto"/>
      </w:divBdr>
    </w:div>
    <w:div w:id="2145460785">
      <w:bodyDiv w:val="1"/>
      <w:marLeft w:val="0"/>
      <w:marRight w:val="0"/>
      <w:marTop w:val="0"/>
      <w:marBottom w:val="0"/>
      <w:divBdr>
        <w:top w:val="none" w:sz="0" w:space="0" w:color="auto"/>
        <w:left w:val="none" w:sz="0" w:space="0" w:color="auto"/>
        <w:bottom w:val="none" w:sz="0" w:space="0" w:color="auto"/>
        <w:right w:val="none" w:sz="0" w:space="0" w:color="auto"/>
      </w:divBdr>
      <w:divsChild>
        <w:div w:id="1575235487">
          <w:marLeft w:val="216"/>
          <w:marRight w:val="0"/>
          <w:marTop w:val="240"/>
          <w:marBottom w:val="0"/>
          <w:divBdr>
            <w:top w:val="none" w:sz="0" w:space="0" w:color="auto"/>
            <w:left w:val="none" w:sz="0" w:space="0" w:color="auto"/>
            <w:bottom w:val="none" w:sz="0" w:space="0" w:color="auto"/>
            <w:right w:val="none" w:sz="0" w:space="0" w:color="auto"/>
          </w:divBdr>
        </w:div>
        <w:div w:id="924411838">
          <w:marLeft w:val="562"/>
          <w:marRight w:val="0"/>
          <w:marTop w:val="0"/>
          <w:marBottom w:val="0"/>
          <w:divBdr>
            <w:top w:val="none" w:sz="0" w:space="0" w:color="auto"/>
            <w:left w:val="none" w:sz="0" w:space="0" w:color="auto"/>
            <w:bottom w:val="none" w:sz="0" w:space="0" w:color="auto"/>
            <w:right w:val="none" w:sz="0" w:space="0" w:color="auto"/>
          </w:divBdr>
        </w:div>
        <w:div w:id="46102016">
          <w:marLeft w:val="562"/>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117" Type="http://schemas.openxmlformats.org/officeDocument/2006/relationships/image" Target="media/image57.svg"/><Relationship Id="rId21" Type="http://schemas.openxmlformats.org/officeDocument/2006/relationships/image" Target="media/image9.emf"/><Relationship Id="rId42" Type="http://schemas.openxmlformats.org/officeDocument/2006/relationships/package" Target="embeddings/Microsoft_Visio_Drawing3.vsdx"/><Relationship Id="rId47" Type="http://schemas.openxmlformats.org/officeDocument/2006/relationships/image" Target="media/image28.wmf"/><Relationship Id="rId63" Type="http://schemas.openxmlformats.org/officeDocument/2006/relationships/image" Target="media/image36.wmf"/><Relationship Id="rId68" Type="http://schemas.openxmlformats.org/officeDocument/2006/relationships/oleObject" Target="embeddings/oleObject14.bin"/><Relationship Id="rId84" Type="http://schemas.openxmlformats.org/officeDocument/2006/relationships/oleObject" Target="embeddings/oleObject24.bin"/><Relationship Id="rId89" Type="http://schemas.openxmlformats.org/officeDocument/2006/relationships/oleObject" Target="embeddings/oleObject29.bin"/><Relationship Id="rId112" Type="http://schemas.openxmlformats.org/officeDocument/2006/relationships/image" Target="media/image54.emf"/><Relationship Id="rId16" Type="http://schemas.openxmlformats.org/officeDocument/2006/relationships/image" Target="media/image4.emf"/><Relationship Id="rId107" Type="http://schemas.openxmlformats.org/officeDocument/2006/relationships/image" Target="media/image51.wmf"/><Relationship Id="rId11" Type="http://schemas.openxmlformats.org/officeDocument/2006/relationships/endnotes" Target="endnotes.xml"/><Relationship Id="rId32" Type="http://schemas.openxmlformats.org/officeDocument/2006/relationships/oleObject" Target="embeddings/oleObject2.bin"/><Relationship Id="rId37" Type="http://schemas.openxmlformats.org/officeDocument/2006/relationships/image" Target="media/image22.emf"/><Relationship Id="rId53" Type="http://schemas.openxmlformats.org/officeDocument/2006/relationships/image" Target="media/image31.wmf"/><Relationship Id="rId58" Type="http://schemas.openxmlformats.org/officeDocument/2006/relationships/oleObject" Target="embeddings/oleObject9.bin"/><Relationship Id="rId74" Type="http://schemas.openxmlformats.org/officeDocument/2006/relationships/oleObject" Target="embeddings/oleObject18.bin"/><Relationship Id="rId79" Type="http://schemas.openxmlformats.org/officeDocument/2006/relationships/oleObject" Target="embeddings/oleObject21.bin"/><Relationship Id="rId102" Type="http://schemas.openxmlformats.org/officeDocument/2006/relationships/image" Target="media/image49.wmf"/><Relationship Id="rId123" Type="http://schemas.openxmlformats.org/officeDocument/2006/relationships/header" Target="header1.xml"/><Relationship Id="rId5" Type="http://schemas.openxmlformats.org/officeDocument/2006/relationships/customXml" Target="../customXml/item5.xml"/><Relationship Id="rId90" Type="http://schemas.openxmlformats.org/officeDocument/2006/relationships/image" Target="media/image45.wmf"/><Relationship Id="rId95" Type="http://schemas.openxmlformats.org/officeDocument/2006/relationships/image" Target="media/image46.wmf"/><Relationship Id="rId22" Type="http://schemas.openxmlformats.org/officeDocument/2006/relationships/image" Target="media/image10.emf"/><Relationship Id="rId27" Type="http://schemas.openxmlformats.org/officeDocument/2006/relationships/image" Target="media/image15.emf"/><Relationship Id="rId43" Type="http://schemas.openxmlformats.org/officeDocument/2006/relationships/image" Target="media/image26.emf"/><Relationship Id="rId48" Type="http://schemas.openxmlformats.org/officeDocument/2006/relationships/oleObject" Target="embeddings/oleObject4.bin"/><Relationship Id="rId64" Type="http://schemas.openxmlformats.org/officeDocument/2006/relationships/oleObject" Target="embeddings/oleObject12.bin"/><Relationship Id="rId69" Type="http://schemas.openxmlformats.org/officeDocument/2006/relationships/image" Target="media/image39.wmf"/><Relationship Id="rId113" Type="http://schemas.openxmlformats.org/officeDocument/2006/relationships/package" Target="embeddings/Microsoft_Visio_Drawing5.vsdx"/><Relationship Id="rId118" Type="http://schemas.openxmlformats.org/officeDocument/2006/relationships/image" Target="media/image58.png"/><Relationship Id="rId80" Type="http://schemas.openxmlformats.org/officeDocument/2006/relationships/image" Target="media/image43.wmf"/><Relationship Id="rId85" Type="http://schemas.openxmlformats.org/officeDocument/2006/relationships/oleObject" Target="embeddings/oleObject25.bin"/><Relationship Id="rId12" Type="http://schemas.openxmlformats.org/officeDocument/2006/relationships/image" Target="media/image1.emf"/><Relationship Id="rId17" Type="http://schemas.openxmlformats.org/officeDocument/2006/relationships/image" Target="media/image5.emf"/><Relationship Id="rId33" Type="http://schemas.openxmlformats.org/officeDocument/2006/relationships/image" Target="media/image19.emf"/><Relationship Id="rId38" Type="http://schemas.openxmlformats.org/officeDocument/2006/relationships/image" Target="media/image23.emf"/><Relationship Id="rId59" Type="http://schemas.openxmlformats.org/officeDocument/2006/relationships/image" Target="media/image34.wmf"/><Relationship Id="rId103" Type="http://schemas.openxmlformats.org/officeDocument/2006/relationships/oleObject" Target="embeddings/oleObject38.bin"/><Relationship Id="rId108" Type="http://schemas.openxmlformats.org/officeDocument/2006/relationships/oleObject" Target="embeddings/oleObject41.bin"/><Relationship Id="rId124" Type="http://schemas.openxmlformats.org/officeDocument/2006/relationships/footer" Target="footer1.xml"/><Relationship Id="rId54" Type="http://schemas.openxmlformats.org/officeDocument/2006/relationships/oleObject" Target="embeddings/oleObject7.bin"/><Relationship Id="rId70" Type="http://schemas.openxmlformats.org/officeDocument/2006/relationships/oleObject" Target="embeddings/oleObject15.bin"/><Relationship Id="rId75" Type="http://schemas.openxmlformats.org/officeDocument/2006/relationships/oleObject" Target="embeddings/oleObject19.bin"/><Relationship Id="rId91" Type="http://schemas.openxmlformats.org/officeDocument/2006/relationships/oleObject" Target="embeddings/oleObject30.bin"/><Relationship Id="rId96" Type="http://schemas.openxmlformats.org/officeDocument/2006/relationships/oleObject" Target="embeddings/oleObject34.bin"/><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image" Target="media/image11.emf"/><Relationship Id="rId28" Type="http://schemas.openxmlformats.org/officeDocument/2006/relationships/image" Target="media/image16.emf"/><Relationship Id="rId49" Type="http://schemas.openxmlformats.org/officeDocument/2006/relationships/image" Target="media/image29.wmf"/><Relationship Id="rId114" Type="http://schemas.openxmlformats.org/officeDocument/2006/relationships/image" Target="media/image55.emf"/><Relationship Id="rId119" Type="http://schemas.openxmlformats.org/officeDocument/2006/relationships/image" Target="media/image59.svg"/><Relationship Id="rId44" Type="http://schemas.openxmlformats.org/officeDocument/2006/relationships/package" Target="embeddings/Microsoft_Visio_Drawing4.vsdx"/><Relationship Id="rId60" Type="http://schemas.openxmlformats.org/officeDocument/2006/relationships/oleObject" Target="embeddings/oleObject10.bin"/><Relationship Id="rId65" Type="http://schemas.openxmlformats.org/officeDocument/2006/relationships/image" Target="media/image37.wmf"/><Relationship Id="rId81" Type="http://schemas.openxmlformats.org/officeDocument/2006/relationships/oleObject" Target="embeddings/oleObject22.bin"/><Relationship Id="rId86" Type="http://schemas.openxmlformats.org/officeDocument/2006/relationships/oleObject" Target="embeddings/oleObject26.bin"/><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image" Target="media/image24.emf"/><Relationship Id="rId109" Type="http://schemas.openxmlformats.org/officeDocument/2006/relationships/oleObject" Target="embeddings/oleObject42.bin"/><Relationship Id="rId34" Type="http://schemas.openxmlformats.org/officeDocument/2006/relationships/package" Target="embeddings/Microsoft_Visio_Drawing1.vsdx"/><Relationship Id="rId50" Type="http://schemas.openxmlformats.org/officeDocument/2006/relationships/oleObject" Target="embeddings/oleObject5.bin"/><Relationship Id="rId55" Type="http://schemas.openxmlformats.org/officeDocument/2006/relationships/image" Target="media/image32.wmf"/><Relationship Id="rId76" Type="http://schemas.openxmlformats.org/officeDocument/2006/relationships/image" Target="media/image41.wmf"/><Relationship Id="rId97" Type="http://schemas.openxmlformats.org/officeDocument/2006/relationships/image" Target="media/image47.wmf"/><Relationship Id="rId104" Type="http://schemas.openxmlformats.org/officeDocument/2006/relationships/oleObject" Target="embeddings/oleObject39.bin"/><Relationship Id="rId120" Type="http://schemas.openxmlformats.org/officeDocument/2006/relationships/image" Target="media/image60.emf"/><Relationship Id="rId125" Type="http://schemas.openxmlformats.org/officeDocument/2006/relationships/footer" Target="footer2.xml"/><Relationship Id="rId7" Type="http://schemas.openxmlformats.org/officeDocument/2006/relationships/styles" Target="styles.xml"/><Relationship Id="rId71" Type="http://schemas.openxmlformats.org/officeDocument/2006/relationships/image" Target="media/image40.wmf"/><Relationship Id="rId92" Type="http://schemas.openxmlformats.org/officeDocument/2006/relationships/oleObject" Target="embeddings/oleObject31.bin"/><Relationship Id="rId2" Type="http://schemas.openxmlformats.org/officeDocument/2006/relationships/customXml" Target="../customXml/item2.xml"/><Relationship Id="rId29" Type="http://schemas.openxmlformats.org/officeDocument/2006/relationships/image" Target="media/image17.wmf"/><Relationship Id="rId24" Type="http://schemas.openxmlformats.org/officeDocument/2006/relationships/image" Target="media/image12.emf"/><Relationship Id="rId40" Type="http://schemas.openxmlformats.org/officeDocument/2006/relationships/package" Target="embeddings/Microsoft_Visio_Drawing2.vsdx"/><Relationship Id="rId45" Type="http://schemas.openxmlformats.org/officeDocument/2006/relationships/image" Target="media/image27.wmf"/><Relationship Id="rId66" Type="http://schemas.openxmlformats.org/officeDocument/2006/relationships/oleObject" Target="embeddings/oleObject13.bin"/><Relationship Id="rId87" Type="http://schemas.openxmlformats.org/officeDocument/2006/relationships/oleObject" Target="embeddings/oleObject27.bin"/><Relationship Id="rId110" Type="http://schemas.openxmlformats.org/officeDocument/2006/relationships/image" Target="media/image52.emf"/><Relationship Id="rId115" Type="http://schemas.openxmlformats.org/officeDocument/2006/relationships/package" Target="embeddings/Microsoft_Visio_Drawing6.vsdx"/><Relationship Id="rId61" Type="http://schemas.openxmlformats.org/officeDocument/2006/relationships/image" Target="media/image35.wmf"/><Relationship Id="rId82" Type="http://schemas.openxmlformats.org/officeDocument/2006/relationships/image" Target="media/image44.wmf"/><Relationship Id="rId19" Type="http://schemas.openxmlformats.org/officeDocument/2006/relationships/image" Target="media/image7.emf"/><Relationship Id="rId14" Type="http://schemas.openxmlformats.org/officeDocument/2006/relationships/image" Target="media/image2.emf"/><Relationship Id="rId30" Type="http://schemas.openxmlformats.org/officeDocument/2006/relationships/oleObject" Target="embeddings/oleObject1.bin"/><Relationship Id="rId35" Type="http://schemas.openxmlformats.org/officeDocument/2006/relationships/image" Target="media/image20.emf"/><Relationship Id="rId56" Type="http://schemas.openxmlformats.org/officeDocument/2006/relationships/oleObject" Target="embeddings/oleObject8.bin"/><Relationship Id="rId77" Type="http://schemas.openxmlformats.org/officeDocument/2006/relationships/oleObject" Target="embeddings/oleObject20.bin"/><Relationship Id="rId100" Type="http://schemas.openxmlformats.org/officeDocument/2006/relationships/oleObject" Target="embeddings/oleObject36.bin"/><Relationship Id="rId105" Type="http://schemas.openxmlformats.org/officeDocument/2006/relationships/image" Target="media/image50.wmf"/><Relationship Id="rId126"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image" Target="media/image30.wmf"/><Relationship Id="rId72" Type="http://schemas.openxmlformats.org/officeDocument/2006/relationships/oleObject" Target="embeddings/oleObject16.bin"/><Relationship Id="rId93" Type="http://schemas.openxmlformats.org/officeDocument/2006/relationships/oleObject" Target="embeddings/oleObject32.bin"/><Relationship Id="rId98" Type="http://schemas.openxmlformats.org/officeDocument/2006/relationships/oleObject" Target="embeddings/oleObject35.bin"/><Relationship Id="rId121" Type="http://schemas.openxmlformats.org/officeDocument/2006/relationships/package" Target="embeddings/Microsoft_Visio_Drawing7.vsdx"/><Relationship Id="rId3" Type="http://schemas.openxmlformats.org/officeDocument/2006/relationships/customXml" Target="../customXml/item3.xml"/><Relationship Id="rId25" Type="http://schemas.openxmlformats.org/officeDocument/2006/relationships/image" Target="media/image13.emf"/><Relationship Id="rId46" Type="http://schemas.openxmlformats.org/officeDocument/2006/relationships/oleObject" Target="embeddings/oleObject3.bin"/><Relationship Id="rId67" Type="http://schemas.openxmlformats.org/officeDocument/2006/relationships/image" Target="media/image38.wmf"/><Relationship Id="rId116" Type="http://schemas.openxmlformats.org/officeDocument/2006/relationships/image" Target="media/image56.png"/><Relationship Id="rId20" Type="http://schemas.openxmlformats.org/officeDocument/2006/relationships/image" Target="media/image8.emf"/><Relationship Id="rId41" Type="http://schemas.openxmlformats.org/officeDocument/2006/relationships/image" Target="media/image25.emf"/><Relationship Id="rId62" Type="http://schemas.openxmlformats.org/officeDocument/2006/relationships/oleObject" Target="embeddings/oleObject11.bin"/><Relationship Id="rId83" Type="http://schemas.openxmlformats.org/officeDocument/2006/relationships/oleObject" Target="embeddings/oleObject23.bin"/><Relationship Id="rId88" Type="http://schemas.openxmlformats.org/officeDocument/2006/relationships/oleObject" Target="embeddings/oleObject28.bin"/><Relationship Id="rId111" Type="http://schemas.openxmlformats.org/officeDocument/2006/relationships/image" Target="media/image53.emf"/><Relationship Id="rId15" Type="http://schemas.openxmlformats.org/officeDocument/2006/relationships/image" Target="media/image3.emf"/><Relationship Id="rId36" Type="http://schemas.openxmlformats.org/officeDocument/2006/relationships/image" Target="media/image21.emf"/><Relationship Id="rId57" Type="http://schemas.openxmlformats.org/officeDocument/2006/relationships/image" Target="media/image33.wmf"/><Relationship Id="rId106" Type="http://schemas.openxmlformats.org/officeDocument/2006/relationships/oleObject" Target="embeddings/oleObject40.bin"/><Relationship Id="rId127" Type="http://schemas.openxmlformats.org/officeDocument/2006/relationships/theme" Target="theme/theme1.xml"/><Relationship Id="rId10" Type="http://schemas.openxmlformats.org/officeDocument/2006/relationships/footnotes" Target="footnotes.xml"/><Relationship Id="rId31" Type="http://schemas.openxmlformats.org/officeDocument/2006/relationships/image" Target="media/image18.wmf"/><Relationship Id="rId52" Type="http://schemas.openxmlformats.org/officeDocument/2006/relationships/oleObject" Target="embeddings/oleObject6.bin"/><Relationship Id="rId73" Type="http://schemas.openxmlformats.org/officeDocument/2006/relationships/oleObject" Target="embeddings/oleObject17.bin"/><Relationship Id="rId78" Type="http://schemas.openxmlformats.org/officeDocument/2006/relationships/image" Target="media/image42.wmf"/><Relationship Id="rId94" Type="http://schemas.openxmlformats.org/officeDocument/2006/relationships/oleObject" Target="embeddings/oleObject33.bin"/><Relationship Id="rId99" Type="http://schemas.openxmlformats.org/officeDocument/2006/relationships/image" Target="media/image48.wmf"/><Relationship Id="rId101" Type="http://schemas.openxmlformats.org/officeDocument/2006/relationships/oleObject" Target="embeddings/oleObject37.bin"/><Relationship Id="rId122" Type="http://schemas.openxmlformats.org/officeDocument/2006/relationships/image" Target="media/image61.emf"/><Relationship Id="rId4" Type="http://schemas.openxmlformats.org/officeDocument/2006/relationships/customXml" Target="../customXml/item4.xml"/><Relationship Id="rId9"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HR33RHYHUWRF-507899316-28637</_dlc_DocId>
    <_dlc_DocIdUrl xmlns="ca125759-a0e7-4469-93e0-e34bba23bda5">
      <Url>https://qualcomm.sharepoint.com/teams/pentari/_layouts/15/DocIdRedir.aspx?ID=HR33RHYHUWRF-507899316-28637</Url>
      <Description>HR33RHYHUWRF-507899316-28637</Description>
    </_dlc_DocIdUrl>
    <TaxCatchAll xmlns="ca125759-a0e7-4469-93e0-e34bba23bda5" xsi:nil="true"/>
    <lcf76f155ced4ddcb4097134ff3c332f xmlns="943a219e-757a-436b-9054-f071e3c84dcc">
      <Terms xmlns="http://schemas.microsoft.com/office/infopath/2007/PartnerControls"/>
    </lcf76f155ced4ddcb4097134ff3c332f>
  </documentManagement>
</p:properties>
</file>

<file path=customXml/item4.xml><?xml version="1.0" encoding="utf-8"?>
<?mso-contentType ?>
<FormTemplates xmlns="http://schemas.microsoft.com/sharepoint/v3/contenttype/forms"/>
</file>

<file path=customXml/item5.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2" ma:contentTypeDescription="Create a new document." ma:contentTypeScope="" ma:versionID="62d8fa40cdf19c3b45f7a7c84a6b33e3">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7f23b84c548d524dc9ba7f88e45ded83"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8C9C122-94BB-49FC-8647-9557C3A23A2A}">
  <ds:schemaRefs>
    <ds:schemaRef ds:uri="http://schemas.microsoft.com/sharepoint/events"/>
  </ds:schemaRefs>
</ds:datastoreItem>
</file>

<file path=customXml/itemProps2.xml><?xml version="1.0" encoding="utf-8"?>
<ds:datastoreItem xmlns:ds="http://schemas.openxmlformats.org/officeDocument/2006/customXml" ds:itemID="{36CFF52B-D65A-466D-B760-086326CB833F}">
  <ds:schemaRefs>
    <ds:schemaRef ds:uri="http://schemas.openxmlformats.org/officeDocument/2006/bibliography"/>
  </ds:schemaRefs>
</ds:datastoreItem>
</file>

<file path=customXml/itemProps3.xml><?xml version="1.0" encoding="utf-8"?>
<ds:datastoreItem xmlns:ds="http://schemas.openxmlformats.org/officeDocument/2006/customXml" ds:itemID="{A85CF231-385A-478E-A578-55C82223A8D5}">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4.xml><?xml version="1.0" encoding="utf-8"?>
<ds:datastoreItem xmlns:ds="http://schemas.openxmlformats.org/officeDocument/2006/customXml" ds:itemID="{5C23127B-5EF4-48C1-8B38-88D4322007A0}">
  <ds:schemaRefs>
    <ds:schemaRef ds:uri="http://schemas.microsoft.com/sharepoint/v3/contenttype/forms"/>
  </ds:schemaRefs>
</ds:datastoreItem>
</file>

<file path=customXml/itemProps5.xml><?xml version="1.0" encoding="utf-8"?>
<ds:datastoreItem xmlns:ds="http://schemas.openxmlformats.org/officeDocument/2006/customXml" ds:itemID="{4095C9F2-C3A2-42B3-B051-2C201B8E93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10988</TotalTime>
  <Pages>29</Pages>
  <Words>12156</Words>
  <Characters>69291</Characters>
  <Application>Microsoft Office Word</Application>
  <DocSecurity>0</DocSecurity>
  <Lines>577</Lines>
  <Paragraphs>162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81285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Huilin Xu</dc:creator>
  <cp:keywords/>
  <dc:description/>
  <cp:lastModifiedBy>Huilin Xu</cp:lastModifiedBy>
  <cp:revision>2825</cp:revision>
  <cp:lastPrinted>2021-04-06T17:03:00Z</cp:lastPrinted>
  <dcterms:created xsi:type="dcterms:W3CDTF">2024-11-05T23:47:00Z</dcterms:created>
  <dcterms:modified xsi:type="dcterms:W3CDTF">2025-02-07T16:24:00Z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0x010100FE4CD02E0E3519489CB07822D2A7BFAC</vt:lpwstr>
  </property>
  <property fmtid="{D5CDD505-2E9C-101B-9397-08002B2CF9AE}" pid="3" name="_dlc_DocIdItemGuid">
    <vt:lpwstr>343c10e1-645b-40ac-b2ef-1cb457f76f32</vt:lpwstr>
  </property>
  <property fmtid="{D5CDD505-2E9C-101B-9397-08002B2CF9AE}" pid="4" name="MediaServiceImageTags">
    <vt:lpwstr/>
  </property>
</Properties>
</file>